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DB" w:rsidRPr="005E0553" w:rsidRDefault="006F19DB" w:rsidP="006F19DB">
      <w:pPr>
        <w:pStyle w:val="Title"/>
        <w:spacing w:line="360" w:lineRule="auto"/>
        <w:rPr>
          <w:sz w:val="32"/>
          <w:szCs w:val="32"/>
        </w:rPr>
      </w:pPr>
      <w:r w:rsidRPr="005E0553">
        <w:rPr>
          <w:sz w:val="32"/>
          <w:szCs w:val="32"/>
        </w:rPr>
        <w:t>UNIVERSI</w:t>
      </w:r>
      <w:r w:rsidR="0091406C" w:rsidRPr="005E0553">
        <w:rPr>
          <w:sz w:val="32"/>
          <w:szCs w:val="32"/>
        </w:rPr>
        <w:t>DA</w:t>
      </w:r>
      <w:r w:rsidR="00DC7C2C" w:rsidRPr="005E0553">
        <w:rPr>
          <w:sz w:val="32"/>
          <w:szCs w:val="32"/>
        </w:rPr>
        <w:t>D</w:t>
      </w:r>
      <w:r w:rsidR="0091406C" w:rsidRPr="005E0553">
        <w:rPr>
          <w:sz w:val="32"/>
          <w:szCs w:val="32"/>
        </w:rPr>
        <w:t>E</w:t>
      </w:r>
      <w:r w:rsidRPr="005E0553">
        <w:rPr>
          <w:sz w:val="32"/>
          <w:szCs w:val="32"/>
        </w:rPr>
        <w:t xml:space="preserve"> FEEVALE</w:t>
      </w:r>
    </w:p>
    <w:p w:rsidR="006F19DB" w:rsidRDefault="006F19DB" w:rsidP="006F19DB">
      <w:pPr>
        <w:spacing w:line="360" w:lineRule="auto"/>
        <w:jc w:val="center"/>
      </w:pPr>
    </w:p>
    <w:p w:rsidR="006F19DB" w:rsidRDefault="006F19DB" w:rsidP="006F19DB">
      <w:pPr>
        <w:spacing w:line="360" w:lineRule="auto"/>
        <w:jc w:val="center"/>
      </w:pPr>
    </w:p>
    <w:p w:rsidR="000E3C79" w:rsidRDefault="000E3C79" w:rsidP="006F19DB">
      <w:pPr>
        <w:spacing w:line="360" w:lineRule="auto"/>
        <w:jc w:val="center"/>
      </w:pPr>
    </w:p>
    <w:p w:rsidR="000E3C79" w:rsidRDefault="000E3C79" w:rsidP="006F19DB">
      <w:pPr>
        <w:spacing w:line="360" w:lineRule="auto"/>
        <w:jc w:val="center"/>
      </w:pPr>
    </w:p>
    <w:p w:rsidR="006F19DB" w:rsidRDefault="006F19DB" w:rsidP="006F19DB">
      <w:pPr>
        <w:spacing w:line="360" w:lineRule="auto"/>
        <w:jc w:val="center"/>
      </w:pPr>
      <w:r>
        <w:t xml:space="preserve"> </w:t>
      </w:r>
    </w:p>
    <w:p w:rsidR="006F19DB" w:rsidRPr="006F19DB" w:rsidRDefault="006F19DB" w:rsidP="006F19DB">
      <w:pPr>
        <w:spacing w:line="360" w:lineRule="auto"/>
        <w:jc w:val="center"/>
        <w:rPr>
          <w:sz w:val="28"/>
          <w:szCs w:val="28"/>
        </w:rPr>
      </w:pPr>
    </w:p>
    <w:p w:rsidR="006F19DB" w:rsidRPr="00571E32" w:rsidRDefault="00F669E4" w:rsidP="00571E32">
      <w:pPr>
        <w:spacing w:line="360" w:lineRule="auto"/>
        <w:jc w:val="center"/>
        <w:rPr>
          <w:sz w:val="32"/>
          <w:szCs w:val="32"/>
        </w:rPr>
      </w:pPr>
      <w:r>
        <w:rPr>
          <w:sz w:val="32"/>
          <w:szCs w:val="32"/>
        </w:rPr>
        <w:t>RONEI DOS SANTOS BERLEZI</w:t>
      </w:r>
    </w:p>
    <w:p w:rsidR="006F19DB" w:rsidRDefault="006F19DB" w:rsidP="006F19DB">
      <w:pPr>
        <w:spacing w:line="360" w:lineRule="auto"/>
        <w:jc w:val="center"/>
      </w:pPr>
    </w:p>
    <w:p w:rsidR="00F86FEB" w:rsidRDefault="00F86FEB" w:rsidP="006F19DB">
      <w:pPr>
        <w:spacing w:line="360" w:lineRule="auto"/>
        <w:jc w:val="center"/>
      </w:pPr>
    </w:p>
    <w:p w:rsidR="00F86FEB" w:rsidRDefault="00F86FEB" w:rsidP="006F19DB">
      <w:pPr>
        <w:spacing w:line="360" w:lineRule="auto"/>
        <w:jc w:val="center"/>
      </w:pPr>
    </w:p>
    <w:p w:rsidR="00F86FEB" w:rsidRDefault="00F86FEB" w:rsidP="006F19DB">
      <w:pPr>
        <w:spacing w:line="360" w:lineRule="auto"/>
        <w:jc w:val="center"/>
      </w:pPr>
    </w:p>
    <w:p w:rsidR="00F86FEB" w:rsidRDefault="00F86FEB" w:rsidP="006F19DB">
      <w:pPr>
        <w:spacing w:line="360" w:lineRule="auto"/>
        <w:jc w:val="center"/>
      </w:pPr>
    </w:p>
    <w:p w:rsidR="006F19DB" w:rsidRPr="005E0553" w:rsidRDefault="00057035" w:rsidP="006F19DB">
      <w:pPr>
        <w:pStyle w:val="Heading5"/>
        <w:spacing w:line="360" w:lineRule="auto"/>
        <w:rPr>
          <w:b w:val="0"/>
          <w:sz w:val="32"/>
          <w:szCs w:val="32"/>
        </w:rPr>
      </w:pPr>
      <w:r>
        <w:rPr>
          <w:b w:val="0"/>
          <w:sz w:val="32"/>
          <w:szCs w:val="32"/>
        </w:rPr>
        <w:t>ANÁLISE SOBRE A CONSISTÊNCIA DE DADOS EM APLICAÇÕES BASEADAS NA ARQUITETURA DE MICROSSERVIÇOS</w:t>
      </w:r>
    </w:p>
    <w:p w:rsidR="006F19DB" w:rsidRDefault="006F19DB" w:rsidP="006F19DB">
      <w:pPr>
        <w:spacing w:line="360" w:lineRule="auto"/>
        <w:jc w:val="center"/>
      </w:pPr>
      <w:r>
        <w:t>(Título Provisório)</w:t>
      </w:r>
    </w:p>
    <w:p w:rsidR="006F19DB" w:rsidRDefault="006F19DB" w:rsidP="006F19DB">
      <w:pPr>
        <w:spacing w:line="360" w:lineRule="auto"/>
        <w:jc w:val="center"/>
      </w:pPr>
    </w:p>
    <w:p w:rsidR="000E3C79" w:rsidRDefault="000E3C79" w:rsidP="006F19DB">
      <w:pPr>
        <w:spacing w:line="360" w:lineRule="auto"/>
        <w:jc w:val="center"/>
      </w:pPr>
    </w:p>
    <w:p w:rsidR="006F19DB" w:rsidRDefault="006F19DB" w:rsidP="006F19DB">
      <w:pPr>
        <w:spacing w:line="360" w:lineRule="auto"/>
        <w:jc w:val="center"/>
      </w:pPr>
    </w:p>
    <w:p w:rsidR="000E3C79" w:rsidRDefault="000E3C79"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Pr="00F86FEB" w:rsidRDefault="006F19DB" w:rsidP="006F19DB">
      <w:pPr>
        <w:pStyle w:val="Heading6"/>
        <w:spacing w:line="360" w:lineRule="auto"/>
        <w:rPr>
          <w:b w:val="0"/>
        </w:rPr>
      </w:pPr>
      <w:r w:rsidRPr="00F86FEB">
        <w:rPr>
          <w:b w:val="0"/>
        </w:rPr>
        <w:t>Anteprojeto de Trabalho de Conclusão</w:t>
      </w: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057035">
      <w:pPr>
        <w:spacing w:line="360" w:lineRule="auto"/>
      </w:pPr>
    </w:p>
    <w:p w:rsidR="00571E32" w:rsidRDefault="00571E32" w:rsidP="00057035">
      <w:pPr>
        <w:spacing w:line="360" w:lineRule="auto"/>
      </w:pPr>
    </w:p>
    <w:p w:rsidR="005E0553" w:rsidRDefault="005E0553" w:rsidP="005E0553">
      <w:pPr>
        <w:pStyle w:val="LocaleData"/>
      </w:pPr>
      <w:r>
        <w:t>Novo Hamburgo</w:t>
      </w:r>
    </w:p>
    <w:p w:rsidR="006F19DB" w:rsidRDefault="005E0553" w:rsidP="000E3C79">
      <w:pPr>
        <w:pStyle w:val="LocaleData"/>
      </w:pPr>
      <w:r>
        <w:t>20</w:t>
      </w:r>
      <w:r w:rsidR="00F74210">
        <w:t>18</w:t>
      </w:r>
    </w:p>
    <w:p w:rsidR="006F19DB" w:rsidRPr="005E0553" w:rsidRDefault="006F19DB" w:rsidP="006F19DB">
      <w:pPr>
        <w:spacing w:line="360" w:lineRule="auto"/>
        <w:jc w:val="center"/>
        <w:rPr>
          <w:sz w:val="32"/>
          <w:szCs w:val="32"/>
        </w:rPr>
      </w:pPr>
      <w:r>
        <w:br w:type="page"/>
      </w:r>
      <w:r w:rsidR="00F74210">
        <w:rPr>
          <w:sz w:val="32"/>
          <w:szCs w:val="32"/>
        </w:rPr>
        <w:lastRenderedPageBreak/>
        <w:t>RONEI DOS SANTOS BERLEZI</w:t>
      </w:r>
    </w:p>
    <w:p w:rsidR="006F19DB" w:rsidRDefault="006F19DB" w:rsidP="006F19DB">
      <w:pPr>
        <w:spacing w:line="360" w:lineRule="auto"/>
        <w:jc w:val="center"/>
      </w:pPr>
    </w:p>
    <w:p w:rsidR="006F19DB" w:rsidRDefault="006F19DB" w:rsidP="006F19DB">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r>
        <w:t xml:space="preserve"> </w:t>
      </w:r>
    </w:p>
    <w:p w:rsidR="00D113DA" w:rsidRDefault="00D113DA" w:rsidP="00D113DA">
      <w:pPr>
        <w:spacing w:line="360" w:lineRule="auto"/>
        <w:jc w:val="center"/>
      </w:pPr>
    </w:p>
    <w:p w:rsidR="00057035" w:rsidRPr="005E0553" w:rsidRDefault="00057035" w:rsidP="00057035">
      <w:pPr>
        <w:pStyle w:val="Heading5"/>
        <w:spacing w:line="360" w:lineRule="auto"/>
        <w:rPr>
          <w:b w:val="0"/>
          <w:sz w:val="32"/>
          <w:szCs w:val="32"/>
        </w:rPr>
      </w:pPr>
      <w:r>
        <w:rPr>
          <w:b w:val="0"/>
          <w:sz w:val="32"/>
          <w:szCs w:val="32"/>
        </w:rPr>
        <w:t>ANÁLISE SOBRE A CONSISTÊNCIA DE DADOS EM APLICAÇÕES BASEADAS NA ARQUITETURA DE MICROSSERVIÇOS</w:t>
      </w:r>
    </w:p>
    <w:p w:rsidR="00D113DA" w:rsidRDefault="00057035" w:rsidP="00057035">
      <w:pPr>
        <w:spacing w:line="360" w:lineRule="auto"/>
        <w:jc w:val="center"/>
      </w:pPr>
      <w:r>
        <w:t xml:space="preserve"> </w:t>
      </w:r>
      <w:r w:rsidR="00D113DA">
        <w:t>(Título Provisório)</w:t>
      </w: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5E0553" w:rsidRPr="00D04942" w:rsidRDefault="007703A7" w:rsidP="005E0553">
      <w:pPr>
        <w:pStyle w:val="CapaTexto2"/>
        <w:ind w:left="4536"/>
        <w:jc w:val="left"/>
        <w:rPr>
          <w:sz w:val="24"/>
          <w:szCs w:val="24"/>
        </w:rPr>
      </w:pPr>
      <w:r>
        <w:rPr>
          <w:sz w:val="24"/>
          <w:szCs w:val="24"/>
        </w:rPr>
        <w:t xml:space="preserve">Anteprojeto de </w:t>
      </w:r>
      <w:r w:rsidR="005E0553">
        <w:rPr>
          <w:sz w:val="24"/>
          <w:szCs w:val="24"/>
        </w:rPr>
        <w:t>Trabalho de Conclusão de Curso</w:t>
      </w:r>
      <w:r>
        <w:rPr>
          <w:sz w:val="24"/>
          <w:szCs w:val="24"/>
        </w:rPr>
        <w:t xml:space="preserve">, </w:t>
      </w:r>
      <w:r w:rsidR="005E0553">
        <w:rPr>
          <w:sz w:val="24"/>
          <w:szCs w:val="24"/>
        </w:rPr>
        <w:t>apresentado como requisito parcial</w:t>
      </w:r>
    </w:p>
    <w:p w:rsidR="005E0553" w:rsidRPr="00D04942" w:rsidRDefault="005E0553" w:rsidP="005E0553">
      <w:pPr>
        <w:pStyle w:val="CapaTexto2"/>
        <w:ind w:left="4536"/>
        <w:jc w:val="left"/>
        <w:rPr>
          <w:sz w:val="24"/>
          <w:szCs w:val="24"/>
        </w:rPr>
      </w:pPr>
      <w:r>
        <w:rPr>
          <w:sz w:val="24"/>
          <w:szCs w:val="24"/>
        </w:rPr>
        <w:t>à obtenção do grau de Bacharel em</w:t>
      </w:r>
    </w:p>
    <w:p w:rsidR="005E0553" w:rsidRDefault="005E0553" w:rsidP="005E0553">
      <w:pPr>
        <w:pStyle w:val="CapaTexto2"/>
        <w:ind w:left="4536"/>
        <w:jc w:val="left"/>
        <w:rPr>
          <w:sz w:val="24"/>
          <w:szCs w:val="24"/>
        </w:rPr>
      </w:pPr>
      <w:r>
        <w:rPr>
          <w:sz w:val="24"/>
          <w:szCs w:val="24"/>
        </w:rPr>
        <w:t xml:space="preserve">Ciência da Computação pela </w:t>
      </w:r>
    </w:p>
    <w:p w:rsidR="005E0553" w:rsidRDefault="005E0553" w:rsidP="005E0553">
      <w:pPr>
        <w:pStyle w:val="CapaTexto2"/>
        <w:ind w:left="4536"/>
        <w:jc w:val="left"/>
      </w:pPr>
      <w:r>
        <w:rPr>
          <w:sz w:val="24"/>
          <w:szCs w:val="24"/>
        </w:rPr>
        <w:t xml:space="preserve">Universidade </w:t>
      </w:r>
      <w:proofErr w:type="spellStart"/>
      <w:r>
        <w:rPr>
          <w:sz w:val="24"/>
          <w:szCs w:val="24"/>
        </w:rPr>
        <w:t>Feevale</w:t>
      </w:r>
      <w:proofErr w:type="spellEnd"/>
    </w:p>
    <w:p w:rsidR="00D113DA" w:rsidRDefault="00D113DA" w:rsidP="00F86FEB">
      <w:pPr>
        <w:jc w:val="center"/>
      </w:pPr>
    </w:p>
    <w:p w:rsidR="00D113DA" w:rsidRDefault="00D113DA" w:rsidP="00D113DA">
      <w:pPr>
        <w:spacing w:line="360" w:lineRule="auto"/>
        <w:jc w:val="center"/>
      </w:pPr>
    </w:p>
    <w:p w:rsidR="00D113DA" w:rsidRDefault="00D113DA" w:rsidP="00D113DA">
      <w:pPr>
        <w:spacing w:line="360" w:lineRule="auto"/>
        <w:jc w:val="center"/>
      </w:pPr>
    </w:p>
    <w:p w:rsidR="00F86FEB" w:rsidRDefault="00F86FEB" w:rsidP="00D113DA">
      <w:pPr>
        <w:spacing w:line="360" w:lineRule="auto"/>
        <w:jc w:val="center"/>
      </w:pPr>
    </w:p>
    <w:p w:rsidR="00F86FEB" w:rsidRDefault="00F86FEB" w:rsidP="00D113DA">
      <w:pPr>
        <w:spacing w:line="360" w:lineRule="auto"/>
        <w:jc w:val="center"/>
      </w:pPr>
    </w:p>
    <w:p w:rsidR="00F86FEB" w:rsidRDefault="00F86FEB" w:rsidP="00D113DA">
      <w:pPr>
        <w:spacing w:line="360" w:lineRule="auto"/>
        <w:jc w:val="center"/>
      </w:pPr>
    </w:p>
    <w:p w:rsidR="00D113DA" w:rsidRPr="005E0553" w:rsidRDefault="005E0553" w:rsidP="00D113DA">
      <w:pPr>
        <w:spacing w:line="360" w:lineRule="auto"/>
        <w:jc w:val="center"/>
        <w:rPr>
          <w:sz w:val="28"/>
          <w:szCs w:val="28"/>
        </w:rPr>
      </w:pPr>
      <w:r w:rsidRPr="005E0553">
        <w:rPr>
          <w:sz w:val="28"/>
          <w:szCs w:val="28"/>
        </w:rPr>
        <w:t xml:space="preserve">Orientador: </w:t>
      </w:r>
      <w:r w:rsidR="00F74210">
        <w:rPr>
          <w:sz w:val="28"/>
          <w:szCs w:val="28"/>
        </w:rPr>
        <w:t xml:space="preserve">Rodrigo Rafael </w:t>
      </w:r>
      <w:proofErr w:type="spellStart"/>
      <w:r w:rsidR="00F74210">
        <w:rPr>
          <w:sz w:val="28"/>
          <w:szCs w:val="28"/>
        </w:rPr>
        <w:t>Villarreal</w:t>
      </w:r>
      <w:proofErr w:type="spellEnd"/>
      <w:r w:rsidR="00F74210">
        <w:rPr>
          <w:sz w:val="28"/>
          <w:szCs w:val="28"/>
        </w:rPr>
        <w:t xml:space="preserve"> Goulart</w:t>
      </w: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6F19DB" w:rsidRDefault="006F19DB" w:rsidP="00057035">
      <w:pPr>
        <w:spacing w:line="360" w:lineRule="auto"/>
      </w:pPr>
    </w:p>
    <w:p w:rsidR="005E0553" w:rsidRDefault="005E0553" w:rsidP="005E0553">
      <w:pPr>
        <w:pStyle w:val="LocaleData"/>
      </w:pPr>
      <w:r>
        <w:t>Novo Hamburgo</w:t>
      </w:r>
    </w:p>
    <w:p w:rsidR="005E0553" w:rsidRPr="005E0553" w:rsidRDefault="00A82DF0" w:rsidP="005E0553">
      <w:pPr>
        <w:spacing w:line="360" w:lineRule="auto"/>
        <w:jc w:val="center"/>
        <w:rPr>
          <w:sz w:val="28"/>
          <w:szCs w:val="28"/>
        </w:rPr>
        <w:sectPr w:rsidR="005E0553" w:rsidRPr="005E0553" w:rsidSect="004776F9">
          <w:headerReference w:type="even" r:id="rId8"/>
          <w:pgSz w:w="11907" w:h="16840" w:code="9"/>
          <w:pgMar w:top="1701" w:right="1134" w:bottom="1134" w:left="1701" w:header="720" w:footer="720" w:gutter="0"/>
          <w:cols w:space="708"/>
          <w:titlePg/>
          <w:docGrid w:linePitch="360"/>
        </w:sectPr>
      </w:pPr>
      <w:r>
        <w:rPr>
          <w:sz w:val="28"/>
          <w:szCs w:val="28"/>
        </w:rPr>
        <w:t>2018</w:t>
      </w:r>
    </w:p>
    <w:p w:rsidR="00654214" w:rsidRPr="003D020F" w:rsidRDefault="00654214" w:rsidP="00654214">
      <w:pPr>
        <w:pStyle w:val="Heading1"/>
        <w:spacing w:line="360" w:lineRule="auto"/>
        <w:rPr>
          <w:b w:val="0"/>
          <w:sz w:val="28"/>
        </w:rPr>
      </w:pPr>
      <w:bookmarkStart w:id="0" w:name="_Toc526795375"/>
      <w:r w:rsidRPr="003D020F">
        <w:rPr>
          <w:b w:val="0"/>
          <w:sz w:val="28"/>
        </w:rPr>
        <w:lastRenderedPageBreak/>
        <w:t>RESUMO</w:t>
      </w:r>
      <w:bookmarkEnd w:id="0"/>
    </w:p>
    <w:p w:rsidR="00654214" w:rsidRDefault="00654214" w:rsidP="00BE17FB">
      <w:pPr>
        <w:jc w:val="both"/>
      </w:pPr>
    </w:p>
    <w:p w:rsidR="00654214" w:rsidRDefault="00BF7897" w:rsidP="00847732">
      <w:pPr>
        <w:pStyle w:val="BodyTextIndent"/>
        <w:spacing w:after="120"/>
        <w:ind w:firstLine="0"/>
      </w:pPr>
      <w:r>
        <w:t xml:space="preserve">Com o crescente aumento da complexidade dos sistemas corporativos, surgiu um novo termo, Microsserviços. Este termo surgiu nos últimos anos para descrever uma maneira específica de desenvolver aplicações com o isolamento de </w:t>
      </w:r>
      <w:r w:rsidR="00060FFB">
        <w:t>responsabilidades sobre o sistema como um todo</w:t>
      </w:r>
      <w:r>
        <w:t>.</w:t>
      </w:r>
      <w:r w:rsidR="00060FFB">
        <w:t xml:space="preserve"> A arquitetura tradicional monolítica é o caminho natural do desenvolvimento de um sistema, toda a lógica para tratar uma requisição é feita em um único processo utilizando tecnologias especificas. É possível escalar um aplicativo monolítico horizontalmente, de forma a executar várias instâncias</w:t>
      </w:r>
      <w:r w:rsidR="00FA73E2">
        <w:t xml:space="preserve">. Esta arquitetura possui limitações, pois cada vez que um </w:t>
      </w:r>
      <w:proofErr w:type="spellStart"/>
      <w:r w:rsidR="00FA73E2">
        <w:rPr>
          <w:i/>
        </w:rPr>
        <w:t>deploy</w:t>
      </w:r>
      <w:proofErr w:type="spellEnd"/>
      <w:r w:rsidR="00FA73E2">
        <w:t xml:space="preserve"> é realizado, toda a aplicação deve ser reiniciada. </w:t>
      </w:r>
      <w:r w:rsidR="00F434D0">
        <w:t>Microsserviços, p</w:t>
      </w:r>
      <w:r w:rsidR="00FA73E2">
        <w:t xml:space="preserve">or ser uma arquitetura de pequenos projetos com um só foco, traz inúmeras vantagens, como independência de tecnologia para construir os módulos, possibilidade de mudança rápida em um único serviço sem necessidade de </w:t>
      </w:r>
      <w:proofErr w:type="spellStart"/>
      <w:r w:rsidR="00FA73E2">
        <w:t>restestar</w:t>
      </w:r>
      <w:proofErr w:type="spellEnd"/>
      <w:r w:rsidR="00FA73E2">
        <w:t xml:space="preserve"> e gerar um novo </w:t>
      </w:r>
      <w:proofErr w:type="spellStart"/>
      <w:r w:rsidR="00FA73E2">
        <w:rPr>
          <w:i/>
        </w:rPr>
        <w:t>deploy</w:t>
      </w:r>
      <w:proofErr w:type="spellEnd"/>
      <w:r w:rsidR="00FA73E2">
        <w:t xml:space="preserve"> para toda a aplicação</w:t>
      </w:r>
      <w:r w:rsidR="00F434D0">
        <w:t xml:space="preserve">, alta escalabilidade, etc. No contexto de banco de dados em sistemas monolíticos, transações utilizam o conjunto de propriedades ACID (Atomicidade, Consistência, Isolamento e Durabilidade) para </w:t>
      </w:r>
      <w:r w:rsidR="007D519E">
        <w:t>garantir a integridade dos dados, já na arquitetura de microsserviços, os serviços devem estar desacoplados</w:t>
      </w:r>
      <w:r w:rsidR="00352D35">
        <w:t xml:space="preserve"> e, portanto, cada um deve ter seu próprio repositório de dados</w:t>
      </w:r>
      <w:r w:rsidR="00DE288B">
        <w:t>, apesar de algumas implementações utilizarem banco de dados relacional</w:t>
      </w:r>
      <w:r w:rsidR="001D0F72">
        <w:t xml:space="preserve"> para isso</w:t>
      </w:r>
      <w:r w:rsidR="00DE288B">
        <w:t xml:space="preserve">, a grande maioria </w:t>
      </w:r>
      <w:r w:rsidR="001D0F72">
        <w:t xml:space="preserve">das aplicações baseadas em microsserviços utilizam bancos </w:t>
      </w:r>
      <w:proofErr w:type="spellStart"/>
      <w:r w:rsidR="001D0F72">
        <w:t>NoSQL</w:t>
      </w:r>
      <w:proofErr w:type="spellEnd"/>
      <w:r w:rsidR="00352D35">
        <w:t>. A implementação</w:t>
      </w:r>
      <w:r w:rsidR="00847732">
        <w:t xml:space="preserve"> de</w:t>
      </w:r>
      <w:r w:rsidR="00352D35">
        <w:t xml:space="preserve"> transações que utilizam dados de múltiplos serviços acaba aumentando a complexidade do sistema, ao mesmo t</w:t>
      </w:r>
      <w:r w:rsidR="00151E7B">
        <w:t xml:space="preserve">empo que muitos dos bancos de dados </w:t>
      </w:r>
      <w:r w:rsidR="00352D35">
        <w:t xml:space="preserve">não suportam transações distribuídas. </w:t>
      </w:r>
      <w:r w:rsidR="00847732">
        <w:t>Sendo assim, este trabalho tem como objetivo sintetizar os métodos de garantir a consistência de dados dentro de um sistema baseado na arquitetura de microsserviços.</w:t>
      </w:r>
    </w:p>
    <w:p w:rsidR="00847732" w:rsidRPr="00847732" w:rsidRDefault="00847732" w:rsidP="00847732">
      <w:pPr>
        <w:pStyle w:val="BodyTextIndent"/>
        <w:spacing w:after="120"/>
        <w:ind w:firstLine="0"/>
      </w:pPr>
    </w:p>
    <w:p w:rsidR="00654214" w:rsidRPr="003D020F" w:rsidRDefault="00654214" w:rsidP="00BE17FB">
      <w:pPr>
        <w:pStyle w:val="BodyTextIndent"/>
        <w:spacing w:after="120"/>
        <w:ind w:firstLine="0"/>
      </w:pPr>
      <w:r w:rsidRPr="003D020F">
        <w:t xml:space="preserve">Palavras-chave: </w:t>
      </w:r>
      <w:r w:rsidR="00D849AF">
        <w:t>microsserviços. T</w:t>
      </w:r>
      <w:r w:rsidR="00404F8F">
        <w:t>ransações</w:t>
      </w:r>
      <w:r w:rsidR="00D849AF">
        <w:t xml:space="preserve"> distribuídas</w:t>
      </w:r>
      <w:r w:rsidR="00404F8F">
        <w:t>.</w:t>
      </w:r>
      <w:r w:rsidR="00BF7897">
        <w:t xml:space="preserve"> </w:t>
      </w:r>
      <w:proofErr w:type="spellStart"/>
      <w:r w:rsidR="007E0C1C">
        <w:t>NoSQL</w:t>
      </w:r>
      <w:proofErr w:type="spellEnd"/>
      <w:r w:rsidR="00404F8F">
        <w:t>.</w:t>
      </w:r>
      <w:bookmarkStart w:id="1" w:name="_GoBack"/>
      <w:bookmarkEnd w:id="1"/>
      <w:r w:rsidR="00404F8F">
        <w:t xml:space="preserve"> contexto de dados.</w:t>
      </w:r>
      <w:r>
        <w:t xml:space="preserve">  </w:t>
      </w:r>
    </w:p>
    <w:p w:rsidR="00654214" w:rsidRDefault="00654214" w:rsidP="00BE17FB">
      <w:pPr>
        <w:pStyle w:val="BodyTextIndent"/>
        <w:ind w:firstLine="539"/>
      </w:pPr>
    </w:p>
    <w:p w:rsidR="00654214" w:rsidRDefault="00654214" w:rsidP="00BE17FB">
      <w:pPr>
        <w:pStyle w:val="BodyTextIndent"/>
        <w:ind w:firstLine="539"/>
      </w:pPr>
    </w:p>
    <w:p w:rsidR="00654214" w:rsidRDefault="00654214" w:rsidP="00654214">
      <w:pPr>
        <w:pStyle w:val="BodyTextIndent"/>
        <w:spacing w:line="360" w:lineRule="auto"/>
        <w:ind w:firstLine="539"/>
      </w:pPr>
    </w:p>
    <w:p w:rsidR="0091406C" w:rsidRDefault="0091406C" w:rsidP="00654214">
      <w:pPr>
        <w:pStyle w:val="BodyTextIndent"/>
        <w:spacing w:after="120" w:line="360" w:lineRule="auto"/>
        <w:ind w:firstLine="0"/>
        <w:rPr>
          <w:b/>
          <w:color w:val="800000"/>
        </w:rPr>
      </w:pPr>
    </w:p>
    <w:p w:rsidR="0091406C" w:rsidRDefault="0091406C" w:rsidP="00654214">
      <w:pPr>
        <w:pStyle w:val="BodyTextIndent"/>
        <w:spacing w:after="120" w:line="360" w:lineRule="auto"/>
        <w:ind w:firstLine="0"/>
        <w:rPr>
          <w:b/>
          <w:color w:val="800000"/>
        </w:rPr>
      </w:pPr>
    </w:p>
    <w:p w:rsidR="00654214" w:rsidRPr="000E2F2D" w:rsidRDefault="00654214" w:rsidP="00654214">
      <w:pPr>
        <w:pStyle w:val="BodyTextIndent"/>
        <w:spacing w:after="120" w:line="360" w:lineRule="auto"/>
        <w:ind w:hanging="170"/>
        <w:rPr>
          <w:b/>
          <w:color w:val="800000"/>
        </w:rPr>
      </w:pPr>
    </w:p>
    <w:p w:rsidR="00D113DA" w:rsidRDefault="00654214" w:rsidP="00654214">
      <w:pPr>
        <w:spacing w:line="360" w:lineRule="auto"/>
        <w:jc w:val="center"/>
        <w:rPr>
          <w:sz w:val="28"/>
        </w:rPr>
      </w:pPr>
      <w:r>
        <w:br w:type="page"/>
      </w:r>
      <w:r w:rsidR="004776F9" w:rsidRPr="004776F9">
        <w:rPr>
          <w:sz w:val="28"/>
        </w:rPr>
        <w:lastRenderedPageBreak/>
        <w:t>SUMÁRIO</w:t>
      </w:r>
    </w:p>
    <w:p w:rsidR="001D4451" w:rsidRPr="00404F8F" w:rsidRDefault="001D4451">
      <w:pPr>
        <w:pStyle w:val="TOCHeading"/>
        <w:rPr>
          <w:lang w:val="pt-BR"/>
        </w:rPr>
      </w:pPr>
    </w:p>
    <w:p w:rsidR="0006540D" w:rsidRPr="0006540D" w:rsidRDefault="001D4451">
      <w:pPr>
        <w:pStyle w:val="TOC1"/>
        <w:tabs>
          <w:tab w:val="right" w:leader="dot" w:pos="9062"/>
        </w:tabs>
        <w:rPr>
          <w:rFonts w:ascii="Times New Roman" w:eastAsiaTheme="minorEastAsia" w:hAnsi="Times New Roman"/>
          <w:b w:val="0"/>
          <w:bCs w:val="0"/>
          <w:i w:val="0"/>
          <w:iCs w:val="0"/>
          <w:noProof/>
          <w:lang w:val="en-US" w:eastAsia="en-US"/>
        </w:rPr>
      </w:pPr>
      <w:r w:rsidRPr="0006540D">
        <w:rPr>
          <w:rFonts w:ascii="Times New Roman" w:hAnsi="Times New Roman"/>
          <w:b w:val="0"/>
          <w:bCs w:val="0"/>
          <w:i w:val="0"/>
        </w:rPr>
        <w:fldChar w:fldCharType="begin"/>
      </w:r>
      <w:r w:rsidRPr="0006540D">
        <w:rPr>
          <w:rFonts w:ascii="Times New Roman" w:hAnsi="Times New Roman"/>
          <w:b w:val="0"/>
          <w:i w:val="0"/>
        </w:rPr>
        <w:instrText xml:space="preserve"> TOC \o "1-3" \h \z \u </w:instrText>
      </w:r>
      <w:r w:rsidRPr="0006540D">
        <w:rPr>
          <w:rFonts w:ascii="Times New Roman" w:hAnsi="Times New Roman"/>
          <w:b w:val="0"/>
          <w:bCs w:val="0"/>
          <w:i w:val="0"/>
        </w:rPr>
        <w:fldChar w:fldCharType="separate"/>
      </w:r>
      <w:hyperlink w:anchor="_Toc526795375" w:history="1">
        <w:r w:rsidR="0006540D" w:rsidRPr="0006540D">
          <w:rPr>
            <w:rStyle w:val="Hyperlink"/>
            <w:rFonts w:ascii="Times New Roman" w:hAnsi="Times New Roman"/>
            <w:b w:val="0"/>
            <w:i w:val="0"/>
            <w:noProof/>
          </w:rPr>
          <w:t>RESUMO</w:t>
        </w:r>
        <w:r w:rsidR="0006540D" w:rsidRPr="0006540D">
          <w:rPr>
            <w:rFonts w:ascii="Times New Roman" w:hAnsi="Times New Roman"/>
            <w:b w:val="0"/>
            <w:i w:val="0"/>
            <w:noProof/>
            <w:webHidden/>
          </w:rPr>
          <w:tab/>
        </w:r>
        <w:r w:rsidR="0006540D" w:rsidRPr="0006540D">
          <w:rPr>
            <w:rFonts w:ascii="Times New Roman" w:hAnsi="Times New Roman"/>
            <w:b w:val="0"/>
            <w:i w:val="0"/>
            <w:noProof/>
            <w:webHidden/>
          </w:rPr>
          <w:fldChar w:fldCharType="begin"/>
        </w:r>
        <w:r w:rsidR="0006540D" w:rsidRPr="0006540D">
          <w:rPr>
            <w:rFonts w:ascii="Times New Roman" w:hAnsi="Times New Roman"/>
            <w:b w:val="0"/>
            <w:i w:val="0"/>
            <w:noProof/>
            <w:webHidden/>
          </w:rPr>
          <w:instrText xml:space="preserve"> PAGEREF _Toc526795375 \h </w:instrText>
        </w:r>
        <w:r w:rsidR="0006540D" w:rsidRPr="0006540D">
          <w:rPr>
            <w:rFonts w:ascii="Times New Roman" w:hAnsi="Times New Roman"/>
            <w:b w:val="0"/>
            <w:i w:val="0"/>
            <w:noProof/>
            <w:webHidden/>
          </w:rPr>
        </w:r>
        <w:r w:rsidR="0006540D" w:rsidRPr="0006540D">
          <w:rPr>
            <w:rFonts w:ascii="Times New Roman" w:hAnsi="Times New Roman"/>
            <w:b w:val="0"/>
            <w:i w:val="0"/>
            <w:noProof/>
            <w:webHidden/>
          </w:rPr>
          <w:fldChar w:fldCharType="separate"/>
        </w:r>
        <w:r w:rsidR="0006540D" w:rsidRPr="0006540D">
          <w:rPr>
            <w:rFonts w:ascii="Times New Roman" w:hAnsi="Times New Roman"/>
            <w:b w:val="0"/>
            <w:i w:val="0"/>
            <w:noProof/>
            <w:webHidden/>
          </w:rPr>
          <w:t>3</w:t>
        </w:r>
        <w:r w:rsidR="0006540D" w:rsidRPr="0006540D">
          <w:rPr>
            <w:rFonts w:ascii="Times New Roman" w:hAnsi="Times New Roman"/>
            <w:b w:val="0"/>
            <w:i w:val="0"/>
            <w:noProof/>
            <w:webHidden/>
          </w:rPr>
          <w:fldChar w:fldCharType="end"/>
        </w:r>
      </w:hyperlink>
    </w:p>
    <w:p w:rsidR="0006540D" w:rsidRPr="0006540D" w:rsidRDefault="0006540D">
      <w:pPr>
        <w:pStyle w:val="TOC1"/>
        <w:tabs>
          <w:tab w:val="right" w:leader="dot" w:pos="9062"/>
        </w:tabs>
        <w:rPr>
          <w:rFonts w:ascii="Times New Roman" w:eastAsiaTheme="minorEastAsia" w:hAnsi="Times New Roman"/>
          <w:b w:val="0"/>
          <w:bCs w:val="0"/>
          <w:i w:val="0"/>
          <w:iCs w:val="0"/>
          <w:noProof/>
          <w:lang w:val="en-US" w:eastAsia="en-US"/>
        </w:rPr>
      </w:pPr>
      <w:hyperlink w:anchor="_Toc526795376" w:history="1">
        <w:r w:rsidRPr="0006540D">
          <w:rPr>
            <w:rStyle w:val="Hyperlink"/>
            <w:rFonts w:ascii="Times New Roman" w:hAnsi="Times New Roman"/>
            <w:b w:val="0"/>
            <w:i w:val="0"/>
            <w:noProof/>
          </w:rPr>
          <w:t>MOTIVAÇÃO</w:t>
        </w:r>
        <w:r w:rsidRPr="0006540D">
          <w:rPr>
            <w:rFonts w:ascii="Times New Roman" w:hAnsi="Times New Roman"/>
            <w:b w:val="0"/>
            <w:i w:val="0"/>
            <w:noProof/>
            <w:webHidden/>
          </w:rPr>
          <w:tab/>
        </w:r>
        <w:r w:rsidRPr="0006540D">
          <w:rPr>
            <w:rFonts w:ascii="Times New Roman" w:hAnsi="Times New Roman"/>
            <w:b w:val="0"/>
            <w:i w:val="0"/>
            <w:noProof/>
            <w:webHidden/>
          </w:rPr>
          <w:fldChar w:fldCharType="begin"/>
        </w:r>
        <w:r w:rsidRPr="0006540D">
          <w:rPr>
            <w:rFonts w:ascii="Times New Roman" w:hAnsi="Times New Roman"/>
            <w:b w:val="0"/>
            <w:i w:val="0"/>
            <w:noProof/>
            <w:webHidden/>
          </w:rPr>
          <w:instrText xml:space="preserve"> PAGEREF _Toc526795376 \h </w:instrText>
        </w:r>
        <w:r w:rsidRPr="0006540D">
          <w:rPr>
            <w:rFonts w:ascii="Times New Roman" w:hAnsi="Times New Roman"/>
            <w:b w:val="0"/>
            <w:i w:val="0"/>
            <w:noProof/>
            <w:webHidden/>
          </w:rPr>
        </w:r>
        <w:r w:rsidRPr="0006540D">
          <w:rPr>
            <w:rFonts w:ascii="Times New Roman" w:hAnsi="Times New Roman"/>
            <w:b w:val="0"/>
            <w:i w:val="0"/>
            <w:noProof/>
            <w:webHidden/>
          </w:rPr>
          <w:fldChar w:fldCharType="separate"/>
        </w:r>
        <w:r w:rsidRPr="0006540D">
          <w:rPr>
            <w:rFonts w:ascii="Times New Roman" w:hAnsi="Times New Roman"/>
            <w:b w:val="0"/>
            <w:i w:val="0"/>
            <w:noProof/>
            <w:webHidden/>
          </w:rPr>
          <w:t>5</w:t>
        </w:r>
        <w:r w:rsidRPr="0006540D">
          <w:rPr>
            <w:rFonts w:ascii="Times New Roman" w:hAnsi="Times New Roman"/>
            <w:b w:val="0"/>
            <w:i w:val="0"/>
            <w:noProof/>
            <w:webHidden/>
          </w:rPr>
          <w:fldChar w:fldCharType="end"/>
        </w:r>
      </w:hyperlink>
    </w:p>
    <w:p w:rsidR="0006540D" w:rsidRPr="0006540D" w:rsidRDefault="0006540D">
      <w:pPr>
        <w:pStyle w:val="TOC1"/>
        <w:tabs>
          <w:tab w:val="right" w:leader="dot" w:pos="9062"/>
        </w:tabs>
        <w:rPr>
          <w:rFonts w:ascii="Times New Roman" w:eastAsiaTheme="minorEastAsia" w:hAnsi="Times New Roman"/>
          <w:b w:val="0"/>
          <w:bCs w:val="0"/>
          <w:i w:val="0"/>
          <w:iCs w:val="0"/>
          <w:noProof/>
          <w:lang w:val="en-US" w:eastAsia="en-US"/>
        </w:rPr>
      </w:pPr>
      <w:hyperlink w:anchor="_Toc526795377" w:history="1">
        <w:r w:rsidRPr="0006540D">
          <w:rPr>
            <w:rStyle w:val="Hyperlink"/>
            <w:rFonts w:ascii="Times New Roman" w:hAnsi="Times New Roman"/>
            <w:b w:val="0"/>
            <w:i w:val="0"/>
            <w:noProof/>
          </w:rPr>
          <w:t>METODOLOGIA</w:t>
        </w:r>
        <w:r w:rsidRPr="0006540D">
          <w:rPr>
            <w:rFonts w:ascii="Times New Roman" w:hAnsi="Times New Roman"/>
            <w:b w:val="0"/>
            <w:i w:val="0"/>
            <w:noProof/>
            <w:webHidden/>
          </w:rPr>
          <w:tab/>
        </w:r>
        <w:r w:rsidRPr="0006540D">
          <w:rPr>
            <w:rFonts w:ascii="Times New Roman" w:hAnsi="Times New Roman"/>
            <w:b w:val="0"/>
            <w:i w:val="0"/>
            <w:noProof/>
            <w:webHidden/>
          </w:rPr>
          <w:fldChar w:fldCharType="begin"/>
        </w:r>
        <w:r w:rsidRPr="0006540D">
          <w:rPr>
            <w:rFonts w:ascii="Times New Roman" w:hAnsi="Times New Roman"/>
            <w:b w:val="0"/>
            <w:i w:val="0"/>
            <w:noProof/>
            <w:webHidden/>
          </w:rPr>
          <w:instrText xml:space="preserve"> PAGEREF _Toc526795377 \h </w:instrText>
        </w:r>
        <w:r w:rsidRPr="0006540D">
          <w:rPr>
            <w:rFonts w:ascii="Times New Roman" w:hAnsi="Times New Roman"/>
            <w:b w:val="0"/>
            <w:i w:val="0"/>
            <w:noProof/>
            <w:webHidden/>
          </w:rPr>
        </w:r>
        <w:r w:rsidRPr="0006540D">
          <w:rPr>
            <w:rFonts w:ascii="Times New Roman" w:hAnsi="Times New Roman"/>
            <w:b w:val="0"/>
            <w:i w:val="0"/>
            <w:noProof/>
            <w:webHidden/>
          </w:rPr>
          <w:fldChar w:fldCharType="separate"/>
        </w:r>
        <w:r w:rsidRPr="0006540D">
          <w:rPr>
            <w:rFonts w:ascii="Times New Roman" w:hAnsi="Times New Roman"/>
            <w:b w:val="0"/>
            <w:i w:val="0"/>
            <w:noProof/>
            <w:webHidden/>
          </w:rPr>
          <w:t>9</w:t>
        </w:r>
        <w:r w:rsidRPr="0006540D">
          <w:rPr>
            <w:rFonts w:ascii="Times New Roman" w:hAnsi="Times New Roman"/>
            <w:b w:val="0"/>
            <w:i w:val="0"/>
            <w:noProof/>
            <w:webHidden/>
          </w:rPr>
          <w:fldChar w:fldCharType="end"/>
        </w:r>
      </w:hyperlink>
    </w:p>
    <w:p w:rsidR="0006540D" w:rsidRPr="0006540D" w:rsidRDefault="0006540D">
      <w:pPr>
        <w:pStyle w:val="TOC1"/>
        <w:tabs>
          <w:tab w:val="right" w:leader="dot" w:pos="9062"/>
        </w:tabs>
        <w:rPr>
          <w:rFonts w:ascii="Times New Roman" w:eastAsiaTheme="minorEastAsia" w:hAnsi="Times New Roman"/>
          <w:b w:val="0"/>
          <w:bCs w:val="0"/>
          <w:i w:val="0"/>
          <w:iCs w:val="0"/>
          <w:noProof/>
          <w:lang w:val="en-US" w:eastAsia="en-US"/>
        </w:rPr>
      </w:pPr>
      <w:hyperlink w:anchor="_Toc526795378" w:history="1">
        <w:r w:rsidRPr="0006540D">
          <w:rPr>
            <w:rStyle w:val="Hyperlink"/>
            <w:rFonts w:ascii="Times New Roman" w:hAnsi="Times New Roman"/>
            <w:b w:val="0"/>
            <w:i w:val="0"/>
            <w:noProof/>
          </w:rPr>
          <w:t>CRONOGRAMA</w:t>
        </w:r>
        <w:r w:rsidRPr="0006540D">
          <w:rPr>
            <w:rFonts w:ascii="Times New Roman" w:hAnsi="Times New Roman"/>
            <w:b w:val="0"/>
            <w:i w:val="0"/>
            <w:noProof/>
            <w:webHidden/>
          </w:rPr>
          <w:tab/>
        </w:r>
        <w:r w:rsidRPr="0006540D">
          <w:rPr>
            <w:rFonts w:ascii="Times New Roman" w:hAnsi="Times New Roman"/>
            <w:b w:val="0"/>
            <w:i w:val="0"/>
            <w:noProof/>
            <w:webHidden/>
          </w:rPr>
          <w:fldChar w:fldCharType="begin"/>
        </w:r>
        <w:r w:rsidRPr="0006540D">
          <w:rPr>
            <w:rFonts w:ascii="Times New Roman" w:hAnsi="Times New Roman"/>
            <w:b w:val="0"/>
            <w:i w:val="0"/>
            <w:noProof/>
            <w:webHidden/>
          </w:rPr>
          <w:instrText xml:space="preserve"> PAGEREF _Toc526795378 \h </w:instrText>
        </w:r>
        <w:r w:rsidRPr="0006540D">
          <w:rPr>
            <w:rFonts w:ascii="Times New Roman" w:hAnsi="Times New Roman"/>
            <w:b w:val="0"/>
            <w:i w:val="0"/>
            <w:noProof/>
            <w:webHidden/>
          </w:rPr>
        </w:r>
        <w:r w:rsidRPr="0006540D">
          <w:rPr>
            <w:rFonts w:ascii="Times New Roman" w:hAnsi="Times New Roman"/>
            <w:b w:val="0"/>
            <w:i w:val="0"/>
            <w:noProof/>
            <w:webHidden/>
          </w:rPr>
          <w:fldChar w:fldCharType="separate"/>
        </w:r>
        <w:r w:rsidRPr="0006540D">
          <w:rPr>
            <w:rFonts w:ascii="Times New Roman" w:hAnsi="Times New Roman"/>
            <w:b w:val="0"/>
            <w:i w:val="0"/>
            <w:noProof/>
            <w:webHidden/>
          </w:rPr>
          <w:t>10</w:t>
        </w:r>
        <w:r w:rsidRPr="0006540D">
          <w:rPr>
            <w:rFonts w:ascii="Times New Roman" w:hAnsi="Times New Roman"/>
            <w:b w:val="0"/>
            <w:i w:val="0"/>
            <w:noProof/>
            <w:webHidden/>
          </w:rPr>
          <w:fldChar w:fldCharType="end"/>
        </w:r>
      </w:hyperlink>
    </w:p>
    <w:p w:rsidR="0006540D" w:rsidRPr="0006540D" w:rsidRDefault="0006540D">
      <w:pPr>
        <w:pStyle w:val="TOC1"/>
        <w:tabs>
          <w:tab w:val="right" w:leader="dot" w:pos="9062"/>
        </w:tabs>
        <w:rPr>
          <w:rFonts w:ascii="Times New Roman" w:eastAsiaTheme="minorEastAsia" w:hAnsi="Times New Roman"/>
          <w:b w:val="0"/>
          <w:bCs w:val="0"/>
          <w:i w:val="0"/>
          <w:iCs w:val="0"/>
          <w:noProof/>
          <w:lang w:val="en-US" w:eastAsia="en-US"/>
        </w:rPr>
      </w:pPr>
      <w:hyperlink w:anchor="_Toc526795379" w:history="1">
        <w:r w:rsidRPr="0006540D">
          <w:rPr>
            <w:rStyle w:val="Hyperlink"/>
            <w:rFonts w:ascii="Times New Roman" w:hAnsi="Times New Roman"/>
            <w:b w:val="0"/>
            <w:i w:val="0"/>
            <w:noProof/>
          </w:rPr>
          <w:t>BIBLIOGRAFIA</w:t>
        </w:r>
        <w:r w:rsidRPr="0006540D">
          <w:rPr>
            <w:rFonts w:ascii="Times New Roman" w:hAnsi="Times New Roman"/>
            <w:b w:val="0"/>
            <w:i w:val="0"/>
            <w:noProof/>
            <w:webHidden/>
          </w:rPr>
          <w:tab/>
        </w:r>
        <w:r w:rsidRPr="0006540D">
          <w:rPr>
            <w:rFonts w:ascii="Times New Roman" w:hAnsi="Times New Roman"/>
            <w:b w:val="0"/>
            <w:i w:val="0"/>
            <w:noProof/>
            <w:webHidden/>
          </w:rPr>
          <w:fldChar w:fldCharType="begin"/>
        </w:r>
        <w:r w:rsidRPr="0006540D">
          <w:rPr>
            <w:rFonts w:ascii="Times New Roman" w:hAnsi="Times New Roman"/>
            <w:b w:val="0"/>
            <w:i w:val="0"/>
            <w:noProof/>
            <w:webHidden/>
          </w:rPr>
          <w:instrText xml:space="preserve"> PAGEREF _Toc526795379 \h </w:instrText>
        </w:r>
        <w:r w:rsidRPr="0006540D">
          <w:rPr>
            <w:rFonts w:ascii="Times New Roman" w:hAnsi="Times New Roman"/>
            <w:b w:val="0"/>
            <w:i w:val="0"/>
            <w:noProof/>
            <w:webHidden/>
          </w:rPr>
        </w:r>
        <w:r w:rsidRPr="0006540D">
          <w:rPr>
            <w:rFonts w:ascii="Times New Roman" w:hAnsi="Times New Roman"/>
            <w:b w:val="0"/>
            <w:i w:val="0"/>
            <w:noProof/>
            <w:webHidden/>
          </w:rPr>
          <w:fldChar w:fldCharType="separate"/>
        </w:r>
        <w:r w:rsidRPr="0006540D">
          <w:rPr>
            <w:rFonts w:ascii="Times New Roman" w:hAnsi="Times New Roman"/>
            <w:b w:val="0"/>
            <w:i w:val="0"/>
            <w:noProof/>
            <w:webHidden/>
          </w:rPr>
          <w:t>1</w:t>
        </w:r>
        <w:r w:rsidRPr="0006540D">
          <w:rPr>
            <w:rFonts w:ascii="Times New Roman" w:hAnsi="Times New Roman"/>
            <w:b w:val="0"/>
            <w:i w:val="0"/>
            <w:noProof/>
            <w:webHidden/>
          </w:rPr>
          <w:t>1</w:t>
        </w:r>
        <w:r w:rsidRPr="0006540D">
          <w:rPr>
            <w:rFonts w:ascii="Times New Roman" w:hAnsi="Times New Roman"/>
            <w:b w:val="0"/>
            <w:i w:val="0"/>
            <w:noProof/>
            <w:webHidden/>
          </w:rPr>
          <w:fldChar w:fldCharType="end"/>
        </w:r>
      </w:hyperlink>
    </w:p>
    <w:p w:rsidR="00D113DA" w:rsidRPr="0006540D" w:rsidRDefault="001D4451" w:rsidP="001D4451">
      <w:pPr>
        <w:spacing w:after="120"/>
      </w:pPr>
      <w:r w:rsidRPr="0006540D">
        <w:rPr>
          <w:bCs/>
          <w:noProof/>
        </w:rPr>
        <w:fldChar w:fldCharType="end"/>
      </w:r>
    </w:p>
    <w:p w:rsidR="00D113DA" w:rsidRPr="0006540D" w:rsidRDefault="00D113DA" w:rsidP="00D113DA">
      <w:pPr>
        <w:spacing w:line="360" w:lineRule="auto"/>
        <w:jc w:val="both"/>
      </w:pPr>
    </w:p>
    <w:p w:rsidR="00D113DA" w:rsidRDefault="00D113DA" w:rsidP="00D113DA">
      <w:pPr>
        <w:spacing w:line="360" w:lineRule="auto"/>
        <w:jc w:val="both"/>
      </w:pPr>
    </w:p>
    <w:p w:rsidR="00D113DA" w:rsidRDefault="00D113DA" w:rsidP="00D113DA">
      <w:pPr>
        <w:spacing w:line="360" w:lineRule="auto"/>
        <w:jc w:val="both"/>
      </w:pPr>
    </w:p>
    <w:p w:rsidR="00D113DA" w:rsidRPr="005F4521" w:rsidRDefault="005F4521" w:rsidP="00D113DA">
      <w:pPr>
        <w:spacing w:line="360" w:lineRule="auto"/>
        <w:jc w:val="both"/>
        <w:rPr>
          <w:b/>
          <w:sz w:val="32"/>
          <w:szCs w:val="32"/>
        </w:rPr>
      </w:pPr>
      <w:r w:rsidRPr="005F4521">
        <w:rPr>
          <w:b/>
          <w:sz w:val="32"/>
          <w:szCs w:val="32"/>
        </w:rPr>
        <w:t xml:space="preserve"> </w:t>
      </w:r>
    </w:p>
    <w:p w:rsidR="00D113DA" w:rsidRPr="005F4521" w:rsidRDefault="00D113DA" w:rsidP="00D113DA">
      <w:pPr>
        <w:spacing w:line="360" w:lineRule="auto"/>
        <w:jc w:val="both"/>
        <w:rPr>
          <w:b/>
          <w:sz w:val="32"/>
          <w:szCs w:val="32"/>
        </w:rPr>
      </w:pPr>
    </w:p>
    <w:p w:rsidR="00D113DA" w:rsidRPr="005F4521" w:rsidRDefault="00D113DA" w:rsidP="00D113DA">
      <w:pPr>
        <w:spacing w:line="360" w:lineRule="auto"/>
        <w:jc w:val="both"/>
        <w:rPr>
          <w:b/>
          <w:sz w:val="32"/>
          <w:szCs w:val="32"/>
        </w:rPr>
      </w:pPr>
    </w:p>
    <w:p w:rsidR="00255E47" w:rsidRDefault="00D113DA" w:rsidP="0006540D">
      <w:pPr>
        <w:pStyle w:val="Heading1"/>
        <w:spacing w:line="360" w:lineRule="auto"/>
        <w:jc w:val="left"/>
        <w:rPr>
          <w:lang w:val="en-US"/>
        </w:rPr>
      </w:pPr>
      <w:r w:rsidRPr="0088140C">
        <w:rPr>
          <w:b w:val="0"/>
          <w:sz w:val="28"/>
        </w:rPr>
        <w:br w:type="page"/>
      </w:r>
    </w:p>
    <w:p w:rsidR="00D113DA" w:rsidRDefault="00806270" w:rsidP="00D8584B">
      <w:pPr>
        <w:pStyle w:val="Heading1"/>
        <w:spacing w:line="360" w:lineRule="auto"/>
        <w:rPr>
          <w:b w:val="0"/>
          <w:sz w:val="28"/>
        </w:rPr>
      </w:pPr>
      <w:bookmarkStart w:id="2" w:name="_Toc526795376"/>
      <w:r w:rsidRPr="00806270">
        <w:rPr>
          <w:b w:val="0"/>
          <w:sz w:val="28"/>
        </w:rPr>
        <w:lastRenderedPageBreak/>
        <w:t>MOTIVAÇÃO</w:t>
      </w:r>
      <w:bookmarkEnd w:id="2"/>
    </w:p>
    <w:p w:rsidR="00806270" w:rsidRDefault="00806270" w:rsidP="003615A6">
      <w:pPr>
        <w:spacing w:line="360" w:lineRule="auto"/>
      </w:pPr>
    </w:p>
    <w:p w:rsidR="003B2DB0" w:rsidRDefault="00C57921" w:rsidP="008721C2">
      <w:pPr>
        <w:spacing w:after="120" w:line="360" w:lineRule="auto"/>
        <w:ind w:firstLine="851"/>
        <w:jc w:val="both"/>
      </w:pPr>
      <w:r>
        <w:t>Vivemos em uma constante mudança de tecnologias e abordagens no âmbito do desenvolvimento de aplicações, fazendo com que reavaliemos como construímos e entregamos soluções aos nossos clientes. Um exemplo disso é a adoção de várias empresas pela</w:t>
      </w:r>
      <w:r w:rsidR="0036727B">
        <w:t xml:space="preserve"> utilização da</w:t>
      </w:r>
      <w:r>
        <w:t xml:space="preserve"> arquitetura baseada em </w:t>
      </w:r>
      <w:r w:rsidR="00BF7897">
        <w:t>microsserviços</w:t>
      </w:r>
      <w:r>
        <w:t>.</w:t>
      </w:r>
      <w:r w:rsidR="0023711B">
        <w:t xml:space="preserve"> </w:t>
      </w:r>
      <w:r w:rsidR="00571E32">
        <w:t>Esta arquitetura é composta por</w:t>
      </w:r>
      <w:r w:rsidR="0023711B">
        <w:t xml:space="preserve"> pequenos serviços autônomos </w:t>
      </w:r>
      <w:r w:rsidR="003B2DB0">
        <w:t>que trabalham juntos, definido</w:t>
      </w:r>
      <w:r w:rsidR="00B95120">
        <w:t>s</w:t>
      </w:r>
      <w:r w:rsidR="003B2DB0">
        <w:t xml:space="preserve"> como pequenos módulos responsáveis por fazer uma </w:t>
      </w:r>
      <w:r w:rsidR="001B296C">
        <w:t xml:space="preserve">única coisa bem feita, de forma que </w:t>
      </w:r>
      <w:r w:rsidR="008721C2">
        <w:t>alterações n</w:t>
      </w:r>
      <w:r w:rsidR="008E4C4A">
        <w:t>ão afeta</w:t>
      </w:r>
      <w:r w:rsidR="008721C2">
        <w:t>m os demais</w:t>
      </w:r>
      <w:r w:rsidR="001B296C">
        <w:t xml:space="preserve">, </w:t>
      </w:r>
      <w:r w:rsidR="008F2081">
        <w:t>e ao mesmo tempo permite a geração de</w:t>
      </w:r>
      <w:r w:rsidR="001B296C">
        <w:t xml:space="preserve"> um novo </w:t>
      </w:r>
      <w:proofErr w:type="spellStart"/>
      <w:r w:rsidR="001B296C" w:rsidRPr="001B296C">
        <w:rPr>
          <w:i/>
        </w:rPr>
        <w:t>deploy</w:t>
      </w:r>
      <w:proofErr w:type="spellEnd"/>
      <w:r w:rsidR="001B296C">
        <w:t xml:space="preserve"> por si próprio sem a necessidade de alteração nos consumidores</w:t>
      </w:r>
      <w:r w:rsidR="00571E32">
        <w:t xml:space="preserve">  </w:t>
      </w:r>
      <w:r w:rsidR="00571E32">
        <w:fldChar w:fldCharType="begin" w:fldLock="1"/>
      </w:r>
      <w:r w:rsidR="00571E32">
        <w:instrText>ADDIN CSL_CITATION {"citationItems":[{"id":"ITEM-1","itemData":{"DOI":"10.1109/MS.2016.64","ISBN":"9781491950357","ISSN":"07407459","PMID":"15003161","abstract":"Newman, S. (2015). Building Microservices. \" O'Reilly Media, Inc.\".","author":[{"dropping-particle":"","family":"Newman","given":"Sam","non-dropping-particle":"","parse-names":false,"suffix":""}],"container-title":"Building Microservices","id":"ITEM-1","issued":{"date-parts":[["2015"]]},"number-of-pages":"102","publisher":"O’Reilly Media, Inc.","title":"Building Microservices","type":"book"},"uris":["http://www.mendeley.com/documents/?uuid=a53bc40d-e150-46ec-a9dc-f558112f08ba"]}],"mendeley":{"formattedCitation":"(NEWMAN, 2015)","plainTextFormattedCitation":"(NEWMAN, 2015)","previouslyFormattedCitation":"(NEWMAN, 2015)"},"properties":{"noteIndex":0},"schema":"https://github.com/citation-style-language/schema/raw/master/csl-citation.json"}</w:instrText>
      </w:r>
      <w:r w:rsidR="00571E32">
        <w:fldChar w:fldCharType="separate"/>
      </w:r>
      <w:r w:rsidR="00571E32" w:rsidRPr="0023711B">
        <w:rPr>
          <w:noProof/>
        </w:rPr>
        <w:t>(NEWMAN, 2015)</w:t>
      </w:r>
      <w:r w:rsidR="00571E32">
        <w:fldChar w:fldCharType="end"/>
      </w:r>
      <w:r w:rsidR="003B2DB0">
        <w:t>.</w:t>
      </w:r>
    </w:p>
    <w:p w:rsidR="00FA6015" w:rsidRDefault="00BF7897" w:rsidP="00FA6015">
      <w:pPr>
        <w:spacing w:after="120" w:line="360" w:lineRule="auto"/>
        <w:ind w:firstLine="851"/>
        <w:jc w:val="both"/>
      </w:pPr>
      <w:r>
        <w:t>Microsserviços</w:t>
      </w:r>
      <w:r w:rsidR="009802E8">
        <w:t xml:space="preserve"> ganharam popularidade na indústria nos últimos anos. Esta arquitetura pode ser considerada um refinamento e simplificação de </w:t>
      </w:r>
      <w:r w:rsidR="009802E8">
        <w:rPr>
          <w:i/>
        </w:rPr>
        <w:t>Service-</w:t>
      </w:r>
      <w:proofErr w:type="spellStart"/>
      <w:r w:rsidR="009802E8">
        <w:rPr>
          <w:i/>
        </w:rPr>
        <w:t>Oriented</w:t>
      </w:r>
      <w:proofErr w:type="spellEnd"/>
      <w:r w:rsidR="009802E8">
        <w:rPr>
          <w:i/>
        </w:rPr>
        <w:t xml:space="preserve"> </w:t>
      </w:r>
      <w:proofErr w:type="spellStart"/>
      <w:r w:rsidR="009802E8">
        <w:rPr>
          <w:i/>
        </w:rPr>
        <w:t>Architecture</w:t>
      </w:r>
      <w:proofErr w:type="spellEnd"/>
      <w:r w:rsidR="009802E8">
        <w:rPr>
          <w:i/>
        </w:rPr>
        <w:t xml:space="preserve"> (SOA)</w:t>
      </w:r>
      <w:r w:rsidR="009802E8">
        <w:t xml:space="preserve"> </w:t>
      </w:r>
      <w:r w:rsidR="009802E8">
        <w:fldChar w:fldCharType="begin" w:fldLock="1"/>
      </w:r>
      <w:r w:rsidR="009106AC">
        <w:instrText>ADDIN CSL_CITATION {"citationItems":[{"id":"ITEM-1","itemData":{"DOI":"10.1109/NCA.2015.49","ISBN":"0769556817","abstract":"Microservices architecture has started a new trend for application development for a number of reasons: (1) to reduce complexity by using tiny services; (2) to scale, remove and deploy parts of the system easily; (3) to improve flexibility to use different frameworks and tools; (4) to increase the overall scalability; and (5) to improve the resilience of the system. Containers have empowered the usage of microservices architectures by being lightweight, providing fast start-up times, and having a low overhead. Containers can be used to develop applications based on monolithic architectures where the whole system runs inside a single container or inside a microservices architecture where one or few processes run inside the containers. Two models can be used to implement a microservices architecture using containers: master-slave, or nested-container. The goal of this work is to compare the performance of CPU and network running benchmarks in the two aforementioned models of microservices architecture hence provide a benchmark analysis guidance for system designers.","author":[{"dropping-particle":"","family":"Amaral","given":"Marcelo","non-dropping-particle":"","parse-names":false,"suffix":""},{"dropping-particle":"","family":"Polo","given":"Jordà","non-dropping-particle":"","parse-names":false,"suffix":""},{"dropping-particle":"","family":"Carrera","given":"David","non-dropping-particle":"","parse-names":false,"suffix":""},{"dropping-particle":"","family":"Mohomed","given":"Iqbal","non-dropping-particle":"","parse-names":false,"suffix":""},{"dropping-particle":"","family":"Unuvar","given":"Merve","non-dropping-particle":"","parse-names":false,"suffix":""},{"dropping-particle":"","family":"Steinder","given":"Malgorzata","non-dropping-particle":"","parse-names":false,"suffix":""}],"container-title":"Proceedings - 2015 IEEE 14th International Symposium on Network Computing and Applications, NCA 2015","id":"ITEM-1","issued":{"date-parts":[["2016"]]},"page":"27-34","title":"Performance evaluation of microservices architectures using containers","type":"article-journal"},"uris":["http://www.mendeley.com/documents/?uuid=0a070a7e-415e-455d-acfa-1aa7f68128d5"]}],"mendeley":{"formattedCitation":"(AMARAL et al., 2016)","plainTextFormattedCitation":"(AMARAL et al., 2016)","previouslyFormattedCitation":"(AMARAL et al., 2016)"},"properties":{"noteIndex":0},"schema":"https://github.com/citation-style-language/schema/raw/master/csl-citation.json"}</w:instrText>
      </w:r>
      <w:r w:rsidR="009802E8">
        <w:fldChar w:fldCharType="separate"/>
      </w:r>
      <w:r w:rsidR="009106AC" w:rsidRPr="009106AC">
        <w:rPr>
          <w:noProof/>
        </w:rPr>
        <w:t>(AMARAL et al., 2016)</w:t>
      </w:r>
      <w:r w:rsidR="009802E8">
        <w:fldChar w:fldCharType="end"/>
      </w:r>
      <w:r w:rsidR="009802E8">
        <w:t>.</w:t>
      </w:r>
    </w:p>
    <w:p w:rsidR="009F6CFB" w:rsidRPr="008E4C4A" w:rsidRDefault="00571E32" w:rsidP="00FA6015">
      <w:pPr>
        <w:spacing w:after="120" w:line="360" w:lineRule="auto"/>
        <w:ind w:firstLine="851"/>
        <w:jc w:val="both"/>
      </w:pPr>
      <w:r>
        <w:t>S</w:t>
      </w:r>
      <w:r w:rsidR="009F6CFB">
        <w:t>OA emergiu para combater os desafios de grandes aplicações monol</w:t>
      </w:r>
      <w:r w:rsidR="003E25C5">
        <w:t>íticas</w:t>
      </w:r>
      <w:r w:rsidR="009F6CFB">
        <w:t xml:space="preserve"> através da quebra do sistema em uma série de serviços que trabalham de forma</w:t>
      </w:r>
      <w:r w:rsidR="008E4C4A">
        <w:t xml:space="preserve"> colaborativa para fornecer um conjunto </w:t>
      </w:r>
      <w:r w:rsidR="009F6CFB">
        <w:t>de funcionalidades. A ideia em si é muito sensata, mas apesar d</w:t>
      </w:r>
      <w:r w:rsidR="008E4C4A">
        <w:t>os esforços da comunidade, houve uma falta de consenso em como aplicar o SOA. Muitos dos problemas envolviam protocolos de comunicação, como o SOAP (</w:t>
      </w:r>
      <w:r w:rsidR="008E4C4A">
        <w:rPr>
          <w:i/>
        </w:rPr>
        <w:t>Service-</w:t>
      </w:r>
      <w:proofErr w:type="spellStart"/>
      <w:r w:rsidR="008E4C4A">
        <w:rPr>
          <w:i/>
        </w:rPr>
        <w:t>Oriented</w:t>
      </w:r>
      <w:proofErr w:type="spellEnd"/>
      <w:r w:rsidR="008E4C4A">
        <w:rPr>
          <w:i/>
        </w:rPr>
        <w:t xml:space="preserve"> </w:t>
      </w:r>
      <w:proofErr w:type="spellStart"/>
      <w:r w:rsidR="008E4C4A">
        <w:rPr>
          <w:i/>
        </w:rPr>
        <w:t>Architecture</w:t>
      </w:r>
      <w:proofErr w:type="spellEnd"/>
      <w:r w:rsidR="008E4C4A">
        <w:rPr>
          <w:i/>
        </w:rPr>
        <w:t xml:space="preserve"> </w:t>
      </w:r>
      <w:proofErr w:type="spellStart"/>
      <w:r w:rsidR="008E4C4A">
        <w:rPr>
          <w:i/>
        </w:rPr>
        <w:t>Protocol</w:t>
      </w:r>
      <w:proofErr w:type="spellEnd"/>
      <w:r w:rsidR="008E4C4A">
        <w:t>)</w:t>
      </w:r>
      <w:r w:rsidR="003E25C5">
        <w:t>,</w:t>
      </w:r>
      <w:r w:rsidR="008E4C4A" w:rsidRPr="003E25C5">
        <w:t xml:space="preserve"> </w:t>
      </w:r>
      <w:r w:rsidR="008E4C4A">
        <w:t>e principalmente a falta de orientação sobre a granularidade de serviços</w:t>
      </w:r>
      <w:r>
        <w:t xml:space="preserve"> </w:t>
      </w:r>
      <w:r>
        <w:fldChar w:fldCharType="begin" w:fldLock="1"/>
      </w:r>
      <w:r>
        <w:instrText>ADDIN CSL_CITATION {"citationItems":[{"id":"ITEM-1","itemData":{"DOI":"10.1109/MS.2016.64","ISBN":"9781491950357","ISSN":"07407459","PMID":"15003161","abstract":"Newman, S. (2015). Building Microservices. \" O'Reilly Media, Inc.\".","author":[{"dropping-particle":"","family":"Newman","given":"Sam","non-dropping-particle":"","parse-names":false,"suffix":""}],"container-title":"Building Microservices","id":"ITEM-1","issued":{"date-parts":[["2015"]]},"number-of-pages":"102","publisher":"O’Reilly Media, Inc.","title":"Building Microservices","type":"book"},"uris":["http://www.mendeley.com/documents/?uuid=a53bc40d-e150-46ec-a9dc-f558112f08ba"]}],"mendeley":{"formattedCitation":"(NEWMAN, 2015)","plainTextFormattedCitation":"(NEWMAN, 2015)","previouslyFormattedCitation":"(NEWMAN, 2015)"},"properties":{"noteIndex":0},"schema":"https://github.com/citation-style-language/schema/raw/master/csl-citation.json"}</w:instrText>
      </w:r>
      <w:r>
        <w:fldChar w:fldCharType="separate"/>
      </w:r>
      <w:r w:rsidRPr="009F6CFB">
        <w:rPr>
          <w:noProof/>
        </w:rPr>
        <w:t>(NEWMAN, 2015)</w:t>
      </w:r>
      <w:r>
        <w:fldChar w:fldCharType="end"/>
      </w:r>
      <w:r w:rsidR="008E4C4A">
        <w:t>.</w:t>
      </w:r>
    </w:p>
    <w:p w:rsidR="00437506" w:rsidRPr="009802E8" w:rsidRDefault="00D03DDB" w:rsidP="0023711B">
      <w:pPr>
        <w:spacing w:after="120" w:line="360" w:lineRule="auto"/>
        <w:ind w:firstLine="851"/>
        <w:jc w:val="both"/>
      </w:pPr>
      <w:r>
        <w:t xml:space="preserve">A arquitetura de </w:t>
      </w:r>
      <w:r w:rsidR="00BF7897">
        <w:t>microsserviços</w:t>
      </w:r>
      <w:r>
        <w:t xml:space="preserve"> </w:t>
      </w:r>
      <w:r w:rsidR="00BB5ED5">
        <w:t xml:space="preserve">veio como uma variação de SOA, </w:t>
      </w:r>
      <w:r w:rsidR="00437506">
        <w:t>este conceito começou a ser adotado pela comunidade em 2014 como uma resposta direta a alguns dos desafios de escalabilidade</w:t>
      </w:r>
      <w:r w:rsidR="00FA6015">
        <w:t>,</w:t>
      </w:r>
      <w:r w:rsidR="00437506">
        <w:t xml:space="preserve"> tanto tecnicamente quanto organizacional de grandes aplicações monolíticas</w:t>
      </w:r>
      <w:r w:rsidR="00571E32">
        <w:t xml:space="preserve"> </w:t>
      </w:r>
      <w:r w:rsidR="00571E32">
        <w:fldChar w:fldCharType="begin" w:fldLock="1"/>
      </w:r>
      <w:r w:rsidR="00571E32">
        <w:instrText>ADDIN CSL_CITATION {"citationItems":[{"id":"ITEM-1","itemData":{"DOI":"10.1007/978-1-4842-0811-3","ISBN":"9781617293986","author":[{"dropping-particle":"","family":"Carnell","given":"John","non-dropping-particle":"","parse-names":false,"suffix":""}],"id":"ITEM-1","issued":{"date-parts":[["2017"]]},"number-of-pages":"359","publisher":"Manning","title":"Spring Microservices in Action","type":"book"},"uris":["http://www.mendeley.com/documents/?uuid=82fd4f9c-fd7e-4d3d-8d89-be05aab476c5"]}],"mendeley":{"formattedCitation":"(CARNELL, 2017)","plainTextFormattedCitation":"(CARNELL, 2017)","previouslyFormattedCitation":"(CARNELL, 2017)"},"properties":{"noteIndex":0},"schema":"https://github.com/citation-style-language/schema/raw/master/csl-citation.json"}</w:instrText>
      </w:r>
      <w:r w:rsidR="00571E32">
        <w:fldChar w:fldCharType="separate"/>
      </w:r>
      <w:r w:rsidR="00571E32" w:rsidRPr="00D02D17">
        <w:rPr>
          <w:noProof/>
        </w:rPr>
        <w:t>(CARNELL, 2017)</w:t>
      </w:r>
      <w:r w:rsidR="00571E32">
        <w:fldChar w:fldCharType="end"/>
      </w:r>
      <w:r w:rsidR="00571E32">
        <w:t>,</w:t>
      </w:r>
      <w:r w:rsidR="00437506">
        <w:t>.</w:t>
      </w:r>
    </w:p>
    <w:p w:rsidR="0023711B" w:rsidRDefault="00CD6A3F" w:rsidP="0023711B">
      <w:pPr>
        <w:spacing w:after="120" w:line="360" w:lineRule="auto"/>
        <w:ind w:firstLine="851"/>
        <w:jc w:val="both"/>
      </w:pPr>
      <w:r>
        <w:t>A</w:t>
      </w:r>
      <w:r w:rsidR="00AC0A52">
        <w:t xml:space="preserve"> a</w:t>
      </w:r>
      <w:r w:rsidR="00012A43">
        <w:t xml:space="preserve">rquitetura monolítica, que é definida como </w:t>
      </w:r>
      <w:r w:rsidR="008F2081">
        <w:t>“</w:t>
      </w:r>
      <w:r w:rsidR="0006333F">
        <w:t>aplicaç</w:t>
      </w:r>
      <w:r w:rsidR="0034442A">
        <w:t>ões que utilizam uma</w:t>
      </w:r>
      <w:r w:rsidR="0006333F">
        <w:t xml:space="preserve"> base de código</w:t>
      </w:r>
      <w:r w:rsidR="0034442A">
        <w:t xml:space="preserve"> única</w:t>
      </w:r>
      <w:r w:rsidR="009F53FA">
        <w:t xml:space="preserve"> e geram um único artefato </w:t>
      </w:r>
      <w:r w:rsidR="001D5ED0">
        <w:t>de</w:t>
      </w:r>
      <w:r w:rsidR="009F53FA">
        <w:t xml:space="preserve"> </w:t>
      </w:r>
      <w:proofErr w:type="spellStart"/>
      <w:r w:rsidR="009F53FA">
        <w:rPr>
          <w:i/>
        </w:rPr>
        <w:t>deploy</w:t>
      </w:r>
      <w:proofErr w:type="spellEnd"/>
      <w:r w:rsidR="008F2081">
        <w:rPr>
          <w:i/>
        </w:rPr>
        <w:t>”</w:t>
      </w:r>
      <w:r w:rsidR="00571E32">
        <w:rPr>
          <w:i/>
        </w:rPr>
        <w:t xml:space="preserve"> </w:t>
      </w:r>
      <w:r w:rsidR="00571E32">
        <w:fldChar w:fldCharType="begin" w:fldLock="1"/>
      </w:r>
      <w:r w:rsidR="00571E32">
        <w:instrText>ADDIN CSL_CITATION {"citationItems":[{"id":"ITEM-1","itemData":{"author":[{"dropping-particle":"","family":"Kalske","given":"Miika","non-dropping-particle":"","parse-names":false,"suffix":""}],"id":"ITEM-1","issued":{"date-parts":[["2017"]]},"title":"Transforming monolithic architecture towards microservice architecture","type":"article-journal"},"uris":["http://www.mendeley.com/documents/?uuid=978ce104-807c-4067-8699-839f100be280"]}],"mendeley":{"formattedCitation":"(KALSKE, 2017)","plainTextFormattedCitation":"(KALSKE, 2017)","previouslyFormattedCitation":"(KALSKE, 2017)"},"properties":{"noteIndex":0},"schema":"https://github.com/citation-style-language/schema/raw/master/csl-citation.json"}</w:instrText>
      </w:r>
      <w:r w:rsidR="00571E32">
        <w:fldChar w:fldCharType="separate"/>
      </w:r>
      <w:r w:rsidR="00571E32" w:rsidRPr="00012A43">
        <w:rPr>
          <w:noProof/>
        </w:rPr>
        <w:t>(KALSKE, 2017)</w:t>
      </w:r>
      <w:r w:rsidR="00571E32">
        <w:fldChar w:fldCharType="end"/>
      </w:r>
      <w:r w:rsidR="002C7FE3">
        <w:t>, é um modelo que</w:t>
      </w:r>
      <w:r w:rsidR="0006333F">
        <w:t xml:space="preserve"> pode</w:t>
      </w:r>
      <w:r w:rsidR="0023711B">
        <w:t xml:space="preserve"> h</w:t>
      </w:r>
      <w:r w:rsidR="0006333F">
        <w:t>aver</w:t>
      </w:r>
      <w:r w:rsidR="0023711B">
        <w:t xml:space="preserve"> diversos times trabalhando no desenvolvimento de uma única grande e complexa solução de software. Os repositórios de códigos crescem conforme </w:t>
      </w:r>
      <w:r w:rsidR="00C63771">
        <w:t>o projeto evolui</w:t>
      </w:r>
      <w:r w:rsidR="0023711B">
        <w:t xml:space="preserve">, </w:t>
      </w:r>
      <w:r w:rsidR="003B2DB0">
        <w:t>frequentemente a compreensão começa a se tornar mais difícil com o avanço da complexidade da aplicação, fazendo com que a implementação de novas funcionalidades ou até mesmo a correção de erros seja uma tarefa árdua para os desenvolvedores.</w:t>
      </w:r>
      <w:r w:rsidR="00983947">
        <w:t xml:space="preserve"> </w:t>
      </w:r>
      <w:r w:rsidR="00866FAA">
        <w:t xml:space="preserve">Uma das vantagens da arquitetura monolítica </w:t>
      </w:r>
      <w:r w:rsidR="00012A43">
        <w:t>ocorre na fase de desenvolvimento inicial, onde a quantidade de código</w:t>
      </w:r>
      <w:r w:rsidR="0034442A">
        <w:t xml:space="preserve"> é menor, </w:t>
      </w:r>
      <w:r w:rsidR="009F53FA">
        <w:t>que torna</w:t>
      </w:r>
      <w:r w:rsidR="0034442A">
        <w:t xml:space="preserve"> o </w:t>
      </w:r>
      <w:r w:rsidR="0034442A">
        <w:lastRenderedPageBreak/>
        <w:t>entendimento da aplicação mais fácil e a</w:t>
      </w:r>
      <w:r w:rsidR="00012A43">
        <w:t xml:space="preserve"> </w:t>
      </w:r>
      <w:r w:rsidR="00983947">
        <w:t xml:space="preserve">tarefa de </w:t>
      </w:r>
      <w:proofErr w:type="spellStart"/>
      <w:r w:rsidR="00983947">
        <w:rPr>
          <w:i/>
        </w:rPr>
        <w:t>deploy</w:t>
      </w:r>
      <w:proofErr w:type="spellEnd"/>
      <w:r w:rsidR="00983947">
        <w:t xml:space="preserve"> </w:t>
      </w:r>
      <w:r w:rsidR="00866FAA">
        <w:t>acaba por ser</w:t>
      </w:r>
      <w:r w:rsidR="00983947">
        <w:t xml:space="preserve"> mais simples, por exemplo em uma aplicação</w:t>
      </w:r>
      <w:r w:rsidR="00866FAA">
        <w:t xml:space="preserve"> Java</w:t>
      </w:r>
      <w:r w:rsidR="00983947">
        <w:t xml:space="preserve"> </w:t>
      </w:r>
      <w:r w:rsidR="00866FAA">
        <w:t>W</w:t>
      </w:r>
      <w:r w:rsidR="00983947">
        <w:t>eb</w:t>
      </w:r>
      <w:r w:rsidR="00866FAA">
        <w:t>,</w:t>
      </w:r>
      <w:r w:rsidR="00983947">
        <w:t xml:space="preserve"> composta por diversos serviços e componentes, </w:t>
      </w:r>
      <w:r w:rsidR="00866FAA">
        <w:t xml:space="preserve">que </w:t>
      </w:r>
      <w:r w:rsidR="00983947">
        <w:t xml:space="preserve">acaba </w:t>
      </w:r>
      <w:r w:rsidR="009F53FA">
        <w:t>por gerar</w:t>
      </w:r>
      <w:r w:rsidR="00866FAA">
        <w:t xml:space="preserve"> </w:t>
      </w:r>
      <w:r w:rsidR="00983947">
        <w:t xml:space="preserve">um </w:t>
      </w:r>
      <w:r w:rsidR="00866FAA">
        <w:t>único pacote</w:t>
      </w:r>
      <w:r w:rsidR="00983947">
        <w:t>.</w:t>
      </w:r>
      <w:r w:rsidR="00866FAA">
        <w:t xml:space="preserve"> </w:t>
      </w:r>
      <w:r w:rsidR="009F53FA">
        <w:t>Em contrapartida, q</w:t>
      </w:r>
      <w:r w:rsidR="00866FAA">
        <w:t>uando o c</w:t>
      </w:r>
      <w:r w:rsidR="009F53FA">
        <w:t xml:space="preserve">ódigo passa a crescer, a arquitetura pode se deteriorar, afetando o processo de desenvolvimento. Para solucionar estes problemas em grandes bases de código, o modelo de arquitetura de </w:t>
      </w:r>
      <w:r w:rsidR="00BF7897">
        <w:t>microsserviços</w:t>
      </w:r>
      <w:r w:rsidR="009F53FA">
        <w:t xml:space="preserve"> é apresentado.</w:t>
      </w:r>
    </w:p>
    <w:p w:rsidR="00D02D17" w:rsidRDefault="000149F7" w:rsidP="00D02D17">
      <w:pPr>
        <w:spacing w:after="120" w:line="360" w:lineRule="auto"/>
        <w:ind w:firstLine="851"/>
        <w:jc w:val="both"/>
      </w:pPr>
      <w:r>
        <w:t xml:space="preserve">Os benefícios apresentados pela arquitetura de </w:t>
      </w:r>
      <w:r w:rsidR="00BF7897">
        <w:t>microsserviços</w:t>
      </w:r>
      <w:r>
        <w:t xml:space="preserve"> incluem bases de códigos simplificadas para serviços individuais, habilidade de atualizar e escalar serviços de forma isolada, possibilidade de escrita de serviços em diferentes linguagens e a utilização d</w:t>
      </w:r>
      <w:r w:rsidR="00290B1B">
        <w:t>e diferentes camadas de dados</w:t>
      </w:r>
      <w:r>
        <w:t xml:space="preserve"> </w:t>
      </w:r>
      <w:r w:rsidR="0083082C">
        <w:fldChar w:fldCharType="begin" w:fldLock="1"/>
      </w:r>
      <w:r w:rsidR="009106AC">
        <w:instrText>ADDIN CSL_CITATION {"citationItems":[{"id":"ITEM-1","itemData":{"DOI":"10.1109/NCA.2015.49","ISBN":"0769556817","abstract":"Microservices architecture has started a new trend for application development for a number of reasons: (1) to reduce complexity by using tiny services; (2) to scale, remove and deploy parts of the system easily; (3) to improve flexibility to use different frameworks and tools; (4) to increase the overall scalability; and (5) to improve the resilience of the system. Containers have empowered the usage of microservices architectures by being lightweight, providing fast start-up times, and having a low overhead. Containers can be used to develop applications based on monolithic architectures where the whole system runs inside a single container or inside a microservices architecture where one or few processes run inside the containers. Two models can be used to implement a microservices architecture using containers: master-slave, or nested-container. The goal of this work is to compare the performance of CPU and network running benchmarks in the two aforementioned models of microservices architecture hence provide a benchmark analysis guidance for system designers.","author":[{"dropping-particle":"","family":"Amaral","given":"Marcelo","non-dropping-particle":"","parse-names":false,"suffix":""},{"dropping-particle":"","family":"Polo","given":"Jordà","non-dropping-particle":"","parse-names":false,"suffix":""},{"dropping-particle":"","family":"Carrera","given":"David","non-dropping-particle":"","parse-names":false,"suffix":""},{"dropping-particle":"","family":"Mohomed","given":"Iqbal","non-dropping-particle":"","parse-names":false,"suffix":""},{"dropping-particle":"","family":"Unuvar","given":"Merve","non-dropping-particle":"","parse-names":false,"suffix":""},{"dropping-particle":"","family":"Steinder","given":"Malgorzata","non-dropping-particle":"","parse-names":false,"suffix":""}],"container-title":"Proceedings - 2015 IEEE 14th International Symposium on Network Computing and Applications, NCA 2015","id":"ITEM-1","issued":{"date-parts":[["2016"]]},"page":"27-34","title":"Performance evaluation of microservices architectures using containers","type":"article-journal"},"uris":["http://www.mendeley.com/documents/?uuid=0a070a7e-415e-455d-acfa-1aa7f68128d5"]}],"mendeley":{"formattedCitation":"(AMARAL et al., 2016)","plainTextFormattedCitation":"(AMARAL et al., 2016)","previouslyFormattedCitation":"(AMARAL et al., 2016)"},"properties":{"noteIndex":0},"schema":"https://github.com/citation-style-language/schema/raw/master/csl-citation.json"}</w:instrText>
      </w:r>
      <w:r w:rsidR="0083082C">
        <w:fldChar w:fldCharType="separate"/>
      </w:r>
      <w:r w:rsidR="009106AC" w:rsidRPr="009106AC">
        <w:rPr>
          <w:noProof/>
        </w:rPr>
        <w:t>(AMARAL et al., 2016)</w:t>
      </w:r>
      <w:r w:rsidR="0083082C">
        <w:fldChar w:fldCharType="end"/>
      </w:r>
      <w:r w:rsidR="00290B1B">
        <w:t>.</w:t>
      </w:r>
    </w:p>
    <w:p w:rsidR="00856A09" w:rsidRDefault="001669F8" w:rsidP="00856A09">
      <w:pPr>
        <w:spacing w:after="120" w:line="360" w:lineRule="auto"/>
        <w:ind w:firstLine="851"/>
        <w:jc w:val="both"/>
      </w:pPr>
      <w:r>
        <w:t xml:space="preserve">Um dos maiores desafios de sistemas baseados em </w:t>
      </w:r>
      <w:r w:rsidR="00BF7897">
        <w:t>microsserviços</w:t>
      </w:r>
      <w:r>
        <w:t xml:space="preserve"> é a divisão </w:t>
      </w:r>
      <w:r w:rsidR="00856A09">
        <w:t>dos</w:t>
      </w:r>
      <w:r>
        <w:t xml:space="preserve"> serviços, cada um deles deve ser simples o suficiente </w:t>
      </w:r>
      <w:r w:rsidR="000E35AA">
        <w:t xml:space="preserve">a ponto de possuir </w:t>
      </w:r>
      <w:r>
        <w:t xml:space="preserve">poucas responsabilidades. Esta fragmentação da aplicação pode transformar o gerenciamento de dados no gargalo do sistema </w:t>
      </w:r>
      <w:r>
        <w:fldChar w:fldCharType="begin" w:fldLock="1"/>
      </w:r>
      <w:r w:rsidR="00BD2E96">
        <w:instrText>ADDIN CSL_CITATION {"citationItems":[{"id":"ITEM-1","itemData":{"DOI":"10.1007/978-3-642-40093-3","ISBN":"978-3-642-40092-6","ISSN":"0302-9743","PMID":"4520227","abstract":"Frequent patterns (motifs) in biological sequences are good candidates to correspond to structural or functional important elements. The typical output of existing tools for the exhaustive detection of approximated motifs is a long list of motifs containing some real motifs (i.e., patterns representing functional elements) along with a large number of random variations of them, called artifacts . Artifacts increase the output size, often leading to redundant and poorly usable results for biologists. In this paper, we provide a new solution to the problem of separating real motifs from artifacts. We define a notion of motif maximality, called maximality in conservation , which, if applied to the output of existing motif finding tools, allows us to identify and remove artifacts. Their detection is based on the fact that variations of a motif share a large subset of occurrences of the real motif, but the latter is more conserved than any of its artifacts. Experiments show that the tool we implemented according to such definition allows a sensible reduction of the output size removing artifacts with a negligible time cost.","author":[{"dropping-particle":"","family":"Messina","given":"Antonio","non-dropping-particle":"","parse-names":false,"suffix":""},{"dropping-particle":"","family":"B","given":"Riccardo Rizzo","non-dropping-particle":"","parse-names":false,"suffix":""},{"dropping-particle":"","family":"Storniolo","given":"Pietro","non-dropping-particle":"","parse-names":false,"suffix":""},{"dropping-particle":"","family":"Tripiciano","given":"Mario","non-dropping-particle":"","parse-names":false,"suffix":""}],"id":"ITEM-1","issue":"January 2018","issued":{"date-parts":[["2013"]]},"title":"The Database-is-the-Service Pattern for Microservice Architectures","type":"article-journal","volume":"8060"},"uris":["http://www.mendeley.com/documents/?uuid=5bab4cc5-ffb2-4ff4-b4c6-ca1250784211"]}],"mendeley":{"formattedCitation":"(MESSINA et al., 2013)","plainTextFormattedCitation":"(MESSINA et al., 2013)","previouslyFormattedCitation":"(MESSINA et al., 2013)"},"properties":{"noteIndex":0},"schema":"https://github.com/citation-style-language/schema/raw/master/csl-citation.json"}</w:instrText>
      </w:r>
      <w:r>
        <w:fldChar w:fldCharType="separate"/>
      </w:r>
      <w:r w:rsidRPr="001669F8">
        <w:rPr>
          <w:noProof/>
        </w:rPr>
        <w:t>(MESSINA et al., 2013)</w:t>
      </w:r>
      <w:r>
        <w:fldChar w:fldCharType="end"/>
      </w:r>
      <w:r>
        <w:t>.</w:t>
      </w:r>
      <w:r w:rsidR="00BD2E96">
        <w:t xml:space="preserve"> </w:t>
      </w:r>
    </w:p>
    <w:p w:rsidR="00856A09" w:rsidRDefault="00856A09" w:rsidP="00856A09">
      <w:pPr>
        <w:spacing w:after="120" w:line="360" w:lineRule="auto"/>
        <w:ind w:firstLine="851"/>
        <w:jc w:val="both"/>
      </w:pPr>
      <w:r>
        <w:t xml:space="preserve">Existem dois padrões predominantes na implementação de banco de dados, por serviço e compartilhado </w:t>
      </w:r>
      <w:r>
        <w:fldChar w:fldCharType="begin" w:fldLock="1"/>
      </w:r>
      <w:r w:rsidR="007E0C1C">
        <w:instrText>ADDIN CSL_CITATION {"citationItems":[{"id":"ITEM-1","itemData":{"author":[{"dropping-particle":"","family":"Kalske","given":"Miika","non-dropping-particle":"","parse-names":false,"suffix":""}],"id":"ITEM-1","issued":{"date-parts":[["2017"]]},"title":"Transforming monolithic architecture towards microservice architecture","type":"article-journal"},"uris":["http://www.mendeley.com/documents/?uuid=978ce104-807c-4067-8699-839f100be280"]}],"mendeley":{"formattedCitation":"(KALSKE, 2017)","plainTextFormattedCitation":"(KALSKE, 2017)","previouslyFormattedCitation":"(KALSKE, 2017)"},"properties":{"noteIndex":0},"schema":"https://github.com/citation-style-language/schema/raw/master/csl-citation.json"}</w:instrText>
      </w:r>
      <w:r>
        <w:fldChar w:fldCharType="separate"/>
      </w:r>
      <w:r w:rsidRPr="00856A09">
        <w:rPr>
          <w:noProof/>
        </w:rPr>
        <w:t>(KALSKE, 2017)</w:t>
      </w:r>
      <w:r>
        <w:fldChar w:fldCharType="end"/>
      </w:r>
      <w:r>
        <w:t xml:space="preserve">. A utilização de um banco de dados </w:t>
      </w:r>
      <w:r w:rsidR="003022F3">
        <w:t>compartilhado</w:t>
      </w:r>
      <w:r>
        <w:t xml:space="preserve"> como forma de integração entre os serviços pode fazer sentido em um primeiro momento, é uma forma rápida e fácil de implementação, mas ao utilizar esta técnica estamos permitindo que recursos externos sejam ligados diretamente ao modelo. Ao modificar a modelagem de dados, deve ser feita uma análise em todos os serviços afim de evitar que outros consumidores não quebrem </w:t>
      </w:r>
      <w:r>
        <w:fldChar w:fldCharType="begin" w:fldLock="1"/>
      </w:r>
      <w:r w:rsidR="007E0C1C">
        <w:instrText>ADDIN CSL_CITATION {"citationItems":[{"id":"ITEM-1","itemData":{"DOI":"10.1109/MS.2016.64","ISBN":"9781491950357","ISSN":"07407459","PMID":"15003161","abstract":"Newman, S. (2015). Building Microservices. \" O'Reilly Media, Inc.\".","author":[{"dropping-particle":"","family":"Newman","given":"Sam","non-dropping-particle":"","parse-names":false,"suffix":""}],"container-title":"Building Microservices","id":"ITEM-1","issued":{"date-parts":[["2015"]]},"number-of-pages":"102","publisher":"O’Reilly Media, Inc.","title":"Building Microservices","type":"book"},"uris":["http://www.mendeley.com/documents/?uuid=a53bc40d-e150-46ec-a9dc-f558112f08ba"]}],"mendeley":{"formattedCitation":"(NEWMAN, 2015)","plainTextFormattedCitation":"(NEWMAN, 2015)","previouslyFormattedCitation":"(NEWMAN, 2015)"},"properties":{"noteIndex":0},"schema":"https://github.com/citation-style-language/schema/raw/master/csl-citation.json"}</w:instrText>
      </w:r>
      <w:r>
        <w:fldChar w:fldCharType="separate"/>
      </w:r>
      <w:r w:rsidRPr="00856A09">
        <w:rPr>
          <w:noProof/>
        </w:rPr>
        <w:t>(NEWMAN, 2015)</w:t>
      </w:r>
      <w:r>
        <w:fldChar w:fldCharType="end"/>
      </w:r>
      <w:r>
        <w:t>.</w:t>
      </w:r>
    </w:p>
    <w:p w:rsidR="00BD2E96" w:rsidRDefault="003022F3" w:rsidP="00586E67">
      <w:pPr>
        <w:spacing w:after="120" w:line="360" w:lineRule="auto"/>
        <w:ind w:firstLine="851"/>
        <w:jc w:val="both"/>
      </w:pPr>
      <w:r>
        <w:t>Deve-se evitar</w:t>
      </w:r>
      <w:r w:rsidR="000E35AA">
        <w:t xml:space="preserve"> a comunicação indireta entre </w:t>
      </w:r>
      <w:r w:rsidR="00BF7897">
        <w:t>microsserviços</w:t>
      </w:r>
      <w:r w:rsidR="000E35AA">
        <w:t xml:space="preserve"> </w:t>
      </w:r>
      <w:r>
        <w:t>pela utilização de</w:t>
      </w:r>
      <w:r w:rsidR="000E35AA">
        <w:t xml:space="preserve"> banco de dados</w:t>
      </w:r>
      <w:r>
        <w:t xml:space="preserve"> compartilhado</w:t>
      </w:r>
      <w:r w:rsidR="000E35AA">
        <w:t xml:space="preserve">. Uma das ramificações deste principio </w:t>
      </w:r>
      <w:r w:rsidR="00BF7897">
        <w:t>é que usualmente cada micros</w:t>
      </w:r>
      <w:r w:rsidR="000E35AA">
        <w:t>serviço irá armazenar</w:t>
      </w:r>
      <w:r>
        <w:t xml:space="preserve"> seus dados em um banco</w:t>
      </w:r>
      <w:r w:rsidR="009120ED">
        <w:t xml:space="preserve"> </w:t>
      </w:r>
      <w:r w:rsidR="003537DC">
        <w:t>isolado</w:t>
      </w:r>
      <w:r>
        <w:t xml:space="preserve"> </w:t>
      </w:r>
      <w:r>
        <w:fldChar w:fldCharType="begin" w:fldLock="1"/>
      </w:r>
      <w:r w:rsidR="0051395B">
        <w:instrText>ADDIN CSL_CITATION {"citationItems":[{"id":"ITEM-1","itemData":{"ISBN":"9781941652046","abstract":"In this paper we describe a set of implementation patterns for building applications using microservices. We discuss the application types and requirements that lead to the n eed for microservices, examine different types of microservices, and discuss patterns required for implementing data storage and devops in a microservices environment. Categories","author":[{"dropping-particle":"","family":"Brown","given":"Kyle","non-dropping-particle":"","parse-names":false,"suffix":""},{"dropping-particle":"","family":"Woolf","given":"Bobby","non-dropping-particle":"","parse-names":false,"suffix":""}],"container-title":"Pattern Language of Patterns","id":"ITEM-1","issued":{"date-parts":[["2016"]]},"page":"7","title":"Implementation patterns for microservices architectures","type":"article-journal"},"uris":["http://www.mendeley.com/documents/?uuid=23b457bc-fec5-4a27-b498-e69b7a406f05"]}],"mendeley":{"formattedCitation":"(BROWN; WOOLF, 2016)","plainTextFormattedCitation":"(BROWN; WOOLF, 2016)","previouslyFormattedCitation":"(BROWN; WOOLF, 2016)"},"properties":{"noteIndex":0},"schema":"https://github.com/citation-style-language/schema/raw/master/csl-citation.json"}</w:instrText>
      </w:r>
      <w:r>
        <w:fldChar w:fldCharType="separate"/>
      </w:r>
      <w:r w:rsidRPr="003022F3">
        <w:rPr>
          <w:noProof/>
        </w:rPr>
        <w:t>(BROWN; WOOLF, 2016)</w:t>
      </w:r>
      <w:r>
        <w:fldChar w:fldCharType="end"/>
      </w:r>
      <w:r w:rsidR="009120ED">
        <w:t>.</w:t>
      </w:r>
      <w:r>
        <w:t xml:space="preserve"> Com a utilização do padrão de banco</w:t>
      </w:r>
      <w:r w:rsidR="00535D39">
        <w:t xml:space="preserve"> de dados</w:t>
      </w:r>
      <w:r>
        <w:t xml:space="preserve"> por serviço</w:t>
      </w:r>
      <w:r w:rsidR="00535D39">
        <w:t>, o acesso a informações de outros contextos ocorre por forma de chamadas aos serviços responsáveis</w:t>
      </w:r>
      <w:r w:rsidR="00160974">
        <w:t xml:space="preserve">. </w:t>
      </w:r>
      <w:r w:rsidR="0051395B">
        <w:t>Ao de</w:t>
      </w:r>
      <w:r w:rsidR="00571E32">
        <w:t>scentralizar os dados,</w:t>
      </w:r>
      <w:r w:rsidR="0051395B">
        <w:t xml:space="preserve"> existem implicações </w:t>
      </w:r>
      <w:r w:rsidR="00571E32">
        <w:t>durante o gerenciamento</w:t>
      </w:r>
      <w:r w:rsidR="0051395B">
        <w:t xml:space="preserve"> </w:t>
      </w:r>
      <w:r w:rsidR="00571E32">
        <w:t>d</w:t>
      </w:r>
      <w:r w:rsidR="0051395B">
        <w:t>as</w:t>
      </w:r>
      <w:r w:rsidR="00571E32">
        <w:t xml:space="preserve"> atualizações</w:t>
      </w:r>
      <w:r w:rsidR="0051395B">
        <w:t xml:space="preserve">. </w:t>
      </w:r>
      <w:r w:rsidR="00160974">
        <w:t>Transações</w:t>
      </w:r>
      <w:r w:rsidR="0051395B">
        <w:t xml:space="preserve"> garantem </w:t>
      </w:r>
      <w:r w:rsidR="00160974">
        <w:t>que toda a informação seja armazenada no banco, ou nenhuma</w:t>
      </w:r>
      <w:r w:rsidR="00FA4EE3">
        <w:t>. Esta abordagem é comumente utilizada em arquiteturas monolíticas</w:t>
      </w:r>
      <w:r w:rsidR="0051395B">
        <w:t>. Transações distribuídas são notoriamente difíceis de implementar</w:t>
      </w:r>
      <w:r w:rsidR="00FA4EE3">
        <w:t xml:space="preserve"> e por consequência as arquiteturas de </w:t>
      </w:r>
      <w:r w:rsidR="00BF7897">
        <w:t>microsserviços</w:t>
      </w:r>
      <w:r w:rsidR="00FA4EE3">
        <w:t xml:space="preserve"> enfatiza</w:t>
      </w:r>
      <w:r w:rsidR="003559BB">
        <w:t>m</w:t>
      </w:r>
      <w:r w:rsidR="00FA4EE3">
        <w:t xml:space="preserve"> a coordenação sem transação entre os serviços, com reconhecimento explicito de consistência eventual e de que os problemas serão resolvidos por operações de compensação </w:t>
      </w:r>
      <w:r w:rsidR="00FA4EE3">
        <w:fldChar w:fldCharType="begin" w:fldLock="1"/>
      </w:r>
      <w:r w:rsidR="00CC4D0E">
        <w:instrText>ADDIN CSL_CITATION {"citationItems":[{"id":"ITEM-1","itemData":{"URL":"https://martinfowler.com/articles/microservices.html","accessed":{"date-parts":[["2018","9","8"]]},"author":[{"dropping-particle":"","family":"Lewis","given":"J","non-dropping-particle":"","parse-names":false,"suffix":""},{"dropping-particle":"","family":"Fowler","given":"M","non-dropping-particle":"","parse-names":false,"suffix":""}],"container-title":"https://martinfowler.com/articles/microservices.html","id":"ITEM-1","issued":{"date-parts":[["2014"]]},"title":"Microservices","type":"webpage"},"uris":["http://www.mendeley.com/documents/?uuid=f1fbb5d0-d7e6-4b32-8d3c-e8013233eeca"]}],"mendeley":{"formattedCitation":"(LEWIS; FOWLER, 2014)","plainTextFormattedCitation":"(LEWIS; FOWLER, 2014)","previouslyFormattedCitation":"(LEWIS; FOWLER, 2014)"},"properties":{"noteIndex":0},"schema":"https://github.com/citation-style-language/schema/raw/master/csl-citation.json"}</w:instrText>
      </w:r>
      <w:r w:rsidR="00FA4EE3">
        <w:fldChar w:fldCharType="separate"/>
      </w:r>
      <w:r w:rsidR="00FA4EE3" w:rsidRPr="00FA4EE3">
        <w:rPr>
          <w:noProof/>
        </w:rPr>
        <w:t>(LEWIS; FOWLER, 2014)</w:t>
      </w:r>
      <w:r w:rsidR="00FA4EE3">
        <w:fldChar w:fldCharType="end"/>
      </w:r>
      <w:r w:rsidR="00FA4EE3">
        <w:t>.</w:t>
      </w:r>
    </w:p>
    <w:p w:rsidR="000E2F2D" w:rsidRDefault="00F77691" w:rsidP="005A5A47">
      <w:pPr>
        <w:spacing w:after="120" w:line="360" w:lineRule="auto"/>
        <w:ind w:firstLine="851"/>
        <w:jc w:val="both"/>
      </w:pPr>
      <w:r>
        <w:lastRenderedPageBreak/>
        <w:t>Uma transação distribuída é um processo complexo com muitas partes móveis que podem falhar.</w:t>
      </w:r>
      <w:r w:rsidR="005A2FC7">
        <w:t xml:space="preserve"> Toda</w:t>
      </w:r>
      <w:r>
        <w:t xml:space="preserve">s estas partes são executadas em máquinas diferentes ou até mesmo em </w:t>
      </w:r>
      <w:r>
        <w:rPr>
          <w:i/>
        </w:rPr>
        <w:t>data centers</w:t>
      </w:r>
      <w:r>
        <w:t xml:space="preserve"> diferentes, o processo de concluir uma transação pode se tornar muito longo e inseguro. </w:t>
      </w:r>
      <w:r w:rsidR="008B0CB4">
        <w:t xml:space="preserve">O objetivo deste trabalho é, portanto, sintetizar as </w:t>
      </w:r>
      <w:r>
        <w:t xml:space="preserve">possíveis </w:t>
      </w:r>
      <w:r w:rsidR="008B0CB4">
        <w:t xml:space="preserve">abordagens para manter a consistência de dados sobre uma arquitetura baseada em </w:t>
      </w:r>
      <w:r w:rsidR="00BF7897">
        <w:t>microsserviços</w:t>
      </w:r>
      <w:r w:rsidR="008B0CB4">
        <w:t xml:space="preserve">, </w:t>
      </w:r>
      <w:r>
        <w:t>analisando</w:t>
      </w:r>
      <w:r w:rsidR="00843378">
        <w:t xml:space="preserve"> o contexto de dados e</w:t>
      </w:r>
      <w:r>
        <w:t xml:space="preserve"> padr</w:t>
      </w:r>
      <w:r w:rsidR="005A2FC7">
        <w:t>ões propostos</w:t>
      </w:r>
      <w:r w:rsidR="00EE6589">
        <w:t xml:space="preserve"> para garantir uma transação distribuída</w:t>
      </w:r>
      <w:r w:rsidR="005A2FC7">
        <w:t>,</w:t>
      </w:r>
      <w:r>
        <w:t xml:space="preserve"> como</w:t>
      </w:r>
      <w:r w:rsidR="00843378">
        <w:t xml:space="preserve"> o</w:t>
      </w:r>
      <w:r w:rsidR="005A2FC7">
        <w:t xml:space="preserve"> </w:t>
      </w:r>
      <w:r>
        <w:t>modelo de consistência eventual</w:t>
      </w:r>
      <w:r w:rsidR="00843378">
        <w:t xml:space="preserve"> e</w:t>
      </w:r>
      <w:r w:rsidR="005A2FC7">
        <w:t xml:space="preserve"> compensação</w:t>
      </w:r>
      <w:r w:rsidR="00843378">
        <w:t xml:space="preserve">, o protocolo </w:t>
      </w:r>
      <w:proofErr w:type="spellStart"/>
      <w:r w:rsidR="00843378">
        <w:rPr>
          <w:i/>
        </w:rPr>
        <w:t>Two-Phase-Commit</w:t>
      </w:r>
      <w:proofErr w:type="spellEnd"/>
      <w:r w:rsidR="00843378">
        <w:t xml:space="preserve"> e o</w:t>
      </w:r>
      <w:r w:rsidR="005A2FC7">
        <w:t xml:space="preserve"> padrão SAGA.</w:t>
      </w:r>
      <w:r w:rsidR="005A2FC7">
        <w:rPr>
          <w:i/>
        </w:rPr>
        <w:t xml:space="preserve"> </w:t>
      </w:r>
    </w:p>
    <w:p w:rsidR="00D113DA" w:rsidRPr="00D8584B" w:rsidRDefault="0091406C" w:rsidP="000E2F2D">
      <w:pPr>
        <w:spacing w:line="360" w:lineRule="auto"/>
        <w:jc w:val="center"/>
      </w:pPr>
      <w:r>
        <w:rPr>
          <w:bCs/>
          <w:sz w:val="28"/>
        </w:rPr>
        <w:br w:type="page"/>
      </w:r>
      <w:r w:rsidR="00D8584B" w:rsidRPr="00ED7DA0">
        <w:rPr>
          <w:bCs/>
          <w:sz w:val="28"/>
        </w:rPr>
        <w:lastRenderedPageBreak/>
        <w:t>OBJETIVOS</w:t>
      </w:r>
    </w:p>
    <w:p w:rsidR="00D113DA" w:rsidRDefault="00D113DA" w:rsidP="000E2F2D">
      <w:pPr>
        <w:spacing w:line="360" w:lineRule="auto"/>
        <w:jc w:val="center"/>
      </w:pPr>
    </w:p>
    <w:p w:rsidR="00D113DA" w:rsidRDefault="00D113DA" w:rsidP="000E2F2D">
      <w:pPr>
        <w:spacing w:line="360" w:lineRule="auto"/>
        <w:jc w:val="both"/>
      </w:pPr>
      <w:r>
        <w:t>Objetivo geral</w:t>
      </w:r>
      <w:r w:rsidR="00B85098">
        <w:t xml:space="preserve"> </w:t>
      </w:r>
    </w:p>
    <w:p w:rsidR="0051548E" w:rsidRDefault="00B85098" w:rsidP="009129DB">
      <w:pPr>
        <w:spacing w:line="360" w:lineRule="auto"/>
        <w:ind w:firstLine="708"/>
        <w:jc w:val="both"/>
      </w:pPr>
      <w:r>
        <w:t>O objetivo geral é avaliar</w:t>
      </w:r>
      <w:r w:rsidR="006D4D76">
        <w:t xml:space="preserve"> e sintetizar</w:t>
      </w:r>
      <w:r>
        <w:t xml:space="preserve"> os diversos métodos de garantia de consistência de dados dentro de uma arquitetura baseada em </w:t>
      </w:r>
      <w:r w:rsidR="00BF7897">
        <w:t>microsserviços</w:t>
      </w:r>
      <w:r>
        <w:t xml:space="preserve">. </w:t>
      </w:r>
    </w:p>
    <w:p w:rsidR="00D113DA" w:rsidRDefault="00D113DA" w:rsidP="00D8584B">
      <w:pPr>
        <w:spacing w:line="360" w:lineRule="auto"/>
        <w:jc w:val="both"/>
      </w:pPr>
    </w:p>
    <w:p w:rsidR="00B85098" w:rsidRDefault="00D113DA" w:rsidP="00D8584B">
      <w:pPr>
        <w:spacing w:line="360" w:lineRule="auto"/>
        <w:jc w:val="both"/>
      </w:pPr>
      <w:r>
        <w:t>Objetivos específicos</w:t>
      </w:r>
    </w:p>
    <w:p w:rsidR="00B85098" w:rsidRDefault="00B85098" w:rsidP="00B85098">
      <w:pPr>
        <w:numPr>
          <w:ilvl w:val="0"/>
          <w:numId w:val="23"/>
        </w:numPr>
        <w:spacing w:line="360" w:lineRule="auto"/>
        <w:jc w:val="both"/>
      </w:pPr>
      <w:r>
        <w:t>Comparar métodos de transações de arquiteturas monolíticas</w:t>
      </w:r>
      <w:r w:rsidR="0033081E">
        <w:t xml:space="preserve"> e</w:t>
      </w:r>
      <w:r>
        <w:t xml:space="preserve"> </w:t>
      </w:r>
      <w:r w:rsidR="00BF7897">
        <w:t>microsserviços</w:t>
      </w:r>
    </w:p>
    <w:p w:rsidR="00D67A4D" w:rsidRDefault="00D67A4D" w:rsidP="00B85098">
      <w:pPr>
        <w:numPr>
          <w:ilvl w:val="0"/>
          <w:numId w:val="23"/>
        </w:numPr>
        <w:spacing w:line="360" w:lineRule="auto"/>
        <w:jc w:val="both"/>
      </w:pPr>
      <w:r>
        <w:t>Analisar a fragmentação de dados baseado em contexto</w:t>
      </w:r>
    </w:p>
    <w:p w:rsidR="007C44E5" w:rsidRDefault="007C44E5" w:rsidP="00B85098">
      <w:pPr>
        <w:numPr>
          <w:ilvl w:val="0"/>
          <w:numId w:val="23"/>
        </w:numPr>
        <w:spacing w:line="360" w:lineRule="auto"/>
        <w:jc w:val="both"/>
      </w:pPr>
      <w:r>
        <w:t>Identificar métodos e padrões de transações</w:t>
      </w:r>
    </w:p>
    <w:p w:rsidR="00D113DA" w:rsidRDefault="00B85098" w:rsidP="00B85098">
      <w:pPr>
        <w:numPr>
          <w:ilvl w:val="0"/>
          <w:numId w:val="23"/>
        </w:numPr>
        <w:spacing w:line="360" w:lineRule="auto"/>
        <w:jc w:val="both"/>
      </w:pPr>
      <w:r>
        <w:t>Identificar atributos para comparação entre os métodos de transação distribuída</w:t>
      </w:r>
    </w:p>
    <w:p w:rsidR="00B85098" w:rsidRDefault="00B85098" w:rsidP="00B85098">
      <w:pPr>
        <w:numPr>
          <w:ilvl w:val="0"/>
          <w:numId w:val="23"/>
        </w:numPr>
        <w:spacing w:line="360" w:lineRule="auto"/>
        <w:jc w:val="both"/>
      </w:pPr>
      <w:r>
        <w:t>Comparar padrões de transação distribuída</w:t>
      </w:r>
    </w:p>
    <w:p w:rsidR="00817AAB" w:rsidRDefault="00817AAB" w:rsidP="00B85098">
      <w:pPr>
        <w:numPr>
          <w:ilvl w:val="0"/>
          <w:numId w:val="23"/>
        </w:numPr>
        <w:spacing w:line="360" w:lineRule="auto"/>
        <w:jc w:val="both"/>
      </w:pPr>
      <w:r>
        <w:t xml:space="preserve">Identificar </w:t>
      </w:r>
      <w:r w:rsidR="0035708A">
        <w:t>e avaliar os meios de escalar</w:t>
      </w:r>
      <w:r>
        <w:t xml:space="preserve"> dados e serviços</w:t>
      </w:r>
    </w:p>
    <w:p w:rsidR="00B85098" w:rsidRDefault="00B85098" w:rsidP="00B85098">
      <w:pPr>
        <w:numPr>
          <w:ilvl w:val="0"/>
          <w:numId w:val="23"/>
        </w:numPr>
        <w:spacing w:line="360" w:lineRule="auto"/>
        <w:jc w:val="both"/>
      </w:pPr>
      <w:r>
        <w:t xml:space="preserve">Avaliar métodos de consistência de dados dentro do ambiente </w:t>
      </w:r>
      <w:proofErr w:type="spellStart"/>
      <w:r>
        <w:rPr>
          <w:i/>
        </w:rPr>
        <w:t>Amazon</w:t>
      </w:r>
      <w:proofErr w:type="spellEnd"/>
      <w:r>
        <w:rPr>
          <w:i/>
        </w:rPr>
        <w:t xml:space="preserve"> Web Services (AWS)</w:t>
      </w:r>
    </w:p>
    <w:p w:rsidR="007F7059" w:rsidRDefault="007F7059" w:rsidP="00D0377F">
      <w:pPr>
        <w:pStyle w:val="Heading1"/>
        <w:tabs>
          <w:tab w:val="left" w:pos="284"/>
        </w:tabs>
        <w:spacing w:line="360" w:lineRule="auto"/>
        <w:rPr>
          <w:sz w:val="24"/>
        </w:rPr>
      </w:pPr>
    </w:p>
    <w:p w:rsidR="000E2F2D" w:rsidRDefault="000E2F2D" w:rsidP="000E2F2D"/>
    <w:p w:rsidR="000E2F2D" w:rsidRPr="000E2F2D" w:rsidRDefault="000E2F2D" w:rsidP="000E2F2D"/>
    <w:p w:rsidR="00D113DA" w:rsidRPr="000E2F2D" w:rsidRDefault="00D113DA" w:rsidP="000E2F2D">
      <w:pPr>
        <w:pStyle w:val="Heading1"/>
        <w:spacing w:line="360" w:lineRule="auto"/>
        <w:rPr>
          <w:b w:val="0"/>
          <w:sz w:val="28"/>
        </w:rPr>
      </w:pPr>
      <w:r w:rsidRPr="000E2F2D">
        <w:rPr>
          <w:color w:val="800000"/>
          <w:sz w:val="24"/>
        </w:rPr>
        <w:br w:type="page"/>
      </w:r>
      <w:bookmarkStart w:id="3" w:name="_Toc526795377"/>
      <w:r w:rsidR="000E2F2D" w:rsidRPr="000E2F2D">
        <w:rPr>
          <w:b w:val="0"/>
          <w:sz w:val="28"/>
        </w:rPr>
        <w:lastRenderedPageBreak/>
        <w:t>METODOLOGIA</w:t>
      </w:r>
      <w:bookmarkEnd w:id="3"/>
    </w:p>
    <w:p w:rsidR="00D113DA" w:rsidRDefault="00D113DA" w:rsidP="00D113DA">
      <w:pPr>
        <w:spacing w:line="360" w:lineRule="auto"/>
        <w:jc w:val="both"/>
      </w:pPr>
    </w:p>
    <w:p w:rsidR="004B084A" w:rsidRDefault="00530629" w:rsidP="0067246A">
      <w:pPr>
        <w:pStyle w:val="BodyTextIndent"/>
        <w:spacing w:after="120" w:line="360" w:lineRule="auto"/>
        <w:ind w:firstLine="851"/>
      </w:pPr>
      <w:r>
        <w:t>O presente projeto de pesquisa</w:t>
      </w:r>
      <w:r w:rsidR="00FB6AC8">
        <w:t xml:space="preserve"> </w:t>
      </w:r>
      <w:r w:rsidR="00F6488E">
        <w:t xml:space="preserve">é de </w:t>
      </w:r>
      <w:r w:rsidR="00A26CFA">
        <w:t xml:space="preserve">natureza </w:t>
      </w:r>
      <w:r w:rsidR="0067246A">
        <w:t>básica</w:t>
      </w:r>
      <w:r w:rsidR="00FE7051">
        <w:t xml:space="preserve"> qualitativa</w:t>
      </w:r>
      <w:r w:rsidR="00F6488E">
        <w:t xml:space="preserve">, pois procura </w:t>
      </w:r>
      <w:r w:rsidR="000F2B5F">
        <w:t>elucidar e entender</w:t>
      </w:r>
      <w:r w:rsidR="006D15AC">
        <w:t xml:space="preserve"> os métodos </w:t>
      </w:r>
      <w:r w:rsidR="00FF0BF8">
        <w:t>para garantir a</w:t>
      </w:r>
      <w:r w:rsidR="006D15AC">
        <w:t xml:space="preserve"> consistência de dados em aplicações baseadas em microsserviços. Quanto aos objetivos, o trabalho será realizado através de pesquisa </w:t>
      </w:r>
      <w:r w:rsidR="00245C74">
        <w:t>explorat</w:t>
      </w:r>
      <w:r w:rsidR="00A26CFA">
        <w:t>ória</w:t>
      </w:r>
      <w:r w:rsidR="00063D94">
        <w:t xml:space="preserve">, elaborando </w:t>
      </w:r>
      <w:r w:rsidR="00FE7051">
        <w:t>uma pesquisa bibliográfica</w:t>
      </w:r>
      <w:r w:rsidR="00063D94">
        <w:t xml:space="preserve"> sobre um referencial teórico</w:t>
      </w:r>
      <w:r w:rsidR="00FE7051">
        <w:t>, deve-se</w:t>
      </w:r>
      <w:r w:rsidR="00430A88">
        <w:t xml:space="preserve"> investigar</w:t>
      </w:r>
      <w:r w:rsidR="006D15AC">
        <w:t xml:space="preserve"> e observar o comportamento dos dados sobre uma arquitetura distribuída</w:t>
      </w:r>
      <w:r w:rsidR="00844E98">
        <w:t xml:space="preserve">, identificando </w:t>
      </w:r>
      <w:r w:rsidR="00430A88">
        <w:t xml:space="preserve">os principais meios de </w:t>
      </w:r>
      <w:r w:rsidR="00A850C6">
        <w:t xml:space="preserve">garantia de </w:t>
      </w:r>
      <w:r w:rsidR="00430A88">
        <w:t xml:space="preserve">consistência de dados em </w:t>
      </w:r>
      <w:r w:rsidR="00A26CFA">
        <w:t>sistemas b</w:t>
      </w:r>
      <w:r w:rsidR="00FF0BF8">
        <w:t>aseados na arquitetura de micros</w:t>
      </w:r>
      <w:r w:rsidR="00A26CFA">
        <w:t>serviços.</w:t>
      </w:r>
    </w:p>
    <w:p w:rsidR="00430A88" w:rsidRDefault="004B084A" w:rsidP="0067246A">
      <w:pPr>
        <w:pStyle w:val="BodyTextIndent"/>
        <w:spacing w:after="120" w:line="360" w:lineRule="auto"/>
        <w:ind w:firstLine="851"/>
      </w:pPr>
      <w:r>
        <w:t xml:space="preserve">Será feito um levantamento de </w:t>
      </w:r>
      <w:r w:rsidR="00A850C6">
        <w:t>atributos</w:t>
      </w:r>
      <w:r>
        <w:t xml:space="preserve"> para</w:t>
      </w:r>
      <w:r w:rsidR="00430A88">
        <w:t xml:space="preserve"> um estudo comparativo</w:t>
      </w:r>
      <w:r w:rsidR="00666D8C">
        <w:t xml:space="preserve"> entre os padrões e métodos de transações propostos na literatura</w:t>
      </w:r>
      <w:r w:rsidR="00A850C6">
        <w:t xml:space="preserve">. Para a </w:t>
      </w:r>
      <w:r w:rsidR="00844E98">
        <w:t>validação dos modelos de estudo</w:t>
      </w:r>
      <w:r w:rsidR="00A850C6">
        <w:t xml:space="preserve"> será utilizado a plataforma </w:t>
      </w:r>
      <w:proofErr w:type="spellStart"/>
      <w:r w:rsidR="00A850C6">
        <w:rPr>
          <w:i/>
        </w:rPr>
        <w:t>Amazon</w:t>
      </w:r>
      <w:proofErr w:type="spellEnd"/>
      <w:r w:rsidR="00A850C6">
        <w:rPr>
          <w:i/>
        </w:rPr>
        <w:t xml:space="preserve"> Web Services</w:t>
      </w:r>
      <w:r w:rsidR="001A56E0">
        <w:t xml:space="preserve"> a fim de avaliar</w:t>
      </w:r>
      <w:r w:rsidR="00666D8C">
        <w:t xml:space="preserve"> e comparar</w:t>
      </w:r>
      <w:r w:rsidR="001A56E0">
        <w:t xml:space="preserve"> as implementações dos métodos de consistência de dados</w:t>
      </w:r>
      <w:r w:rsidR="00A850C6">
        <w:t>.</w:t>
      </w:r>
    </w:p>
    <w:p w:rsidR="00D113DA" w:rsidRDefault="00E97F32" w:rsidP="0067246A">
      <w:pPr>
        <w:pStyle w:val="BodyTextIndent"/>
        <w:spacing w:after="120" w:line="360" w:lineRule="auto"/>
        <w:ind w:firstLine="851"/>
      </w:pPr>
      <w:r>
        <w:t xml:space="preserve">O experimento a ser </w:t>
      </w:r>
      <w:r w:rsidR="00DB1C54">
        <w:t>realizado</w:t>
      </w:r>
      <w:r w:rsidR="003100A6">
        <w:t xml:space="preserve"> compreende </w:t>
      </w:r>
      <w:r w:rsidR="002256CA">
        <w:t>n</w:t>
      </w:r>
      <w:r w:rsidR="003100A6">
        <w:t>o desenvolvimento</w:t>
      </w:r>
      <w:r w:rsidR="002256CA">
        <w:t xml:space="preserve"> de um sistema baseado em micros</w:t>
      </w:r>
      <w:r w:rsidR="003100A6">
        <w:t>serviços como uma prova de conceito, onde o mes</w:t>
      </w:r>
      <w:r w:rsidR="00D00E0E">
        <w:t>mo</w:t>
      </w:r>
      <w:r w:rsidR="003100A6">
        <w:t xml:space="preserve"> </w:t>
      </w:r>
      <w:r w:rsidR="00DB1C54">
        <w:t>apresentará</w:t>
      </w:r>
      <w:r w:rsidR="003100A6">
        <w:t xml:space="preserve"> variações na arquitetura</w:t>
      </w:r>
      <w:r w:rsidR="00DB1C54">
        <w:t xml:space="preserve"> através d</w:t>
      </w:r>
      <w:r w:rsidR="003100A6">
        <w:t>a utilização de diferentes padrões e métodos de transações, leitura de dados e replicação</w:t>
      </w:r>
      <w:r w:rsidR="00DB1C54">
        <w:t xml:space="preserve"> de informações</w:t>
      </w:r>
      <w:r w:rsidR="003E42A1">
        <w:t xml:space="preserve"> propostos na literatura</w:t>
      </w:r>
      <w:r w:rsidR="003100A6">
        <w:t>.</w:t>
      </w:r>
      <w:r w:rsidR="00DB1C54">
        <w:t xml:space="preserve"> No que tange a persistência de dados, pretende-se </w:t>
      </w:r>
      <w:r w:rsidR="0029622F">
        <w:t xml:space="preserve">utilizar </w:t>
      </w:r>
      <w:r w:rsidR="00F6488E">
        <w:t xml:space="preserve">um banco de dados </w:t>
      </w:r>
      <w:proofErr w:type="spellStart"/>
      <w:r w:rsidR="00F6488E">
        <w:t>NoSQL</w:t>
      </w:r>
      <w:proofErr w:type="spellEnd"/>
      <w:r w:rsidR="00F6488E">
        <w:t xml:space="preserve"> </w:t>
      </w:r>
      <w:r w:rsidR="004D0088">
        <w:t xml:space="preserve">com instâncias específicas por microsserviço, abordando </w:t>
      </w:r>
      <w:r w:rsidR="00701A21">
        <w:t xml:space="preserve">o conceito de escalamento </w:t>
      </w:r>
      <w:r w:rsidR="00844E98">
        <w:t>tanto de</w:t>
      </w:r>
      <w:r w:rsidR="00701A21">
        <w:t xml:space="preserve"> </w:t>
      </w:r>
      <w:r w:rsidR="00430A48">
        <w:t>armazenamento</w:t>
      </w:r>
      <w:r w:rsidR="00701A21">
        <w:t xml:space="preserve"> quanto </w:t>
      </w:r>
      <w:r w:rsidR="00F6488E">
        <w:t>por</w:t>
      </w:r>
      <w:r w:rsidR="00701A21">
        <w:t xml:space="preserve"> serviços.</w:t>
      </w:r>
    </w:p>
    <w:p w:rsidR="00803DA8" w:rsidRDefault="00803DA8" w:rsidP="000E2F2D">
      <w:pPr>
        <w:spacing w:line="360" w:lineRule="auto"/>
        <w:ind w:firstLine="851"/>
        <w:jc w:val="both"/>
      </w:pPr>
    </w:p>
    <w:p w:rsidR="00803DA8" w:rsidRDefault="00803DA8" w:rsidP="000E2F2D">
      <w:pPr>
        <w:spacing w:line="360" w:lineRule="auto"/>
        <w:ind w:firstLine="851"/>
        <w:jc w:val="both"/>
      </w:pPr>
    </w:p>
    <w:p w:rsidR="00D113DA" w:rsidRPr="00803DA8" w:rsidRDefault="00D113DA" w:rsidP="00803DA8">
      <w:pPr>
        <w:pStyle w:val="Heading1"/>
        <w:spacing w:line="360" w:lineRule="auto"/>
        <w:rPr>
          <w:b w:val="0"/>
          <w:sz w:val="28"/>
        </w:rPr>
      </w:pPr>
      <w:r>
        <w:rPr>
          <w:sz w:val="24"/>
        </w:rPr>
        <w:br w:type="page"/>
      </w:r>
      <w:bookmarkStart w:id="4" w:name="_Toc526795378"/>
      <w:r w:rsidR="00803DA8" w:rsidRPr="00803DA8">
        <w:rPr>
          <w:b w:val="0"/>
          <w:sz w:val="28"/>
        </w:rPr>
        <w:lastRenderedPageBreak/>
        <w:t>CRONOGRAMA</w:t>
      </w:r>
      <w:bookmarkEnd w:id="4"/>
    </w:p>
    <w:p w:rsidR="00D113DA" w:rsidRDefault="00D113DA" w:rsidP="00803DA8">
      <w:pPr>
        <w:spacing w:line="360" w:lineRule="auto"/>
        <w:jc w:val="both"/>
      </w:pPr>
    </w:p>
    <w:p w:rsidR="00D113DA" w:rsidRDefault="00D113DA" w:rsidP="00803DA8">
      <w:pPr>
        <w:spacing w:line="360" w:lineRule="auto"/>
        <w:jc w:val="center"/>
      </w:pPr>
      <w:r>
        <w:t xml:space="preserve">Trabalho de Conclusão I </w:t>
      </w:r>
    </w:p>
    <w:p w:rsidR="00D113DA" w:rsidRDefault="00D113DA" w:rsidP="00D113DA">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87"/>
        <w:gridCol w:w="834"/>
        <w:gridCol w:w="834"/>
        <w:gridCol w:w="834"/>
        <w:gridCol w:w="833"/>
      </w:tblGrid>
      <w:tr w:rsidR="00D113DA" w:rsidTr="009129DB">
        <w:trPr>
          <w:cantSplit/>
          <w:jc w:val="center"/>
        </w:trPr>
        <w:tc>
          <w:tcPr>
            <w:tcW w:w="5087" w:type="dxa"/>
            <w:vAlign w:val="center"/>
          </w:tcPr>
          <w:p w:rsidR="00D113DA" w:rsidRDefault="00D113DA" w:rsidP="00D113DA">
            <w:pPr>
              <w:spacing w:line="360" w:lineRule="auto"/>
              <w:jc w:val="both"/>
            </w:pPr>
            <w:r>
              <w:t xml:space="preserve">Etapa </w:t>
            </w:r>
          </w:p>
        </w:tc>
        <w:tc>
          <w:tcPr>
            <w:tcW w:w="3335" w:type="dxa"/>
            <w:gridSpan w:val="4"/>
            <w:tcBorders>
              <w:bottom w:val="nil"/>
            </w:tcBorders>
          </w:tcPr>
          <w:p w:rsidR="00D113DA" w:rsidRDefault="00D113DA" w:rsidP="00D113DA">
            <w:pPr>
              <w:spacing w:line="360" w:lineRule="auto"/>
              <w:jc w:val="center"/>
            </w:pPr>
            <w:r>
              <w:t>Meses</w:t>
            </w:r>
          </w:p>
        </w:tc>
      </w:tr>
      <w:tr w:rsidR="00D113DA" w:rsidTr="009129DB">
        <w:trPr>
          <w:jc w:val="center"/>
        </w:trPr>
        <w:tc>
          <w:tcPr>
            <w:tcW w:w="5087" w:type="dxa"/>
          </w:tcPr>
          <w:p w:rsidR="00D113DA" w:rsidRDefault="00D113DA" w:rsidP="00D113DA">
            <w:pPr>
              <w:spacing w:line="360" w:lineRule="auto"/>
              <w:jc w:val="both"/>
            </w:pPr>
          </w:p>
        </w:tc>
        <w:tc>
          <w:tcPr>
            <w:tcW w:w="834" w:type="dxa"/>
          </w:tcPr>
          <w:p w:rsidR="00D113DA" w:rsidRDefault="0005307F" w:rsidP="00D113DA">
            <w:pPr>
              <w:spacing w:line="360" w:lineRule="auto"/>
              <w:jc w:val="center"/>
            </w:pPr>
            <w:proofErr w:type="spellStart"/>
            <w:r>
              <w:t>Ago</w:t>
            </w:r>
            <w:proofErr w:type="spellEnd"/>
          </w:p>
        </w:tc>
        <w:tc>
          <w:tcPr>
            <w:tcW w:w="834" w:type="dxa"/>
          </w:tcPr>
          <w:p w:rsidR="00D113DA" w:rsidRDefault="0005307F" w:rsidP="00D113DA">
            <w:pPr>
              <w:spacing w:line="360" w:lineRule="auto"/>
              <w:jc w:val="center"/>
            </w:pPr>
            <w:r>
              <w:t>Set</w:t>
            </w:r>
          </w:p>
        </w:tc>
        <w:tc>
          <w:tcPr>
            <w:tcW w:w="834" w:type="dxa"/>
          </w:tcPr>
          <w:p w:rsidR="00D113DA" w:rsidRDefault="0005307F" w:rsidP="00D113DA">
            <w:pPr>
              <w:spacing w:line="360" w:lineRule="auto"/>
              <w:jc w:val="center"/>
            </w:pPr>
            <w:r>
              <w:t>Out</w:t>
            </w:r>
          </w:p>
        </w:tc>
        <w:tc>
          <w:tcPr>
            <w:tcW w:w="833" w:type="dxa"/>
          </w:tcPr>
          <w:p w:rsidR="00D113DA" w:rsidRDefault="0005307F" w:rsidP="00D113DA">
            <w:pPr>
              <w:spacing w:line="360" w:lineRule="auto"/>
              <w:jc w:val="center"/>
            </w:pPr>
            <w:proofErr w:type="spellStart"/>
            <w:r>
              <w:t>Nov</w:t>
            </w:r>
            <w:proofErr w:type="spellEnd"/>
          </w:p>
        </w:tc>
      </w:tr>
      <w:tr w:rsidR="00D113DA" w:rsidTr="009129DB">
        <w:trPr>
          <w:jc w:val="center"/>
        </w:trPr>
        <w:tc>
          <w:tcPr>
            <w:tcW w:w="5087" w:type="dxa"/>
          </w:tcPr>
          <w:p w:rsidR="00D113DA" w:rsidRDefault="0005307F" w:rsidP="00D113DA">
            <w:pPr>
              <w:spacing w:line="360" w:lineRule="auto"/>
              <w:jc w:val="both"/>
            </w:pPr>
            <w:r>
              <w:t>Elaboração anteprojeto</w:t>
            </w:r>
          </w:p>
        </w:tc>
        <w:tc>
          <w:tcPr>
            <w:tcW w:w="834" w:type="dxa"/>
          </w:tcPr>
          <w:p w:rsidR="00D113DA" w:rsidRDefault="0005307F" w:rsidP="0005307F">
            <w:pPr>
              <w:spacing w:line="360" w:lineRule="auto"/>
              <w:jc w:val="center"/>
            </w:pPr>
            <w:r>
              <w:t>X</w:t>
            </w:r>
          </w:p>
        </w:tc>
        <w:tc>
          <w:tcPr>
            <w:tcW w:w="834" w:type="dxa"/>
          </w:tcPr>
          <w:p w:rsidR="00D113DA" w:rsidRDefault="005D5566" w:rsidP="00D113DA">
            <w:pPr>
              <w:spacing w:line="360" w:lineRule="auto"/>
              <w:jc w:val="center"/>
            </w:pPr>
            <w:r>
              <w:t>X</w:t>
            </w:r>
          </w:p>
        </w:tc>
        <w:tc>
          <w:tcPr>
            <w:tcW w:w="834" w:type="dxa"/>
          </w:tcPr>
          <w:p w:rsidR="00D113DA" w:rsidRDefault="00D113DA" w:rsidP="00D113DA">
            <w:pPr>
              <w:spacing w:line="360" w:lineRule="auto"/>
              <w:jc w:val="center"/>
            </w:pPr>
          </w:p>
        </w:tc>
        <w:tc>
          <w:tcPr>
            <w:tcW w:w="833" w:type="dxa"/>
          </w:tcPr>
          <w:p w:rsidR="00D113DA" w:rsidRDefault="00D113DA" w:rsidP="00D113DA">
            <w:pPr>
              <w:spacing w:line="360" w:lineRule="auto"/>
              <w:jc w:val="center"/>
            </w:pPr>
          </w:p>
        </w:tc>
      </w:tr>
      <w:tr w:rsidR="0005307F" w:rsidTr="009129DB">
        <w:trPr>
          <w:jc w:val="center"/>
        </w:trPr>
        <w:tc>
          <w:tcPr>
            <w:tcW w:w="5087" w:type="dxa"/>
          </w:tcPr>
          <w:p w:rsidR="0005307F" w:rsidRDefault="0005307F" w:rsidP="00D113DA">
            <w:pPr>
              <w:spacing w:line="360" w:lineRule="auto"/>
              <w:jc w:val="both"/>
            </w:pPr>
            <w:r>
              <w:t>Entrega anteprojeto</w:t>
            </w:r>
          </w:p>
        </w:tc>
        <w:tc>
          <w:tcPr>
            <w:tcW w:w="834" w:type="dxa"/>
          </w:tcPr>
          <w:p w:rsidR="0005307F" w:rsidRDefault="0005307F" w:rsidP="0005307F">
            <w:pPr>
              <w:spacing w:line="360" w:lineRule="auto"/>
              <w:jc w:val="center"/>
            </w:pPr>
          </w:p>
        </w:tc>
        <w:tc>
          <w:tcPr>
            <w:tcW w:w="834" w:type="dxa"/>
          </w:tcPr>
          <w:p w:rsidR="0005307F" w:rsidRDefault="0005307F" w:rsidP="00D113DA">
            <w:pPr>
              <w:spacing w:line="360" w:lineRule="auto"/>
              <w:jc w:val="center"/>
            </w:pPr>
            <w:r>
              <w:t>X</w:t>
            </w:r>
          </w:p>
        </w:tc>
        <w:tc>
          <w:tcPr>
            <w:tcW w:w="834" w:type="dxa"/>
          </w:tcPr>
          <w:p w:rsidR="0005307F" w:rsidRDefault="0005307F" w:rsidP="00D113DA">
            <w:pPr>
              <w:spacing w:line="360" w:lineRule="auto"/>
              <w:jc w:val="center"/>
            </w:pPr>
          </w:p>
        </w:tc>
        <w:tc>
          <w:tcPr>
            <w:tcW w:w="833" w:type="dxa"/>
          </w:tcPr>
          <w:p w:rsidR="0005307F" w:rsidRDefault="0005307F" w:rsidP="00D113DA">
            <w:pPr>
              <w:spacing w:line="360" w:lineRule="auto"/>
              <w:jc w:val="center"/>
            </w:pPr>
          </w:p>
        </w:tc>
      </w:tr>
      <w:tr w:rsidR="0005307F" w:rsidTr="009129DB">
        <w:trPr>
          <w:jc w:val="center"/>
        </w:trPr>
        <w:tc>
          <w:tcPr>
            <w:tcW w:w="5087" w:type="dxa"/>
          </w:tcPr>
          <w:p w:rsidR="0005307F" w:rsidRDefault="0005307F" w:rsidP="00D113DA">
            <w:pPr>
              <w:spacing w:line="360" w:lineRule="auto"/>
              <w:jc w:val="both"/>
            </w:pPr>
            <w:r>
              <w:t>Comparativo transações monolíticas e distribuídas</w:t>
            </w:r>
          </w:p>
        </w:tc>
        <w:tc>
          <w:tcPr>
            <w:tcW w:w="834" w:type="dxa"/>
          </w:tcPr>
          <w:p w:rsidR="0005307F" w:rsidRDefault="0005307F" w:rsidP="0005307F">
            <w:pPr>
              <w:spacing w:line="360" w:lineRule="auto"/>
              <w:jc w:val="center"/>
            </w:pPr>
          </w:p>
        </w:tc>
        <w:tc>
          <w:tcPr>
            <w:tcW w:w="834" w:type="dxa"/>
          </w:tcPr>
          <w:p w:rsidR="0005307F" w:rsidRDefault="0005307F" w:rsidP="00D113DA">
            <w:pPr>
              <w:spacing w:line="360" w:lineRule="auto"/>
              <w:jc w:val="center"/>
            </w:pPr>
            <w:r>
              <w:t>X</w:t>
            </w:r>
          </w:p>
        </w:tc>
        <w:tc>
          <w:tcPr>
            <w:tcW w:w="834" w:type="dxa"/>
          </w:tcPr>
          <w:p w:rsidR="0005307F" w:rsidRPr="0005307F" w:rsidRDefault="00817AAB" w:rsidP="0005307F">
            <w:pPr>
              <w:spacing w:line="360" w:lineRule="auto"/>
              <w:jc w:val="center"/>
            </w:pPr>
            <w:r>
              <w:t>X</w:t>
            </w:r>
          </w:p>
        </w:tc>
        <w:tc>
          <w:tcPr>
            <w:tcW w:w="833" w:type="dxa"/>
          </w:tcPr>
          <w:p w:rsidR="0005307F" w:rsidRDefault="0005307F" w:rsidP="00D113DA">
            <w:pPr>
              <w:spacing w:line="360" w:lineRule="auto"/>
              <w:jc w:val="center"/>
            </w:pPr>
          </w:p>
        </w:tc>
      </w:tr>
      <w:tr w:rsidR="00817AAB" w:rsidTr="00595898">
        <w:trPr>
          <w:jc w:val="center"/>
        </w:trPr>
        <w:tc>
          <w:tcPr>
            <w:tcW w:w="5087" w:type="dxa"/>
          </w:tcPr>
          <w:p w:rsidR="00817AAB" w:rsidRDefault="00817AAB" w:rsidP="00595898">
            <w:pPr>
              <w:spacing w:line="360" w:lineRule="auto"/>
              <w:jc w:val="both"/>
            </w:pPr>
            <w:r>
              <w:t>Estudo sobre a fragmentação de dados</w:t>
            </w:r>
          </w:p>
        </w:tc>
        <w:tc>
          <w:tcPr>
            <w:tcW w:w="834" w:type="dxa"/>
          </w:tcPr>
          <w:p w:rsidR="00817AAB" w:rsidRDefault="00817AAB" w:rsidP="00595898">
            <w:pPr>
              <w:spacing w:line="360" w:lineRule="auto"/>
              <w:jc w:val="center"/>
            </w:pPr>
          </w:p>
        </w:tc>
        <w:tc>
          <w:tcPr>
            <w:tcW w:w="834" w:type="dxa"/>
          </w:tcPr>
          <w:p w:rsidR="00817AAB" w:rsidRDefault="00817AAB" w:rsidP="00595898">
            <w:pPr>
              <w:spacing w:line="360" w:lineRule="auto"/>
              <w:jc w:val="center"/>
            </w:pPr>
          </w:p>
        </w:tc>
        <w:tc>
          <w:tcPr>
            <w:tcW w:w="834" w:type="dxa"/>
          </w:tcPr>
          <w:p w:rsidR="00817AAB" w:rsidRDefault="00817AAB" w:rsidP="00595898">
            <w:pPr>
              <w:spacing w:line="360" w:lineRule="auto"/>
              <w:jc w:val="center"/>
            </w:pPr>
            <w:r>
              <w:t>X</w:t>
            </w:r>
          </w:p>
        </w:tc>
        <w:tc>
          <w:tcPr>
            <w:tcW w:w="833" w:type="dxa"/>
          </w:tcPr>
          <w:p w:rsidR="00817AAB" w:rsidRDefault="00817AAB" w:rsidP="00595898">
            <w:pPr>
              <w:spacing w:line="360" w:lineRule="auto"/>
              <w:jc w:val="center"/>
            </w:pPr>
          </w:p>
        </w:tc>
      </w:tr>
      <w:tr w:rsidR="0005307F" w:rsidTr="009129DB">
        <w:trPr>
          <w:jc w:val="center"/>
        </w:trPr>
        <w:tc>
          <w:tcPr>
            <w:tcW w:w="5087" w:type="dxa"/>
          </w:tcPr>
          <w:p w:rsidR="0005307F" w:rsidRDefault="009129DB" w:rsidP="00D113DA">
            <w:pPr>
              <w:spacing w:line="360" w:lineRule="auto"/>
              <w:jc w:val="both"/>
            </w:pPr>
            <w:r>
              <w:t xml:space="preserve">Estudo sobre </w:t>
            </w:r>
            <w:r w:rsidR="00817AAB">
              <w:t>dimensionamento de serviços e dados</w:t>
            </w:r>
          </w:p>
        </w:tc>
        <w:tc>
          <w:tcPr>
            <w:tcW w:w="834" w:type="dxa"/>
          </w:tcPr>
          <w:p w:rsidR="0005307F" w:rsidRDefault="0005307F" w:rsidP="0005307F">
            <w:pPr>
              <w:spacing w:line="360" w:lineRule="auto"/>
              <w:jc w:val="center"/>
            </w:pPr>
          </w:p>
        </w:tc>
        <w:tc>
          <w:tcPr>
            <w:tcW w:w="834" w:type="dxa"/>
          </w:tcPr>
          <w:p w:rsidR="0005307F" w:rsidRDefault="0005307F" w:rsidP="00D113DA">
            <w:pPr>
              <w:spacing w:line="360" w:lineRule="auto"/>
              <w:jc w:val="center"/>
            </w:pPr>
          </w:p>
        </w:tc>
        <w:tc>
          <w:tcPr>
            <w:tcW w:w="834" w:type="dxa"/>
          </w:tcPr>
          <w:p w:rsidR="0005307F" w:rsidRDefault="0005307F" w:rsidP="00D113DA">
            <w:pPr>
              <w:spacing w:line="360" w:lineRule="auto"/>
              <w:jc w:val="center"/>
            </w:pPr>
            <w:r>
              <w:t>X</w:t>
            </w:r>
          </w:p>
        </w:tc>
        <w:tc>
          <w:tcPr>
            <w:tcW w:w="833" w:type="dxa"/>
          </w:tcPr>
          <w:p w:rsidR="0005307F" w:rsidRDefault="0005307F" w:rsidP="00D113DA">
            <w:pPr>
              <w:spacing w:line="360" w:lineRule="auto"/>
              <w:jc w:val="center"/>
            </w:pPr>
          </w:p>
        </w:tc>
      </w:tr>
      <w:tr w:rsidR="009129DB" w:rsidTr="009129DB">
        <w:trPr>
          <w:jc w:val="center"/>
        </w:trPr>
        <w:tc>
          <w:tcPr>
            <w:tcW w:w="5087" w:type="dxa"/>
          </w:tcPr>
          <w:p w:rsidR="009129DB" w:rsidRDefault="009129DB" w:rsidP="00D113DA">
            <w:pPr>
              <w:spacing w:line="360" w:lineRule="auto"/>
              <w:jc w:val="both"/>
            </w:pPr>
            <w:r>
              <w:t xml:space="preserve">Estudo </w:t>
            </w:r>
            <w:r w:rsidR="00817AAB">
              <w:t xml:space="preserve">de </w:t>
            </w:r>
            <w:r>
              <w:t>modelos de transações distribuídas</w:t>
            </w:r>
          </w:p>
        </w:tc>
        <w:tc>
          <w:tcPr>
            <w:tcW w:w="834" w:type="dxa"/>
          </w:tcPr>
          <w:p w:rsidR="009129DB" w:rsidRDefault="009129DB" w:rsidP="0005307F">
            <w:pPr>
              <w:spacing w:line="360" w:lineRule="auto"/>
              <w:jc w:val="center"/>
            </w:pPr>
          </w:p>
        </w:tc>
        <w:tc>
          <w:tcPr>
            <w:tcW w:w="834" w:type="dxa"/>
          </w:tcPr>
          <w:p w:rsidR="009129DB" w:rsidRDefault="009129DB" w:rsidP="00D113DA">
            <w:pPr>
              <w:spacing w:line="360" w:lineRule="auto"/>
              <w:jc w:val="center"/>
            </w:pPr>
          </w:p>
        </w:tc>
        <w:tc>
          <w:tcPr>
            <w:tcW w:w="834" w:type="dxa"/>
          </w:tcPr>
          <w:p w:rsidR="009129DB" w:rsidRDefault="009129DB" w:rsidP="00D113DA">
            <w:pPr>
              <w:spacing w:line="360" w:lineRule="auto"/>
              <w:jc w:val="center"/>
            </w:pPr>
            <w:r>
              <w:t>X</w:t>
            </w:r>
          </w:p>
        </w:tc>
        <w:tc>
          <w:tcPr>
            <w:tcW w:w="833" w:type="dxa"/>
          </w:tcPr>
          <w:p w:rsidR="009129DB" w:rsidRDefault="00817AAB" w:rsidP="00D113DA">
            <w:pPr>
              <w:spacing w:line="360" w:lineRule="auto"/>
              <w:jc w:val="center"/>
            </w:pPr>
            <w:r>
              <w:t>X</w:t>
            </w:r>
          </w:p>
        </w:tc>
      </w:tr>
      <w:tr w:rsidR="009129DB" w:rsidTr="009129DB">
        <w:trPr>
          <w:jc w:val="center"/>
        </w:trPr>
        <w:tc>
          <w:tcPr>
            <w:tcW w:w="5087" w:type="dxa"/>
          </w:tcPr>
          <w:p w:rsidR="009129DB" w:rsidRDefault="009129DB" w:rsidP="00D113DA">
            <w:pPr>
              <w:spacing w:line="360" w:lineRule="auto"/>
              <w:jc w:val="both"/>
            </w:pPr>
            <w:r>
              <w:t>Comparação dos modelos</w:t>
            </w:r>
          </w:p>
        </w:tc>
        <w:tc>
          <w:tcPr>
            <w:tcW w:w="834" w:type="dxa"/>
          </w:tcPr>
          <w:p w:rsidR="009129DB" w:rsidRDefault="009129DB" w:rsidP="0005307F">
            <w:pPr>
              <w:spacing w:line="360" w:lineRule="auto"/>
              <w:jc w:val="center"/>
            </w:pPr>
          </w:p>
        </w:tc>
        <w:tc>
          <w:tcPr>
            <w:tcW w:w="834" w:type="dxa"/>
          </w:tcPr>
          <w:p w:rsidR="009129DB" w:rsidRDefault="009129DB" w:rsidP="00D113DA">
            <w:pPr>
              <w:spacing w:line="360" w:lineRule="auto"/>
              <w:jc w:val="center"/>
            </w:pPr>
          </w:p>
        </w:tc>
        <w:tc>
          <w:tcPr>
            <w:tcW w:w="834" w:type="dxa"/>
          </w:tcPr>
          <w:p w:rsidR="009129DB" w:rsidRDefault="000F2B5F" w:rsidP="00D113DA">
            <w:pPr>
              <w:spacing w:line="360" w:lineRule="auto"/>
              <w:jc w:val="center"/>
            </w:pPr>
            <w:r>
              <w:t>X</w:t>
            </w:r>
          </w:p>
        </w:tc>
        <w:tc>
          <w:tcPr>
            <w:tcW w:w="833" w:type="dxa"/>
          </w:tcPr>
          <w:p w:rsidR="009129DB" w:rsidRDefault="009129DB" w:rsidP="00D113DA">
            <w:pPr>
              <w:spacing w:line="360" w:lineRule="auto"/>
              <w:jc w:val="center"/>
            </w:pPr>
            <w:r>
              <w:t>X</w:t>
            </w:r>
          </w:p>
        </w:tc>
      </w:tr>
      <w:tr w:rsidR="009129DB" w:rsidTr="009129DB">
        <w:trPr>
          <w:jc w:val="center"/>
        </w:trPr>
        <w:tc>
          <w:tcPr>
            <w:tcW w:w="5087" w:type="dxa"/>
            <w:tcBorders>
              <w:bottom w:val="single" w:sz="4" w:space="0" w:color="auto"/>
            </w:tcBorders>
          </w:tcPr>
          <w:p w:rsidR="009129DB" w:rsidRDefault="009129DB" w:rsidP="00D113DA">
            <w:pPr>
              <w:spacing w:line="360" w:lineRule="auto"/>
              <w:jc w:val="both"/>
            </w:pPr>
            <w:r>
              <w:t>Entrega do trabalho</w:t>
            </w:r>
          </w:p>
        </w:tc>
        <w:tc>
          <w:tcPr>
            <w:tcW w:w="834" w:type="dxa"/>
            <w:tcBorders>
              <w:bottom w:val="single" w:sz="4" w:space="0" w:color="auto"/>
            </w:tcBorders>
          </w:tcPr>
          <w:p w:rsidR="009129DB" w:rsidRDefault="009129DB" w:rsidP="0005307F">
            <w:pPr>
              <w:spacing w:line="360" w:lineRule="auto"/>
              <w:jc w:val="center"/>
            </w:pPr>
          </w:p>
        </w:tc>
        <w:tc>
          <w:tcPr>
            <w:tcW w:w="834" w:type="dxa"/>
            <w:tcBorders>
              <w:bottom w:val="single" w:sz="4" w:space="0" w:color="auto"/>
            </w:tcBorders>
          </w:tcPr>
          <w:p w:rsidR="009129DB" w:rsidRDefault="009129DB" w:rsidP="00D113DA">
            <w:pPr>
              <w:spacing w:line="360" w:lineRule="auto"/>
              <w:jc w:val="center"/>
            </w:pPr>
          </w:p>
        </w:tc>
        <w:tc>
          <w:tcPr>
            <w:tcW w:w="834" w:type="dxa"/>
            <w:tcBorders>
              <w:bottom w:val="single" w:sz="4" w:space="0" w:color="auto"/>
            </w:tcBorders>
          </w:tcPr>
          <w:p w:rsidR="009129DB" w:rsidRDefault="009129DB" w:rsidP="00D113DA">
            <w:pPr>
              <w:spacing w:line="360" w:lineRule="auto"/>
              <w:jc w:val="center"/>
            </w:pPr>
          </w:p>
        </w:tc>
        <w:tc>
          <w:tcPr>
            <w:tcW w:w="833" w:type="dxa"/>
            <w:tcBorders>
              <w:bottom w:val="single" w:sz="4" w:space="0" w:color="auto"/>
            </w:tcBorders>
          </w:tcPr>
          <w:p w:rsidR="009129DB" w:rsidRDefault="009129DB" w:rsidP="00D113DA">
            <w:pPr>
              <w:spacing w:line="360" w:lineRule="auto"/>
              <w:jc w:val="center"/>
            </w:pPr>
            <w:r>
              <w:t>X</w:t>
            </w:r>
          </w:p>
        </w:tc>
      </w:tr>
    </w:tbl>
    <w:p w:rsidR="00D113DA" w:rsidRDefault="00D113DA" w:rsidP="00D113DA">
      <w:pPr>
        <w:spacing w:line="360" w:lineRule="auto"/>
        <w:jc w:val="both"/>
      </w:pPr>
    </w:p>
    <w:p w:rsidR="00D113DA" w:rsidRDefault="00D113DA" w:rsidP="00D113DA">
      <w:pPr>
        <w:spacing w:line="360" w:lineRule="auto"/>
        <w:jc w:val="both"/>
      </w:pPr>
    </w:p>
    <w:p w:rsidR="00D113DA" w:rsidRDefault="00D113DA" w:rsidP="00D113DA">
      <w:pPr>
        <w:spacing w:line="360" w:lineRule="auto"/>
        <w:jc w:val="both"/>
      </w:pPr>
    </w:p>
    <w:p w:rsidR="00D113DA" w:rsidRDefault="00D113DA" w:rsidP="00D113DA">
      <w:pPr>
        <w:spacing w:line="360" w:lineRule="auto"/>
        <w:jc w:val="center"/>
      </w:pPr>
      <w:r>
        <w:t xml:space="preserve">Trabalho de Conclusão II </w:t>
      </w:r>
    </w:p>
    <w:p w:rsidR="00D113DA" w:rsidRDefault="00D113DA" w:rsidP="00D113DA">
      <w:pPr>
        <w:spacing w:line="360" w:lineRule="auto"/>
        <w:jc w:val="both"/>
      </w:pPr>
    </w:p>
    <w:p w:rsidR="00D113DA" w:rsidRDefault="00D113DA" w:rsidP="00D113DA">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6"/>
        <w:gridCol w:w="834"/>
        <w:gridCol w:w="834"/>
        <w:gridCol w:w="834"/>
        <w:gridCol w:w="833"/>
      </w:tblGrid>
      <w:tr w:rsidR="00D113DA" w:rsidTr="009129DB">
        <w:trPr>
          <w:cantSplit/>
          <w:jc w:val="center"/>
        </w:trPr>
        <w:tc>
          <w:tcPr>
            <w:tcW w:w="4986" w:type="dxa"/>
            <w:vAlign w:val="center"/>
          </w:tcPr>
          <w:p w:rsidR="00D113DA" w:rsidRDefault="00D113DA" w:rsidP="00D113DA">
            <w:pPr>
              <w:spacing w:line="360" w:lineRule="auto"/>
              <w:jc w:val="both"/>
            </w:pPr>
            <w:r>
              <w:t xml:space="preserve">Etapa </w:t>
            </w:r>
          </w:p>
        </w:tc>
        <w:tc>
          <w:tcPr>
            <w:tcW w:w="3335" w:type="dxa"/>
            <w:gridSpan w:val="4"/>
            <w:tcBorders>
              <w:bottom w:val="nil"/>
            </w:tcBorders>
          </w:tcPr>
          <w:p w:rsidR="00D113DA" w:rsidRDefault="00D113DA" w:rsidP="00D113DA">
            <w:pPr>
              <w:spacing w:line="360" w:lineRule="auto"/>
              <w:jc w:val="center"/>
            </w:pPr>
            <w:r>
              <w:t>Meses</w:t>
            </w:r>
          </w:p>
        </w:tc>
      </w:tr>
      <w:tr w:rsidR="00D113DA" w:rsidTr="009129DB">
        <w:trPr>
          <w:jc w:val="center"/>
        </w:trPr>
        <w:tc>
          <w:tcPr>
            <w:tcW w:w="4986" w:type="dxa"/>
          </w:tcPr>
          <w:p w:rsidR="00D113DA" w:rsidRDefault="00D113DA" w:rsidP="00D113DA">
            <w:pPr>
              <w:spacing w:line="360" w:lineRule="auto"/>
              <w:jc w:val="both"/>
            </w:pPr>
          </w:p>
        </w:tc>
        <w:tc>
          <w:tcPr>
            <w:tcW w:w="834" w:type="dxa"/>
          </w:tcPr>
          <w:p w:rsidR="0005307F" w:rsidRDefault="0005307F" w:rsidP="0005307F">
            <w:pPr>
              <w:spacing w:line="360" w:lineRule="auto"/>
              <w:jc w:val="center"/>
            </w:pPr>
            <w:r>
              <w:t>Mar</w:t>
            </w:r>
          </w:p>
        </w:tc>
        <w:tc>
          <w:tcPr>
            <w:tcW w:w="834" w:type="dxa"/>
          </w:tcPr>
          <w:p w:rsidR="0005307F" w:rsidRDefault="0005307F" w:rsidP="0005307F">
            <w:pPr>
              <w:spacing w:line="360" w:lineRule="auto"/>
              <w:jc w:val="center"/>
            </w:pPr>
            <w:proofErr w:type="spellStart"/>
            <w:r>
              <w:t>Abr</w:t>
            </w:r>
            <w:proofErr w:type="spellEnd"/>
          </w:p>
        </w:tc>
        <w:tc>
          <w:tcPr>
            <w:tcW w:w="834" w:type="dxa"/>
          </w:tcPr>
          <w:p w:rsidR="0005307F" w:rsidRDefault="0005307F" w:rsidP="0005307F">
            <w:pPr>
              <w:spacing w:line="360" w:lineRule="auto"/>
              <w:jc w:val="center"/>
            </w:pPr>
            <w:r>
              <w:t>Mai</w:t>
            </w:r>
          </w:p>
        </w:tc>
        <w:tc>
          <w:tcPr>
            <w:tcW w:w="833" w:type="dxa"/>
          </w:tcPr>
          <w:p w:rsidR="0005307F" w:rsidRDefault="0005307F" w:rsidP="00D113DA">
            <w:pPr>
              <w:spacing w:line="360" w:lineRule="auto"/>
              <w:jc w:val="center"/>
            </w:pPr>
            <w:proofErr w:type="spellStart"/>
            <w:r>
              <w:t>Jun</w:t>
            </w:r>
            <w:proofErr w:type="spellEnd"/>
          </w:p>
        </w:tc>
      </w:tr>
      <w:tr w:rsidR="00D113DA" w:rsidTr="009129DB">
        <w:trPr>
          <w:jc w:val="center"/>
        </w:trPr>
        <w:tc>
          <w:tcPr>
            <w:tcW w:w="4986" w:type="dxa"/>
          </w:tcPr>
          <w:p w:rsidR="00D113DA" w:rsidRDefault="0005307F" w:rsidP="00D113DA">
            <w:pPr>
              <w:spacing w:line="360" w:lineRule="auto"/>
              <w:jc w:val="both"/>
            </w:pPr>
            <w:r>
              <w:t>Definição d</w:t>
            </w:r>
            <w:r w:rsidR="009129DB">
              <w:t>as tecnologias para validação dos modelos</w:t>
            </w:r>
          </w:p>
        </w:tc>
        <w:tc>
          <w:tcPr>
            <w:tcW w:w="834" w:type="dxa"/>
          </w:tcPr>
          <w:p w:rsidR="00D113DA" w:rsidRDefault="009129DB" w:rsidP="00D113DA">
            <w:pPr>
              <w:spacing w:line="360" w:lineRule="auto"/>
              <w:jc w:val="center"/>
            </w:pPr>
            <w:r>
              <w:t>X</w:t>
            </w:r>
          </w:p>
        </w:tc>
        <w:tc>
          <w:tcPr>
            <w:tcW w:w="834" w:type="dxa"/>
          </w:tcPr>
          <w:p w:rsidR="00D113DA" w:rsidRDefault="00D113DA" w:rsidP="00D113DA">
            <w:pPr>
              <w:spacing w:line="360" w:lineRule="auto"/>
              <w:jc w:val="center"/>
            </w:pPr>
          </w:p>
        </w:tc>
        <w:tc>
          <w:tcPr>
            <w:tcW w:w="834" w:type="dxa"/>
          </w:tcPr>
          <w:p w:rsidR="00D113DA" w:rsidRDefault="00D113DA" w:rsidP="00D113DA">
            <w:pPr>
              <w:spacing w:line="360" w:lineRule="auto"/>
              <w:jc w:val="center"/>
            </w:pPr>
          </w:p>
        </w:tc>
        <w:tc>
          <w:tcPr>
            <w:tcW w:w="833" w:type="dxa"/>
          </w:tcPr>
          <w:p w:rsidR="00D113DA" w:rsidRDefault="00D113DA" w:rsidP="00D113DA">
            <w:pPr>
              <w:spacing w:line="360" w:lineRule="auto"/>
              <w:jc w:val="center"/>
            </w:pPr>
          </w:p>
        </w:tc>
      </w:tr>
      <w:tr w:rsidR="009129DB" w:rsidTr="009129DB">
        <w:trPr>
          <w:jc w:val="center"/>
        </w:trPr>
        <w:tc>
          <w:tcPr>
            <w:tcW w:w="4986" w:type="dxa"/>
          </w:tcPr>
          <w:p w:rsidR="009129DB" w:rsidRDefault="009129DB" w:rsidP="00D113DA">
            <w:pPr>
              <w:spacing w:line="360" w:lineRule="auto"/>
              <w:jc w:val="both"/>
            </w:pPr>
            <w:r>
              <w:t>Identificação de métricas para comparação</w:t>
            </w:r>
          </w:p>
        </w:tc>
        <w:tc>
          <w:tcPr>
            <w:tcW w:w="834" w:type="dxa"/>
          </w:tcPr>
          <w:p w:rsidR="009129DB" w:rsidRDefault="009129DB" w:rsidP="00D113DA">
            <w:pPr>
              <w:spacing w:line="360" w:lineRule="auto"/>
              <w:jc w:val="center"/>
            </w:pPr>
          </w:p>
        </w:tc>
        <w:tc>
          <w:tcPr>
            <w:tcW w:w="834" w:type="dxa"/>
          </w:tcPr>
          <w:p w:rsidR="009129DB" w:rsidRDefault="009129DB" w:rsidP="00D113DA">
            <w:pPr>
              <w:spacing w:line="360" w:lineRule="auto"/>
              <w:jc w:val="center"/>
            </w:pPr>
            <w:r>
              <w:t>X</w:t>
            </w:r>
          </w:p>
        </w:tc>
        <w:tc>
          <w:tcPr>
            <w:tcW w:w="834" w:type="dxa"/>
          </w:tcPr>
          <w:p w:rsidR="009129DB" w:rsidRDefault="009129DB" w:rsidP="00D113DA">
            <w:pPr>
              <w:spacing w:line="360" w:lineRule="auto"/>
              <w:jc w:val="center"/>
            </w:pPr>
          </w:p>
        </w:tc>
        <w:tc>
          <w:tcPr>
            <w:tcW w:w="833" w:type="dxa"/>
          </w:tcPr>
          <w:p w:rsidR="009129DB" w:rsidRDefault="009129DB" w:rsidP="00D113DA">
            <w:pPr>
              <w:spacing w:line="360" w:lineRule="auto"/>
              <w:jc w:val="center"/>
            </w:pPr>
          </w:p>
        </w:tc>
      </w:tr>
      <w:tr w:rsidR="009129DB" w:rsidTr="009129DB">
        <w:trPr>
          <w:jc w:val="center"/>
        </w:trPr>
        <w:tc>
          <w:tcPr>
            <w:tcW w:w="4986" w:type="dxa"/>
          </w:tcPr>
          <w:p w:rsidR="009129DB" w:rsidRDefault="009129DB" w:rsidP="00D113DA">
            <w:pPr>
              <w:spacing w:line="360" w:lineRule="auto"/>
              <w:jc w:val="both"/>
            </w:pPr>
            <w:r>
              <w:t>Implementação dos modelos de transação</w:t>
            </w:r>
          </w:p>
        </w:tc>
        <w:tc>
          <w:tcPr>
            <w:tcW w:w="834" w:type="dxa"/>
          </w:tcPr>
          <w:p w:rsidR="009129DB" w:rsidRDefault="009129DB" w:rsidP="00D113DA">
            <w:pPr>
              <w:spacing w:line="360" w:lineRule="auto"/>
              <w:jc w:val="center"/>
            </w:pPr>
          </w:p>
        </w:tc>
        <w:tc>
          <w:tcPr>
            <w:tcW w:w="834" w:type="dxa"/>
          </w:tcPr>
          <w:p w:rsidR="009129DB" w:rsidRDefault="00563742" w:rsidP="00D113DA">
            <w:pPr>
              <w:spacing w:line="360" w:lineRule="auto"/>
              <w:jc w:val="center"/>
            </w:pPr>
            <w:r>
              <w:t>X</w:t>
            </w:r>
          </w:p>
        </w:tc>
        <w:tc>
          <w:tcPr>
            <w:tcW w:w="834" w:type="dxa"/>
          </w:tcPr>
          <w:p w:rsidR="009129DB" w:rsidRDefault="009129DB" w:rsidP="00D113DA">
            <w:pPr>
              <w:spacing w:line="360" w:lineRule="auto"/>
              <w:jc w:val="center"/>
            </w:pPr>
            <w:r>
              <w:t>X</w:t>
            </w:r>
          </w:p>
        </w:tc>
        <w:tc>
          <w:tcPr>
            <w:tcW w:w="833" w:type="dxa"/>
          </w:tcPr>
          <w:p w:rsidR="009129DB" w:rsidRDefault="009129DB" w:rsidP="00D113DA">
            <w:pPr>
              <w:spacing w:line="360" w:lineRule="auto"/>
              <w:jc w:val="center"/>
            </w:pPr>
          </w:p>
        </w:tc>
      </w:tr>
      <w:tr w:rsidR="009129DB" w:rsidTr="009129DB">
        <w:trPr>
          <w:jc w:val="center"/>
        </w:trPr>
        <w:tc>
          <w:tcPr>
            <w:tcW w:w="4986" w:type="dxa"/>
            <w:tcBorders>
              <w:bottom w:val="single" w:sz="4" w:space="0" w:color="auto"/>
            </w:tcBorders>
          </w:tcPr>
          <w:p w:rsidR="009129DB" w:rsidRDefault="009129DB" w:rsidP="00D113DA">
            <w:pPr>
              <w:spacing w:line="360" w:lineRule="auto"/>
              <w:jc w:val="both"/>
            </w:pPr>
            <w:r>
              <w:t>Coleta de resultados e sintetização</w:t>
            </w:r>
          </w:p>
        </w:tc>
        <w:tc>
          <w:tcPr>
            <w:tcW w:w="834" w:type="dxa"/>
            <w:tcBorders>
              <w:bottom w:val="single" w:sz="4" w:space="0" w:color="auto"/>
            </w:tcBorders>
          </w:tcPr>
          <w:p w:rsidR="009129DB" w:rsidRDefault="009129DB" w:rsidP="00D113DA">
            <w:pPr>
              <w:spacing w:line="360" w:lineRule="auto"/>
              <w:jc w:val="center"/>
            </w:pPr>
          </w:p>
        </w:tc>
        <w:tc>
          <w:tcPr>
            <w:tcW w:w="834" w:type="dxa"/>
            <w:tcBorders>
              <w:bottom w:val="single" w:sz="4" w:space="0" w:color="auto"/>
            </w:tcBorders>
          </w:tcPr>
          <w:p w:rsidR="009129DB" w:rsidRDefault="009129DB" w:rsidP="00D113DA">
            <w:pPr>
              <w:spacing w:line="360" w:lineRule="auto"/>
              <w:jc w:val="center"/>
            </w:pPr>
          </w:p>
        </w:tc>
        <w:tc>
          <w:tcPr>
            <w:tcW w:w="834" w:type="dxa"/>
            <w:tcBorders>
              <w:bottom w:val="single" w:sz="4" w:space="0" w:color="auto"/>
            </w:tcBorders>
          </w:tcPr>
          <w:p w:rsidR="009129DB" w:rsidRDefault="00F901C9" w:rsidP="00D113DA">
            <w:pPr>
              <w:spacing w:line="360" w:lineRule="auto"/>
              <w:jc w:val="center"/>
            </w:pPr>
            <w:r>
              <w:t>X</w:t>
            </w:r>
          </w:p>
        </w:tc>
        <w:tc>
          <w:tcPr>
            <w:tcW w:w="833" w:type="dxa"/>
            <w:tcBorders>
              <w:bottom w:val="single" w:sz="4" w:space="0" w:color="auto"/>
            </w:tcBorders>
          </w:tcPr>
          <w:p w:rsidR="009129DB" w:rsidRDefault="009129DB" w:rsidP="00D113DA">
            <w:pPr>
              <w:spacing w:line="360" w:lineRule="auto"/>
              <w:jc w:val="center"/>
            </w:pPr>
            <w:r>
              <w:t>X</w:t>
            </w:r>
          </w:p>
        </w:tc>
      </w:tr>
    </w:tbl>
    <w:p w:rsidR="00803DA8" w:rsidRDefault="00803DA8" w:rsidP="00803DA8">
      <w:pPr>
        <w:pStyle w:val="Heading1"/>
        <w:spacing w:line="360" w:lineRule="auto"/>
        <w:jc w:val="left"/>
        <w:rPr>
          <w:sz w:val="24"/>
        </w:rPr>
      </w:pPr>
    </w:p>
    <w:p w:rsidR="00803DA8" w:rsidRDefault="00803DA8" w:rsidP="00803DA8">
      <w:pPr>
        <w:pStyle w:val="Heading1"/>
        <w:spacing w:line="360" w:lineRule="auto"/>
        <w:jc w:val="left"/>
        <w:rPr>
          <w:sz w:val="24"/>
        </w:rPr>
      </w:pPr>
    </w:p>
    <w:p w:rsidR="00782F8E" w:rsidRDefault="00782F8E" w:rsidP="00782F8E"/>
    <w:p w:rsidR="00782F8E" w:rsidRDefault="00782F8E" w:rsidP="00782F8E"/>
    <w:p w:rsidR="00782F8E" w:rsidRPr="00782F8E" w:rsidRDefault="00782F8E" w:rsidP="00782F8E"/>
    <w:p w:rsidR="00D113DA" w:rsidRPr="001D4451" w:rsidRDefault="00D113DA" w:rsidP="001D4451">
      <w:pPr>
        <w:pStyle w:val="Heading1"/>
        <w:rPr>
          <w:b w:val="0"/>
          <w:color w:val="800000"/>
        </w:rPr>
      </w:pPr>
      <w:r w:rsidRPr="007941BD">
        <w:rPr>
          <w:color w:val="800000"/>
        </w:rPr>
        <w:br w:type="page"/>
      </w:r>
      <w:bookmarkStart w:id="5" w:name="_Toc526795379"/>
      <w:r w:rsidR="00165849" w:rsidRPr="001D4451">
        <w:rPr>
          <w:b w:val="0"/>
          <w:sz w:val="28"/>
        </w:rPr>
        <w:lastRenderedPageBreak/>
        <w:t>BIBLIOGRAFIA</w:t>
      </w:r>
      <w:bookmarkEnd w:id="5"/>
    </w:p>
    <w:p w:rsidR="00165849" w:rsidRDefault="00165849" w:rsidP="002123CC">
      <w:pPr>
        <w:spacing w:line="360" w:lineRule="auto"/>
      </w:pPr>
    </w:p>
    <w:p w:rsidR="0082513A" w:rsidRPr="0082513A" w:rsidRDefault="0082513A" w:rsidP="0082513A">
      <w:pPr>
        <w:widowControl w:val="0"/>
        <w:autoSpaceDE w:val="0"/>
        <w:autoSpaceDN w:val="0"/>
        <w:adjustRightInd w:val="0"/>
        <w:spacing w:after="120" w:line="360" w:lineRule="auto"/>
        <w:rPr>
          <w:noProof/>
        </w:rPr>
      </w:pPr>
      <w:r>
        <w:rPr>
          <w:b/>
          <w:szCs w:val="24"/>
        </w:rPr>
        <w:fldChar w:fldCharType="begin" w:fldLock="1"/>
      </w:r>
      <w:r>
        <w:rPr>
          <w:b/>
          <w:szCs w:val="24"/>
        </w:rPr>
        <w:instrText xml:space="preserve">ADDIN Mendeley Bibliography CSL_BIBLIOGRAPHY </w:instrText>
      </w:r>
      <w:r>
        <w:rPr>
          <w:b/>
          <w:szCs w:val="24"/>
        </w:rPr>
        <w:fldChar w:fldCharType="separate"/>
      </w:r>
      <w:r w:rsidRPr="0082513A">
        <w:rPr>
          <w:noProof/>
        </w:rPr>
        <w:t xml:space="preserve">AMARAL, M. et al. Performance evaluation of microservices architectures using containers. </w:t>
      </w:r>
      <w:r w:rsidRPr="0082513A">
        <w:rPr>
          <w:b/>
          <w:bCs/>
          <w:noProof/>
        </w:rPr>
        <w:t>Proceedings - 2015 IEEE 14th International Symposium on Network Computing and Applications, NCA 2015</w:t>
      </w:r>
      <w:r w:rsidRPr="0082513A">
        <w:rPr>
          <w:noProof/>
        </w:rPr>
        <w:t xml:space="preserve">, p. 27–34, 2016. </w:t>
      </w:r>
    </w:p>
    <w:p w:rsidR="0082513A" w:rsidRPr="0082513A" w:rsidRDefault="0082513A" w:rsidP="0082513A">
      <w:pPr>
        <w:widowControl w:val="0"/>
        <w:autoSpaceDE w:val="0"/>
        <w:autoSpaceDN w:val="0"/>
        <w:adjustRightInd w:val="0"/>
        <w:spacing w:after="120" w:line="360" w:lineRule="auto"/>
        <w:rPr>
          <w:noProof/>
        </w:rPr>
      </w:pPr>
      <w:r w:rsidRPr="0082513A">
        <w:rPr>
          <w:noProof/>
        </w:rPr>
        <w:t xml:space="preserve">BROWN, K.; WOOLF, B. Implementation patterns for microservices architectures. </w:t>
      </w:r>
      <w:r w:rsidRPr="0082513A">
        <w:rPr>
          <w:b/>
          <w:bCs/>
          <w:noProof/>
        </w:rPr>
        <w:t>Pattern Language of Patterns</w:t>
      </w:r>
      <w:r w:rsidRPr="0082513A">
        <w:rPr>
          <w:noProof/>
        </w:rPr>
        <w:t xml:space="preserve">, p. 7, 2016. </w:t>
      </w:r>
    </w:p>
    <w:p w:rsidR="0082513A" w:rsidRPr="0082513A" w:rsidRDefault="0082513A" w:rsidP="0082513A">
      <w:pPr>
        <w:widowControl w:val="0"/>
        <w:autoSpaceDE w:val="0"/>
        <w:autoSpaceDN w:val="0"/>
        <w:adjustRightInd w:val="0"/>
        <w:spacing w:after="120" w:line="360" w:lineRule="auto"/>
        <w:rPr>
          <w:noProof/>
        </w:rPr>
      </w:pPr>
      <w:r w:rsidRPr="0082513A">
        <w:rPr>
          <w:noProof/>
        </w:rPr>
        <w:t xml:space="preserve">CARNELL, J. </w:t>
      </w:r>
      <w:r w:rsidRPr="0082513A">
        <w:rPr>
          <w:b/>
          <w:bCs/>
          <w:noProof/>
        </w:rPr>
        <w:t>Spring Microservices in Action</w:t>
      </w:r>
      <w:r w:rsidRPr="0082513A">
        <w:rPr>
          <w:noProof/>
        </w:rPr>
        <w:t xml:space="preserve">. [s.l.] Manning, 2017. </w:t>
      </w:r>
    </w:p>
    <w:p w:rsidR="0082513A" w:rsidRPr="0082513A" w:rsidRDefault="0082513A" w:rsidP="0082513A">
      <w:pPr>
        <w:widowControl w:val="0"/>
        <w:autoSpaceDE w:val="0"/>
        <w:autoSpaceDN w:val="0"/>
        <w:adjustRightInd w:val="0"/>
        <w:spacing w:after="120" w:line="360" w:lineRule="auto"/>
        <w:rPr>
          <w:noProof/>
        </w:rPr>
      </w:pPr>
      <w:r w:rsidRPr="0082513A">
        <w:rPr>
          <w:noProof/>
        </w:rPr>
        <w:t xml:space="preserve">KALSKE, M. Transforming monolithic architecture towards microservice architecture. 2017. </w:t>
      </w:r>
    </w:p>
    <w:p w:rsidR="0082513A" w:rsidRPr="0082513A" w:rsidRDefault="0082513A" w:rsidP="0082513A">
      <w:pPr>
        <w:widowControl w:val="0"/>
        <w:autoSpaceDE w:val="0"/>
        <w:autoSpaceDN w:val="0"/>
        <w:adjustRightInd w:val="0"/>
        <w:spacing w:after="120" w:line="360" w:lineRule="auto"/>
        <w:rPr>
          <w:noProof/>
        </w:rPr>
      </w:pPr>
      <w:r w:rsidRPr="0082513A">
        <w:rPr>
          <w:noProof/>
        </w:rPr>
        <w:t xml:space="preserve">LEWIS, J.; FOWLER, M. </w:t>
      </w:r>
      <w:r w:rsidRPr="0082513A">
        <w:rPr>
          <w:b/>
          <w:bCs/>
          <w:noProof/>
        </w:rPr>
        <w:t>Microservices</w:t>
      </w:r>
      <w:r w:rsidRPr="0082513A">
        <w:rPr>
          <w:noProof/>
        </w:rPr>
        <w:t xml:space="preserve">. Disponível em: &lt;https://martinfowler.com/articles/microservices.html&gt;. Acesso em: 8 set. 2018. </w:t>
      </w:r>
    </w:p>
    <w:p w:rsidR="0082513A" w:rsidRPr="0082513A" w:rsidRDefault="0082513A" w:rsidP="0082513A">
      <w:pPr>
        <w:widowControl w:val="0"/>
        <w:autoSpaceDE w:val="0"/>
        <w:autoSpaceDN w:val="0"/>
        <w:adjustRightInd w:val="0"/>
        <w:spacing w:after="120" w:line="360" w:lineRule="auto"/>
        <w:rPr>
          <w:noProof/>
        </w:rPr>
      </w:pPr>
      <w:r w:rsidRPr="0082513A">
        <w:rPr>
          <w:noProof/>
        </w:rPr>
        <w:t xml:space="preserve">MESSINA, A. et al. The Database-is-the-Service Pattern for Microservice Architectures. v. 8060, n. January 2018, 2013. </w:t>
      </w:r>
    </w:p>
    <w:p w:rsidR="0082513A" w:rsidRPr="0082513A" w:rsidRDefault="0082513A" w:rsidP="0082513A">
      <w:pPr>
        <w:widowControl w:val="0"/>
        <w:autoSpaceDE w:val="0"/>
        <w:autoSpaceDN w:val="0"/>
        <w:adjustRightInd w:val="0"/>
        <w:spacing w:after="120" w:line="360" w:lineRule="auto"/>
        <w:rPr>
          <w:noProof/>
        </w:rPr>
      </w:pPr>
      <w:r w:rsidRPr="0082513A">
        <w:rPr>
          <w:noProof/>
        </w:rPr>
        <w:t xml:space="preserve">NEWMAN, S. </w:t>
      </w:r>
      <w:r w:rsidRPr="0082513A">
        <w:rPr>
          <w:b/>
          <w:bCs/>
          <w:noProof/>
        </w:rPr>
        <w:t>Building Microservices</w:t>
      </w:r>
      <w:r w:rsidRPr="0082513A">
        <w:rPr>
          <w:noProof/>
        </w:rPr>
        <w:t xml:space="preserve">. [s.l.] O’Reilly Media, Inc., 2015. </w:t>
      </w:r>
    </w:p>
    <w:p w:rsidR="002B39AA" w:rsidRPr="00C55944" w:rsidRDefault="0082513A" w:rsidP="002C68AE">
      <w:pPr>
        <w:widowControl w:val="0"/>
        <w:autoSpaceDE w:val="0"/>
        <w:autoSpaceDN w:val="0"/>
        <w:adjustRightInd w:val="0"/>
        <w:spacing w:after="120" w:line="360" w:lineRule="auto"/>
        <w:rPr>
          <w:lang w:val="en-US"/>
        </w:rPr>
      </w:pPr>
      <w:r>
        <w:rPr>
          <w:b/>
          <w:szCs w:val="24"/>
        </w:rPr>
        <w:fldChar w:fldCharType="end"/>
      </w:r>
      <w:r w:rsidR="002B39AA">
        <w:rPr>
          <w:b/>
          <w:szCs w:val="24"/>
        </w:rPr>
        <w:t xml:space="preserve"> </w:t>
      </w:r>
    </w:p>
    <w:sectPr w:rsidR="002B39AA" w:rsidRPr="00C55944" w:rsidSect="0091406C">
      <w:pgSz w:w="11907" w:h="16840" w:code="9"/>
      <w:pgMar w:top="1701"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E81" w:rsidRDefault="00B12E81">
      <w:r>
        <w:separator/>
      </w:r>
    </w:p>
  </w:endnote>
  <w:endnote w:type="continuationSeparator" w:id="0">
    <w:p w:rsidR="00B12E81" w:rsidRDefault="00B1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E81" w:rsidRDefault="00B12E81">
      <w:r>
        <w:separator/>
      </w:r>
    </w:p>
  </w:footnote>
  <w:footnote w:type="continuationSeparator" w:id="0">
    <w:p w:rsidR="00B12E81" w:rsidRDefault="00B1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7B" w:rsidRDefault="004A71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717B" w:rsidRDefault="004A7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92A"/>
    <w:multiLevelType w:val="hybridMultilevel"/>
    <w:tmpl w:val="086A0E8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92868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7D7D2C"/>
    <w:multiLevelType w:val="hybridMultilevel"/>
    <w:tmpl w:val="AEC8CF8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E423038"/>
    <w:multiLevelType w:val="multilevel"/>
    <w:tmpl w:val="24B0BE22"/>
    <w:lvl w:ilvl="0">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114D5AD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9411A"/>
    <w:multiLevelType w:val="hybridMultilevel"/>
    <w:tmpl w:val="7B4C9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A1605"/>
    <w:multiLevelType w:val="multilevel"/>
    <w:tmpl w:val="0409001F"/>
    <w:lvl w:ilvl="0">
      <w:start w:val="1"/>
      <w:numFmt w:val="decimal"/>
      <w:lvlText w:val="%1."/>
      <w:lvlJc w:val="left"/>
      <w:pPr>
        <w:ind w:left="360" w:hanging="360"/>
      </w:pPr>
      <w:rPr>
        <w:rFonts w:hint="default"/>
        <w:b w:val="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DD5C15"/>
    <w:multiLevelType w:val="multilevel"/>
    <w:tmpl w:val="0409001F"/>
    <w:lvl w:ilvl="0">
      <w:start w:val="1"/>
      <w:numFmt w:val="decimal"/>
      <w:lvlText w:val="%1."/>
      <w:lvlJc w:val="left"/>
      <w:pPr>
        <w:ind w:left="360" w:hanging="360"/>
      </w:pPr>
      <w:rPr>
        <w:rFonts w:hint="default"/>
        <w:b w:val="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147D4C"/>
    <w:multiLevelType w:val="hybridMultilevel"/>
    <w:tmpl w:val="3C8A0B8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B7471C6"/>
    <w:multiLevelType w:val="multilevel"/>
    <w:tmpl w:val="7B40D7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1CE94B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5168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3E4C6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6A96D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FB159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9056B4"/>
    <w:multiLevelType w:val="hybridMultilevel"/>
    <w:tmpl w:val="DA70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E7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2A3EC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616C62"/>
    <w:multiLevelType w:val="multilevel"/>
    <w:tmpl w:val="0409001F"/>
    <w:lvl w:ilvl="0">
      <w:start w:val="1"/>
      <w:numFmt w:val="decimal"/>
      <w:lvlText w:val="%1."/>
      <w:lvlJc w:val="left"/>
      <w:pPr>
        <w:ind w:left="360" w:hanging="360"/>
      </w:pPr>
      <w:rPr>
        <w:rFonts w:hint="default"/>
        <w:b w:val="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6F4A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B67E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860030"/>
    <w:multiLevelType w:val="multilevel"/>
    <w:tmpl w:val="63820EC4"/>
    <w:lvl w:ilvl="0">
      <w:start w:val="1"/>
      <w:numFmt w:val="decimal"/>
      <w:lvlText w:val="%1."/>
      <w:lvlJc w:val="left"/>
      <w:pPr>
        <w:ind w:left="720" w:hanging="360"/>
      </w:pPr>
      <w:rPr>
        <w:rFonts w:hint="default"/>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2E171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690807"/>
    <w:multiLevelType w:val="multilevel"/>
    <w:tmpl w:val="0DDE6B5E"/>
    <w:lvl w:ilvl="0">
      <w:start w:val="1"/>
      <w:numFmt w:val="decimal"/>
      <w:lvlText w:val="%1."/>
      <w:lvlJc w:val="left"/>
      <w:pPr>
        <w:ind w:left="720" w:hanging="360"/>
      </w:pPr>
      <w:rPr>
        <w:rFonts w:hint="default"/>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E1FD1"/>
    <w:multiLevelType w:val="multilevel"/>
    <w:tmpl w:val="3AA2D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1E343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233DA6"/>
    <w:multiLevelType w:val="multilevel"/>
    <w:tmpl w:val="0409001F"/>
    <w:numStyleLink w:val="111111"/>
  </w:abstractNum>
  <w:abstractNum w:abstractNumId="28" w15:restartNumberingAfterBreak="0">
    <w:nsid w:val="59C63AC9"/>
    <w:multiLevelType w:val="multilevel"/>
    <w:tmpl w:val="D75A3F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5E535C71"/>
    <w:multiLevelType w:val="multilevel"/>
    <w:tmpl w:val="0409001F"/>
    <w:lvl w:ilvl="0">
      <w:start w:val="1"/>
      <w:numFmt w:val="decimal"/>
      <w:lvlText w:val="%1."/>
      <w:lvlJc w:val="left"/>
      <w:pPr>
        <w:ind w:left="360" w:hanging="360"/>
      </w:pPr>
      <w:rPr>
        <w:rFonts w:hint="default"/>
        <w:b w:val="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6040A7"/>
    <w:multiLevelType w:val="hybridMultilevel"/>
    <w:tmpl w:val="2AF8FA2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9A0707B"/>
    <w:multiLevelType w:val="hybridMultilevel"/>
    <w:tmpl w:val="C0EE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90E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165BDC"/>
    <w:multiLevelType w:val="hybridMultilevel"/>
    <w:tmpl w:val="8F38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17289"/>
    <w:multiLevelType w:val="multilevel"/>
    <w:tmpl w:val="63820EC4"/>
    <w:lvl w:ilvl="0">
      <w:start w:val="1"/>
      <w:numFmt w:val="decimal"/>
      <w:lvlText w:val="%1."/>
      <w:lvlJc w:val="left"/>
      <w:pPr>
        <w:ind w:left="720" w:hanging="360"/>
      </w:pPr>
      <w:rPr>
        <w:rFonts w:hint="default"/>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D725D0"/>
    <w:multiLevelType w:val="multilevel"/>
    <w:tmpl w:val="3AA2D2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77E55FE2"/>
    <w:multiLevelType w:val="hybridMultilevel"/>
    <w:tmpl w:val="393C335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8" w15:restartNumberingAfterBreak="0">
    <w:nsid w:val="796745D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25"/>
  </w:num>
  <w:num w:numId="3">
    <w:abstractNumId w:val="28"/>
  </w:num>
  <w:num w:numId="4">
    <w:abstractNumId w:val="3"/>
  </w:num>
  <w:num w:numId="5">
    <w:abstractNumId w:val="17"/>
  </w:num>
  <w:num w:numId="6">
    <w:abstractNumId w:val="9"/>
  </w:num>
  <w:num w:numId="7">
    <w:abstractNumId w:val="23"/>
  </w:num>
  <w:num w:numId="8">
    <w:abstractNumId w:val="10"/>
  </w:num>
  <w:num w:numId="9">
    <w:abstractNumId w:val="11"/>
  </w:num>
  <w:num w:numId="10">
    <w:abstractNumId w:val="21"/>
  </w:num>
  <w:num w:numId="11">
    <w:abstractNumId w:val="15"/>
  </w:num>
  <w:num w:numId="12">
    <w:abstractNumId w:val="18"/>
  </w:num>
  <w:num w:numId="13">
    <w:abstractNumId w:val="14"/>
  </w:num>
  <w:num w:numId="14">
    <w:abstractNumId w:val="26"/>
  </w:num>
  <w:num w:numId="15">
    <w:abstractNumId w:val="4"/>
  </w:num>
  <w:num w:numId="16">
    <w:abstractNumId w:val="33"/>
  </w:num>
  <w:num w:numId="17">
    <w:abstractNumId w:val="38"/>
  </w:num>
  <w:num w:numId="18">
    <w:abstractNumId w:val="1"/>
  </w:num>
  <w:num w:numId="19">
    <w:abstractNumId w:val="20"/>
  </w:num>
  <w:num w:numId="20">
    <w:abstractNumId w:val="31"/>
  </w:num>
  <w:num w:numId="21">
    <w:abstractNumId w:val="13"/>
  </w:num>
  <w:num w:numId="22">
    <w:abstractNumId w:val="0"/>
  </w:num>
  <w:num w:numId="23">
    <w:abstractNumId w:val="32"/>
  </w:num>
  <w:num w:numId="24">
    <w:abstractNumId w:val="5"/>
  </w:num>
  <w:num w:numId="25">
    <w:abstractNumId w:val="8"/>
  </w:num>
  <w:num w:numId="26">
    <w:abstractNumId w:val="16"/>
  </w:num>
  <w:num w:numId="27">
    <w:abstractNumId w:val="34"/>
  </w:num>
  <w:num w:numId="28">
    <w:abstractNumId w:val="6"/>
  </w:num>
  <w:num w:numId="29">
    <w:abstractNumId w:val="30"/>
  </w:num>
  <w:num w:numId="30">
    <w:abstractNumId w:val="24"/>
  </w:num>
  <w:num w:numId="31">
    <w:abstractNumId w:val="27"/>
  </w:num>
  <w:num w:numId="32">
    <w:abstractNumId w:val="22"/>
  </w:num>
  <w:num w:numId="33">
    <w:abstractNumId w:val="12"/>
  </w:num>
  <w:num w:numId="34">
    <w:abstractNumId w:val="35"/>
  </w:num>
  <w:num w:numId="35">
    <w:abstractNumId w:val="37"/>
  </w:num>
  <w:num w:numId="36">
    <w:abstractNumId w:val="2"/>
  </w:num>
  <w:num w:numId="37">
    <w:abstractNumId w:val="19"/>
  </w:num>
  <w:num w:numId="38">
    <w:abstractNumId w:val="2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57"/>
    <w:rsid w:val="000036FF"/>
    <w:rsid w:val="00006FE4"/>
    <w:rsid w:val="00012A43"/>
    <w:rsid w:val="000149F7"/>
    <w:rsid w:val="00023E62"/>
    <w:rsid w:val="000321FD"/>
    <w:rsid w:val="00047F4C"/>
    <w:rsid w:val="0005307F"/>
    <w:rsid w:val="00057035"/>
    <w:rsid w:val="00060FFB"/>
    <w:rsid w:val="0006333F"/>
    <w:rsid w:val="00063D94"/>
    <w:rsid w:val="0006540D"/>
    <w:rsid w:val="00066773"/>
    <w:rsid w:val="00086557"/>
    <w:rsid w:val="00090CEA"/>
    <w:rsid w:val="00096145"/>
    <w:rsid w:val="000A002F"/>
    <w:rsid w:val="000A13E3"/>
    <w:rsid w:val="000A597A"/>
    <w:rsid w:val="000B1B0C"/>
    <w:rsid w:val="000D22C3"/>
    <w:rsid w:val="000D5EAC"/>
    <w:rsid w:val="000D6A47"/>
    <w:rsid w:val="000E1C64"/>
    <w:rsid w:val="000E1EB9"/>
    <w:rsid w:val="000E2F2D"/>
    <w:rsid w:val="000E35AA"/>
    <w:rsid w:val="000E3C79"/>
    <w:rsid w:val="000E630F"/>
    <w:rsid w:val="000E6AA7"/>
    <w:rsid w:val="000F0672"/>
    <w:rsid w:val="000F24B1"/>
    <w:rsid w:val="000F2985"/>
    <w:rsid w:val="000F2B5F"/>
    <w:rsid w:val="00151E7B"/>
    <w:rsid w:val="00155AD7"/>
    <w:rsid w:val="00160974"/>
    <w:rsid w:val="00165849"/>
    <w:rsid w:val="001669F8"/>
    <w:rsid w:val="001A0DA6"/>
    <w:rsid w:val="001A381B"/>
    <w:rsid w:val="001A56E0"/>
    <w:rsid w:val="001B296C"/>
    <w:rsid w:val="001B66B0"/>
    <w:rsid w:val="001D0F72"/>
    <w:rsid w:val="001D4451"/>
    <w:rsid w:val="001D5ED0"/>
    <w:rsid w:val="001E191F"/>
    <w:rsid w:val="001E2280"/>
    <w:rsid w:val="001E29DA"/>
    <w:rsid w:val="001E6E04"/>
    <w:rsid w:val="001F0603"/>
    <w:rsid w:val="001F329F"/>
    <w:rsid w:val="00201640"/>
    <w:rsid w:val="002123CC"/>
    <w:rsid w:val="002256CA"/>
    <w:rsid w:val="0023616F"/>
    <w:rsid w:val="0023711B"/>
    <w:rsid w:val="00245C74"/>
    <w:rsid w:val="00250081"/>
    <w:rsid w:val="00255E47"/>
    <w:rsid w:val="00262C85"/>
    <w:rsid w:val="00277A52"/>
    <w:rsid w:val="00287CFF"/>
    <w:rsid w:val="00290B1B"/>
    <w:rsid w:val="00291C6A"/>
    <w:rsid w:val="002948BA"/>
    <w:rsid w:val="002950F8"/>
    <w:rsid w:val="00295DAF"/>
    <w:rsid w:val="0029622F"/>
    <w:rsid w:val="002A1747"/>
    <w:rsid w:val="002B280C"/>
    <w:rsid w:val="002B39AA"/>
    <w:rsid w:val="002B39C6"/>
    <w:rsid w:val="002C68AE"/>
    <w:rsid w:val="002C7FE3"/>
    <w:rsid w:val="002D7ACA"/>
    <w:rsid w:val="002E4C23"/>
    <w:rsid w:val="002F0D5E"/>
    <w:rsid w:val="002F40D2"/>
    <w:rsid w:val="002F4D28"/>
    <w:rsid w:val="002F4E8D"/>
    <w:rsid w:val="003022F3"/>
    <w:rsid w:val="003051B3"/>
    <w:rsid w:val="003100A6"/>
    <w:rsid w:val="00311098"/>
    <w:rsid w:val="0031267B"/>
    <w:rsid w:val="0033081E"/>
    <w:rsid w:val="00336515"/>
    <w:rsid w:val="0034173D"/>
    <w:rsid w:val="0034442A"/>
    <w:rsid w:val="00346F02"/>
    <w:rsid w:val="0035238B"/>
    <w:rsid w:val="00352D35"/>
    <w:rsid w:val="003533A3"/>
    <w:rsid w:val="003537DC"/>
    <w:rsid w:val="0035579F"/>
    <w:rsid w:val="003559BB"/>
    <w:rsid w:val="0035708A"/>
    <w:rsid w:val="003615A6"/>
    <w:rsid w:val="0036727B"/>
    <w:rsid w:val="00371350"/>
    <w:rsid w:val="00373D16"/>
    <w:rsid w:val="003856A8"/>
    <w:rsid w:val="00386CE3"/>
    <w:rsid w:val="003A5810"/>
    <w:rsid w:val="003B0F3C"/>
    <w:rsid w:val="003B1059"/>
    <w:rsid w:val="003B2DB0"/>
    <w:rsid w:val="003B4748"/>
    <w:rsid w:val="003D020F"/>
    <w:rsid w:val="003D37B3"/>
    <w:rsid w:val="003E25C5"/>
    <w:rsid w:val="003E42A1"/>
    <w:rsid w:val="003F576A"/>
    <w:rsid w:val="003F771D"/>
    <w:rsid w:val="00404F8F"/>
    <w:rsid w:val="00405020"/>
    <w:rsid w:val="00405AE9"/>
    <w:rsid w:val="00426472"/>
    <w:rsid w:val="00427781"/>
    <w:rsid w:val="00427CE1"/>
    <w:rsid w:val="00430A48"/>
    <w:rsid w:val="00430A88"/>
    <w:rsid w:val="00437506"/>
    <w:rsid w:val="00443524"/>
    <w:rsid w:val="00447C26"/>
    <w:rsid w:val="0045004E"/>
    <w:rsid w:val="00462D2B"/>
    <w:rsid w:val="00476599"/>
    <w:rsid w:val="004776F9"/>
    <w:rsid w:val="0048005E"/>
    <w:rsid w:val="00486A97"/>
    <w:rsid w:val="00487985"/>
    <w:rsid w:val="004A1B73"/>
    <w:rsid w:val="004A717B"/>
    <w:rsid w:val="004B084A"/>
    <w:rsid w:val="004B0937"/>
    <w:rsid w:val="004B3DF7"/>
    <w:rsid w:val="004B3FAB"/>
    <w:rsid w:val="004B3FC4"/>
    <w:rsid w:val="004B446D"/>
    <w:rsid w:val="004C09CF"/>
    <w:rsid w:val="004C17ED"/>
    <w:rsid w:val="004D0088"/>
    <w:rsid w:val="004D6347"/>
    <w:rsid w:val="004E05FA"/>
    <w:rsid w:val="004E1E99"/>
    <w:rsid w:val="004E29F1"/>
    <w:rsid w:val="004F4A89"/>
    <w:rsid w:val="004F66F7"/>
    <w:rsid w:val="00500B63"/>
    <w:rsid w:val="00504073"/>
    <w:rsid w:val="0051395B"/>
    <w:rsid w:val="0051548E"/>
    <w:rsid w:val="00527CDD"/>
    <w:rsid w:val="00530629"/>
    <w:rsid w:val="005315E0"/>
    <w:rsid w:val="00533FE0"/>
    <w:rsid w:val="00535206"/>
    <w:rsid w:val="00535D39"/>
    <w:rsid w:val="00545BE7"/>
    <w:rsid w:val="00545FAD"/>
    <w:rsid w:val="00557A89"/>
    <w:rsid w:val="00563742"/>
    <w:rsid w:val="00571E32"/>
    <w:rsid w:val="00573084"/>
    <w:rsid w:val="00574562"/>
    <w:rsid w:val="005829D7"/>
    <w:rsid w:val="00586E67"/>
    <w:rsid w:val="005A2FC7"/>
    <w:rsid w:val="005A4E49"/>
    <w:rsid w:val="005A5A47"/>
    <w:rsid w:val="005C52B0"/>
    <w:rsid w:val="005C5DF0"/>
    <w:rsid w:val="005D5566"/>
    <w:rsid w:val="005E0553"/>
    <w:rsid w:val="005E1568"/>
    <w:rsid w:val="005F32DC"/>
    <w:rsid w:val="005F43B4"/>
    <w:rsid w:val="005F4521"/>
    <w:rsid w:val="00601AF1"/>
    <w:rsid w:val="006055B7"/>
    <w:rsid w:val="00610C72"/>
    <w:rsid w:val="0061104A"/>
    <w:rsid w:val="00620EA0"/>
    <w:rsid w:val="00621C6E"/>
    <w:rsid w:val="0063723F"/>
    <w:rsid w:val="0064219E"/>
    <w:rsid w:val="00643B61"/>
    <w:rsid w:val="00644FF4"/>
    <w:rsid w:val="00645D6D"/>
    <w:rsid w:val="00646102"/>
    <w:rsid w:val="00646324"/>
    <w:rsid w:val="00654214"/>
    <w:rsid w:val="00655B44"/>
    <w:rsid w:val="00666D8C"/>
    <w:rsid w:val="00667E28"/>
    <w:rsid w:val="0067246A"/>
    <w:rsid w:val="006748BA"/>
    <w:rsid w:val="006802A8"/>
    <w:rsid w:val="00693765"/>
    <w:rsid w:val="0069396D"/>
    <w:rsid w:val="006A1322"/>
    <w:rsid w:val="006B0E3F"/>
    <w:rsid w:val="006B5268"/>
    <w:rsid w:val="006D15AC"/>
    <w:rsid w:val="006D4D76"/>
    <w:rsid w:val="006F19DB"/>
    <w:rsid w:val="00701A21"/>
    <w:rsid w:val="007022E1"/>
    <w:rsid w:val="0073321A"/>
    <w:rsid w:val="00733400"/>
    <w:rsid w:val="00734560"/>
    <w:rsid w:val="00740DDF"/>
    <w:rsid w:val="00745568"/>
    <w:rsid w:val="007703A7"/>
    <w:rsid w:val="00782F8E"/>
    <w:rsid w:val="00784944"/>
    <w:rsid w:val="007927BC"/>
    <w:rsid w:val="007941BD"/>
    <w:rsid w:val="007A127B"/>
    <w:rsid w:val="007C2896"/>
    <w:rsid w:val="007C44E5"/>
    <w:rsid w:val="007D13FC"/>
    <w:rsid w:val="007D519E"/>
    <w:rsid w:val="007D5697"/>
    <w:rsid w:val="007E0C1C"/>
    <w:rsid w:val="007F4D3F"/>
    <w:rsid w:val="007F7059"/>
    <w:rsid w:val="00800407"/>
    <w:rsid w:val="00803DA8"/>
    <w:rsid w:val="00806270"/>
    <w:rsid w:val="00810BED"/>
    <w:rsid w:val="00813CE3"/>
    <w:rsid w:val="00817AAB"/>
    <w:rsid w:val="00824CEE"/>
    <w:rsid w:val="0082513A"/>
    <w:rsid w:val="0083082C"/>
    <w:rsid w:val="00830896"/>
    <w:rsid w:val="008363D3"/>
    <w:rsid w:val="008423F8"/>
    <w:rsid w:val="00843378"/>
    <w:rsid w:val="00844E98"/>
    <w:rsid w:val="00847732"/>
    <w:rsid w:val="00856A09"/>
    <w:rsid w:val="00860966"/>
    <w:rsid w:val="00866FAA"/>
    <w:rsid w:val="008721C2"/>
    <w:rsid w:val="0088140C"/>
    <w:rsid w:val="00883658"/>
    <w:rsid w:val="00890B73"/>
    <w:rsid w:val="008947F0"/>
    <w:rsid w:val="008A0356"/>
    <w:rsid w:val="008A03AD"/>
    <w:rsid w:val="008B0CB4"/>
    <w:rsid w:val="008B0DBE"/>
    <w:rsid w:val="008B1D70"/>
    <w:rsid w:val="008B4A61"/>
    <w:rsid w:val="008E2578"/>
    <w:rsid w:val="008E4C4A"/>
    <w:rsid w:val="008E5539"/>
    <w:rsid w:val="008F2081"/>
    <w:rsid w:val="008F21F3"/>
    <w:rsid w:val="008F6E22"/>
    <w:rsid w:val="00906D19"/>
    <w:rsid w:val="009106AC"/>
    <w:rsid w:val="009120ED"/>
    <w:rsid w:val="009129DB"/>
    <w:rsid w:val="0091406C"/>
    <w:rsid w:val="00916045"/>
    <w:rsid w:val="009224EF"/>
    <w:rsid w:val="009451F3"/>
    <w:rsid w:val="009516F6"/>
    <w:rsid w:val="009527C7"/>
    <w:rsid w:val="0095735B"/>
    <w:rsid w:val="00965505"/>
    <w:rsid w:val="00965920"/>
    <w:rsid w:val="00967D6F"/>
    <w:rsid w:val="009802E8"/>
    <w:rsid w:val="00983947"/>
    <w:rsid w:val="009870D9"/>
    <w:rsid w:val="009A1C65"/>
    <w:rsid w:val="009A2193"/>
    <w:rsid w:val="009B26B4"/>
    <w:rsid w:val="009B27D1"/>
    <w:rsid w:val="009B3E42"/>
    <w:rsid w:val="009C125C"/>
    <w:rsid w:val="009C6953"/>
    <w:rsid w:val="009E31AE"/>
    <w:rsid w:val="009F0EDB"/>
    <w:rsid w:val="009F53FA"/>
    <w:rsid w:val="009F6CFB"/>
    <w:rsid w:val="00A1241A"/>
    <w:rsid w:val="00A2047B"/>
    <w:rsid w:val="00A207B6"/>
    <w:rsid w:val="00A250D7"/>
    <w:rsid w:val="00A26CFA"/>
    <w:rsid w:val="00A27505"/>
    <w:rsid w:val="00A34F64"/>
    <w:rsid w:val="00A50DC9"/>
    <w:rsid w:val="00A67FA3"/>
    <w:rsid w:val="00A7475E"/>
    <w:rsid w:val="00A76EC7"/>
    <w:rsid w:val="00A815F5"/>
    <w:rsid w:val="00A82DF0"/>
    <w:rsid w:val="00A850C6"/>
    <w:rsid w:val="00A90C7D"/>
    <w:rsid w:val="00A9551F"/>
    <w:rsid w:val="00A97AC4"/>
    <w:rsid w:val="00AB2E8C"/>
    <w:rsid w:val="00AB5A0B"/>
    <w:rsid w:val="00AB5AD4"/>
    <w:rsid w:val="00AC0A52"/>
    <w:rsid w:val="00AE64DB"/>
    <w:rsid w:val="00AF0E7C"/>
    <w:rsid w:val="00AF5A2E"/>
    <w:rsid w:val="00AF78D6"/>
    <w:rsid w:val="00B01DF9"/>
    <w:rsid w:val="00B06ABE"/>
    <w:rsid w:val="00B07A47"/>
    <w:rsid w:val="00B10569"/>
    <w:rsid w:val="00B12E81"/>
    <w:rsid w:val="00B138A7"/>
    <w:rsid w:val="00B15F53"/>
    <w:rsid w:val="00B16579"/>
    <w:rsid w:val="00B25335"/>
    <w:rsid w:val="00B3335F"/>
    <w:rsid w:val="00B57298"/>
    <w:rsid w:val="00B63EE6"/>
    <w:rsid w:val="00B8505E"/>
    <w:rsid w:val="00B85098"/>
    <w:rsid w:val="00B95120"/>
    <w:rsid w:val="00BB1CDD"/>
    <w:rsid w:val="00BB1F90"/>
    <w:rsid w:val="00BB4A25"/>
    <w:rsid w:val="00BB5ED5"/>
    <w:rsid w:val="00BB66C3"/>
    <w:rsid w:val="00BB7A55"/>
    <w:rsid w:val="00BB7ADC"/>
    <w:rsid w:val="00BC33A9"/>
    <w:rsid w:val="00BD2E96"/>
    <w:rsid w:val="00BD5EAF"/>
    <w:rsid w:val="00BD6967"/>
    <w:rsid w:val="00BE17FB"/>
    <w:rsid w:val="00BE7EF3"/>
    <w:rsid w:val="00BF7897"/>
    <w:rsid w:val="00C20475"/>
    <w:rsid w:val="00C23E45"/>
    <w:rsid w:val="00C30A18"/>
    <w:rsid w:val="00C340E9"/>
    <w:rsid w:val="00C42538"/>
    <w:rsid w:val="00C42838"/>
    <w:rsid w:val="00C473E8"/>
    <w:rsid w:val="00C50BF7"/>
    <w:rsid w:val="00C55944"/>
    <w:rsid w:val="00C57921"/>
    <w:rsid w:val="00C63771"/>
    <w:rsid w:val="00C6622F"/>
    <w:rsid w:val="00C90A3E"/>
    <w:rsid w:val="00C96143"/>
    <w:rsid w:val="00CA2D48"/>
    <w:rsid w:val="00CA39EE"/>
    <w:rsid w:val="00CC4D0E"/>
    <w:rsid w:val="00CD1BA0"/>
    <w:rsid w:val="00CD6A3F"/>
    <w:rsid w:val="00CE1BC6"/>
    <w:rsid w:val="00CE4B2F"/>
    <w:rsid w:val="00D00869"/>
    <w:rsid w:val="00D00E0E"/>
    <w:rsid w:val="00D02483"/>
    <w:rsid w:val="00D02667"/>
    <w:rsid w:val="00D02D17"/>
    <w:rsid w:val="00D0377F"/>
    <w:rsid w:val="00D03DDB"/>
    <w:rsid w:val="00D113DA"/>
    <w:rsid w:val="00D12714"/>
    <w:rsid w:val="00D174C3"/>
    <w:rsid w:val="00D22992"/>
    <w:rsid w:val="00D32267"/>
    <w:rsid w:val="00D42B97"/>
    <w:rsid w:val="00D42E91"/>
    <w:rsid w:val="00D60E33"/>
    <w:rsid w:val="00D6359F"/>
    <w:rsid w:val="00D668EE"/>
    <w:rsid w:val="00D67A4D"/>
    <w:rsid w:val="00D7222E"/>
    <w:rsid w:val="00D745DF"/>
    <w:rsid w:val="00D803C6"/>
    <w:rsid w:val="00D82F4E"/>
    <w:rsid w:val="00D849AF"/>
    <w:rsid w:val="00D8584B"/>
    <w:rsid w:val="00D97C7A"/>
    <w:rsid w:val="00DB1C54"/>
    <w:rsid w:val="00DB40FA"/>
    <w:rsid w:val="00DC7C2C"/>
    <w:rsid w:val="00DE1AFF"/>
    <w:rsid w:val="00DE288B"/>
    <w:rsid w:val="00DF1AAF"/>
    <w:rsid w:val="00DF5992"/>
    <w:rsid w:val="00E133DE"/>
    <w:rsid w:val="00E33AF6"/>
    <w:rsid w:val="00E43D1E"/>
    <w:rsid w:val="00E60813"/>
    <w:rsid w:val="00E612B1"/>
    <w:rsid w:val="00E618A4"/>
    <w:rsid w:val="00E623E9"/>
    <w:rsid w:val="00E96B79"/>
    <w:rsid w:val="00E97F32"/>
    <w:rsid w:val="00EA2CC8"/>
    <w:rsid w:val="00EC4C53"/>
    <w:rsid w:val="00EC63D0"/>
    <w:rsid w:val="00ED7DA0"/>
    <w:rsid w:val="00EE37B8"/>
    <w:rsid w:val="00EE44DF"/>
    <w:rsid w:val="00EE58F2"/>
    <w:rsid w:val="00EE6589"/>
    <w:rsid w:val="00F042DE"/>
    <w:rsid w:val="00F07E46"/>
    <w:rsid w:val="00F1092A"/>
    <w:rsid w:val="00F10E8E"/>
    <w:rsid w:val="00F22B93"/>
    <w:rsid w:val="00F26885"/>
    <w:rsid w:val="00F33F16"/>
    <w:rsid w:val="00F40767"/>
    <w:rsid w:val="00F434D0"/>
    <w:rsid w:val="00F5756C"/>
    <w:rsid w:val="00F6488E"/>
    <w:rsid w:val="00F669E4"/>
    <w:rsid w:val="00F74210"/>
    <w:rsid w:val="00F77691"/>
    <w:rsid w:val="00F77C50"/>
    <w:rsid w:val="00F80874"/>
    <w:rsid w:val="00F81557"/>
    <w:rsid w:val="00F86FEB"/>
    <w:rsid w:val="00F901C9"/>
    <w:rsid w:val="00F92DE2"/>
    <w:rsid w:val="00F935F1"/>
    <w:rsid w:val="00F93E0C"/>
    <w:rsid w:val="00FA4EE3"/>
    <w:rsid w:val="00FA5272"/>
    <w:rsid w:val="00FA5333"/>
    <w:rsid w:val="00FA6015"/>
    <w:rsid w:val="00FA6496"/>
    <w:rsid w:val="00FA6C4E"/>
    <w:rsid w:val="00FA73E2"/>
    <w:rsid w:val="00FB026B"/>
    <w:rsid w:val="00FB6AC8"/>
    <w:rsid w:val="00FC360C"/>
    <w:rsid w:val="00FC6D35"/>
    <w:rsid w:val="00FD5AF7"/>
    <w:rsid w:val="00FE7051"/>
    <w:rsid w:val="00FF03FF"/>
    <w:rsid w:val="00FF0BF8"/>
    <w:rsid w:val="00FF1B2C"/>
    <w:rsid w:val="00FF2BA8"/>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0A9FD"/>
  <w15:chartTrackingRefBased/>
  <w15:docId w15:val="{59973734-4BD0-1643-9D46-70CAAB2B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pt-BR" w:eastAsia="pt-BR"/>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widowControl w:val="0"/>
      <w:spacing w:before="240" w:after="60"/>
      <w:outlineLvl w:val="1"/>
    </w:pPr>
    <w:rPr>
      <w:rFonts w:ascii="Arial" w:hAnsi="Arial"/>
      <w:b/>
      <w:i/>
    </w:rPr>
  </w:style>
  <w:style w:type="paragraph" w:styleId="Heading3">
    <w:name w:val="heading 3"/>
    <w:basedOn w:val="Normal"/>
    <w:next w:val="Normal"/>
    <w:qFormat/>
    <w:pPr>
      <w:keepNext/>
      <w:widowControl w:val="0"/>
      <w:spacing w:before="240" w:after="60"/>
      <w:outlineLvl w:val="2"/>
    </w:pPr>
    <w:rPr>
      <w:rFonts w:ascii="Arial" w:hAnsi="Arial"/>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spacing w:before="120"/>
    </w:pPr>
    <w:rPr>
      <w:rFonts w:ascii="Calibri" w:hAnsi="Calibri"/>
      <w:b/>
      <w:bCs/>
      <w:i/>
      <w:iCs/>
      <w:szCs w:val="24"/>
    </w:rPr>
  </w:style>
  <w:style w:type="character" w:styleId="Hyperlink">
    <w:name w:val="Hyperlink"/>
    <w:uiPriority w:val="99"/>
    <w:rPr>
      <w:color w:val="0000FF"/>
      <w:u w:val="single"/>
    </w:rPr>
  </w:style>
  <w:style w:type="paragraph" w:styleId="BodyTextIndent2">
    <w:name w:val="Body Text Indent 2"/>
    <w:basedOn w:val="Normal"/>
    <w:pPr>
      <w:ind w:firstLine="567"/>
      <w:jc w:val="both"/>
    </w:pPr>
  </w:style>
  <w:style w:type="paragraph" w:styleId="BodyText2">
    <w:name w:val="Body Text 2"/>
    <w:basedOn w:val="Normal"/>
    <w:pPr>
      <w:jc w:val="both"/>
    </w:pPr>
  </w:style>
  <w:style w:type="paragraph" w:styleId="BodyTextIndent">
    <w:name w:val="Body Text Indent"/>
    <w:basedOn w:val="Normal"/>
    <w:pPr>
      <w:ind w:firstLine="540"/>
      <w:jc w:val="both"/>
    </w:pPr>
  </w:style>
  <w:style w:type="paragraph" w:styleId="BodyTextIndent3">
    <w:name w:val="Body Text Indent 3"/>
    <w:basedOn w:val="Normal"/>
    <w:pPr>
      <w:ind w:left="290" w:hanging="290"/>
      <w:jc w:val="both"/>
    </w:pPr>
  </w:style>
  <w:style w:type="character" w:styleId="PageNumber">
    <w:name w:val="page number"/>
    <w:basedOn w:val="DefaultParagraphFont"/>
  </w:style>
  <w:style w:type="paragraph" w:styleId="Header">
    <w:name w:val="header"/>
    <w:basedOn w:val="Normal"/>
    <w:pPr>
      <w:tabs>
        <w:tab w:val="center" w:pos="4419"/>
        <w:tab w:val="right" w:pos="8838"/>
      </w:tabs>
    </w:pPr>
    <w:rPr>
      <w:rFonts w:ascii="Garamond" w:hAnsi="Garamond"/>
    </w:rPr>
  </w:style>
  <w:style w:type="paragraph" w:customStyle="1" w:styleId="BodyText31">
    <w:name w:val="Body Text 31"/>
    <w:basedOn w:val="Normal"/>
    <w:pPr>
      <w:widowControl w:val="0"/>
    </w:pPr>
  </w:style>
  <w:style w:type="character" w:styleId="FollowedHyperlink">
    <w:name w:val="FollowedHyperlink"/>
    <w:rPr>
      <w:color w:val="800080"/>
      <w:u w:val="single"/>
    </w:rPr>
  </w:style>
  <w:style w:type="paragraph" w:styleId="Footer">
    <w:name w:val="footer"/>
    <w:basedOn w:val="Normal"/>
    <w:pPr>
      <w:tabs>
        <w:tab w:val="center" w:pos="4419"/>
        <w:tab w:val="right" w:pos="8838"/>
      </w:tabs>
    </w:pPr>
  </w:style>
  <w:style w:type="paragraph" w:styleId="Title">
    <w:name w:val="Title"/>
    <w:basedOn w:val="Normal"/>
    <w:qFormat/>
    <w:pPr>
      <w:jc w:val="center"/>
    </w:pPr>
    <w:rPr>
      <w:sz w:val="36"/>
    </w:rPr>
  </w:style>
  <w:style w:type="paragraph" w:styleId="Subtitle">
    <w:name w:val="Subtitle"/>
    <w:basedOn w:val="Normal"/>
    <w:qFormat/>
    <w:pPr>
      <w:jc w:val="center"/>
    </w:pPr>
    <w:rPr>
      <w:sz w:val="28"/>
    </w:rPr>
  </w:style>
  <w:style w:type="paragraph" w:customStyle="1" w:styleId="LocaleData">
    <w:name w:val="Local e Data"/>
    <w:basedOn w:val="Normal"/>
    <w:autoRedefine/>
    <w:rsid w:val="005E0553"/>
    <w:pPr>
      <w:tabs>
        <w:tab w:val="left" w:pos="851"/>
      </w:tabs>
      <w:jc w:val="center"/>
    </w:pPr>
    <w:rPr>
      <w:iCs/>
      <w:color w:val="000000"/>
      <w:sz w:val="28"/>
      <w:szCs w:val="24"/>
    </w:rPr>
  </w:style>
  <w:style w:type="paragraph" w:customStyle="1" w:styleId="CapaTexto2">
    <w:name w:val="Capa Texto2"/>
    <w:basedOn w:val="Normal"/>
    <w:autoRedefine/>
    <w:rsid w:val="005E0553"/>
    <w:pPr>
      <w:tabs>
        <w:tab w:val="left" w:pos="851"/>
      </w:tabs>
      <w:jc w:val="center"/>
    </w:pPr>
    <w:rPr>
      <w:iCs/>
      <w:color w:val="000000"/>
      <w:sz w:val="28"/>
      <w:szCs w:val="28"/>
    </w:rPr>
  </w:style>
  <w:style w:type="paragraph" w:styleId="Caption">
    <w:name w:val="caption"/>
    <w:basedOn w:val="Normal"/>
    <w:next w:val="Normal"/>
    <w:unhideWhenUsed/>
    <w:qFormat/>
    <w:rsid w:val="00DB40FA"/>
    <w:rPr>
      <w:b/>
      <w:bCs/>
      <w:sz w:val="20"/>
    </w:rPr>
  </w:style>
  <w:style w:type="character" w:styleId="UnresolvedMention">
    <w:name w:val="Unresolved Mention"/>
    <w:uiPriority w:val="99"/>
    <w:semiHidden/>
    <w:unhideWhenUsed/>
    <w:rsid w:val="00810BED"/>
    <w:rPr>
      <w:color w:val="605E5C"/>
      <w:shd w:val="clear" w:color="auto" w:fill="E1DFDD"/>
    </w:rPr>
  </w:style>
  <w:style w:type="paragraph" w:styleId="TOCHeading">
    <w:name w:val="TOC Heading"/>
    <w:basedOn w:val="Heading1"/>
    <w:next w:val="Normal"/>
    <w:uiPriority w:val="39"/>
    <w:unhideWhenUsed/>
    <w:qFormat/>
    <w:rsid w:val="001D4451"/>
    <w:pPr>
      <w:keepLines/>
      <w:spacing w:before="480" w:line="276" w:lineRule="auto"/>
      <w:jc w:val="left"/>
      <w:outlineLvl w:val="9"/>
    </w:pPr>
    <w:rPr>
      <w:rFonts w:ascii="Calibri Light" w:hAnsi="Calibri Light"/>
      <w:bCs/>
      <w:color w:val="2F5496"/>
      <w:sz w:val="28"/>
      <w:szCs w:val="28"/>
      <w:lang w:val="en-US" w:eastAsia="en-US"/>
    </w:rPr>
  </w:style>
  <w:style w:type="paragraph" w:styleId="TOC2">
    <w:name w:val="toc 2"/>
    <w:basedOn w:val="Normal"/>
    <w:next w:val="Normal"/>
    <w:autoRedefine/>
    <w:rsid w:val="001D4451"/>
    <w:pPr>
      <w:spacing w:before="120"/>
      <w:ind w:left="240"/>
    </w:pPr>
    <w:rPr>
      <w:rFonts w:ascii="Calibri" w:hAnsi="Calibri"/>
      <w:b/>
      <w:bCs/>
      <w:sz w:val="22"/>
      <w:szCs w:val="22"/>
    </w:rPr>
  </w:style>
  <w:style w:type="paragraph" w:styleId="TOC3">
    <w:name w:val="toc 3"/>
    <w:basedOn w:val="Normal"/>
    <w:next w:val="Normal"/>
    <w:autoRedefine/>
    <w:rsid w:val="001D4451"/>
    <w:pPr>
      <w:ind w:left="480"/>
    </w:pPr>
    <w:rPr>
      <w:rFonts w:ascii="Calibri" w:hAnsi="Calibri"/>
      <w:sz w:val="20"/>
    </w:rPr>
  </w:style>
  <w:style w:type="paragraph" w:styleId="TOC4">
    <w:name w:val="toc 4"/>
    <w:basedOn w:val="Normal"/>
    <w:next w:val="Normal"/>
    <w:autoRedefine/>
    <w:rsid w:val="001D4451"/>
    <w:pPr>
      <w:ind w:left="720"/>
    </w:pPr>
    <w:rPr>
      <w:rFonts w:ascii="Calibri" w:hAnsi="Calibri"/>
      <w:sz w:val="20"/>
    </w:rPr>
  </w:style>
  <w:style w:type="paragraph" w:styleId="TOC5">
    <w:name w:val="toc 5"/>
    <w:basedOn w:val="Normal"/>
    <w:next w:val="Normal"/>
    <w:autoRedefine/>
    <w:rsid w:val="001D4451"/>
    <w:pPr>
      <w:ind w:left="960"/>
    </w:pPr>
    <w:rPr>
      <w:rFonts w:ascii="Calibri" w:hAnsi="Calibri"/>
      <w:sz w:val="20"/>
    </w:rPr>
  </w:style>
  <w:style w:type="paragraph" w:styleId="TOC6">
    <w:name w:val="toc 6"/>
    <w:basedOn w:val="Normal"/>
    <w:next w:val="Normal"/>
    <w:autoRedefine/>
    <w:rsid w:val="001D4451"/>
    <w:pPr>
      <w:ind w:left="1200"/>
    </w:pPr>
    <w:rPr>
      <w:rFonts w:ascii="Calibri" w:hAnsi="Calibri"/>
      <w:sz w:val="20"/>
    </w:rPr>
  </w:style>
  <w:style w:type="paragraph" w:styleId="TOC7">
    <w:name w:val="toc 7"/>
    <w:basedOn w:val="Normal"/>
    <w:next w:val="Normal"/>
    <w:autoRedefine/>
    <w:rsid w:val="001D4451"/>
    <w:pPr>
      <w:ind w:left="1440"/>
    </w:pPr>
    <w:rPr>
      <w:rFonts w:ascii="Calibri" w:hAnsi="Calibri"/>
      <w:sz w:val="20"/>
    </w:rPr>
  </w:style>
  <w:style w:type="paragraph" w:styleId="TOC8">
    <w:name w:val="toc 8"/>
    <w:basedOn w:val="Normal"/>
    <w:next w:val="Normal"/>
    <w:autoRedefine/>
    <w:rsid w:val="001D4451"/>
    <w:pPr>
      <w:ind w:left="1680"/>
    </w:pPr>
    <w:rPr>
      <w:rFonts w:ascii="Calibri" w:hAnsi="Calibri"/>
      <w:sz w:val="20"/>
    </w:rPr>
  </w:style>
  <w:style w:type="paragraph" w:styleId="TOC9">
    <w:name w:val="toc 9"/>
    <w:basedOn w:val="Normal"/>
    <w:next w:val="Normal"/>
    <w:autoRedefine/>
    <w:rsid w:val="001D4451"/>
    <w:pPr>
      <w:ind w:left="1920"/>
    </w:pPr>
    <w:rPr>
      <w:rFonts w:ascii="Calibri" w:hAnsi="Calibri"/>
      <w:sz w:val="20"/>
    </w:rPr>
  </w:style>
  <w:style w:type="paragraph" w:styleId="ListParagraph">
    <w:name w:val="List Paragraph"/>
    <w:basedOn w:val="Normal"/>
    <w:uiPriority w:val="34"/>
    <w:qFormat/>
    <w:rsid w:val="00FC6D35"/>
    <w:pPr>
      <w:ind w:left="720"/>
      <w:contextualSpacing/>
    </w:pPr>
  </w:style>
  <w:style w:type="numbering" w:styleId="111111">
    <w:name w:val="Outline List 2"/>
    <w:basedOn w:val="NoList"/>
    <w:rsid w:val="003B0F3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35717">
      <w:bodyDiv w:val="1"/>
      <w:marLeft w:val="0"/>
      <w:marRight w:val="0"/>
      <w:marTop w:val="0"/>
      <w:marBottom w:val="0"/>
      <w:divBdr>
        <w:top w:val="none" w:sz="0" w:space="0" w:color="auto"/>
        <w:left w:val="none" w:sz="0" w:space="0" w:color="auto"/>
        <w:bottom w:val="none" w:sz="0" w:space="0" w:color="auto"/>
        <w:right w:val="none" w:sz="0" w:space="0" w:color="auto"/>
      </w:divBdr>
    </w:div>
    <w:div w:id="387992387">
      <w:bodyDiv w:val="1"/>
      <w:marLeft w:val="0"/>
      <w:marRight w:val="0"/>
      <w:marTop w:val="0"/>
      <w:marBottom w:val="0"/>
      <w:divBdr>
        <w:top w:val="none" w:sz="0" w:space="0" w:color="auto"/>
        <w:left w:val="none" w:sz="0" w:space="0" w:color="auto"/>
        <w:bottom w:val="none" w:sz="0" w:space="0" w:color="auto"/>
        <w:right w:val="none" w:sz="0" w:space="0" w:color="auto"/>
      </w:divBdr>
    </w:div>
    <w:div w:id="728380306">
      <w:bodyDiv w:val="1"/>
      <w:marLeft w:val="0"/>
      <w:marRight w:val="0"/>
      <w:marTop w:val="0"/>
      <w:marBottom w:val="0"/>
      <w:divBdr>
        <w:top w:val="none" w:sz="0" w:space="0" w:color="auto"/>
        <w:left w:val="none" w:sz="0" w:space="0" w:color="auto"/>
        <w:bottom w:val="none" w:sz="0" w:space="0" w:color="auto"/>
        <w:right w:val="none" w:sz="0" w:space="0" w:color="auto"/>
      </w:divBdr>
    </w:div>
    <w:div w:id="872157514">
      <w:bodyDiv w:val="1"/>
      <w:marLeft w:val="0"/>
      <w:marRight w:val="0"/>
      <w:marTop w:val="0"/>
      <w:marBottom w:val="0"/>
      <w:divBdr>
        <w:top w:val="none" w:sz="0" w:space="0" w:color="auto"/>
        <w:left w:val="none" w:sz="0" w:space="0" w:color="auto"/>
        <w:bottom w:val="none" w:sz="0" w:space="0" w:color="auto"/>
        <w:right w:val="none" w:sz="0" w:space="0" w:color="auto"/>
      </w:divBdr>
    </w:div>
    <w:div w:id="1231694278">
      <w:bodyDiv w:val="1"/>
      <w:marLeft w:val="0"/>
      <w:marRight w:val="0"/>
      <w:marTop w:val="0"/>
      <w:marBottom w:val="0"/>
      <w:divBdr>
        <w:top w:val="none" w:sz="0" w:space="0" w:color="auto"/>
        <w:left w:val="none" w:sz="0" w:space="0" w:color="auto"/>
        <w:bottom w:val="none" w:sz="0" w:space="0" w:color="auto"/>
        <w:right w:val="none" w:sz="0" w:space="0" w:color="auto"/>
      </w:divBdr>
    </w:div>
    <w:div w:id="1274903601">
      <w:bodyDiv w:val="1"/>
      <w:marLeft w:val="0"/>
      <w:marRight w:val="0"/>
      <w:marTop w:val="0"/>
      <w:marBottom w:val="0"/>
      <w:divBdr>
        <w:top w:val="none" w:sz="0" w:space="0" w:color="auto"/>
        <w:left w:val="none" w:sz="0" w:space="0" w:color="auto"/>
        <w:bottom w:val="none" w:sz="0" w:space="0" w:color="auto"/>
        <w:right w:val="none" w:sz="0" w:space="0" w:color="auto"/>
      </w:divBdr>
    </w:div>
    <w:div w:id="1395393405">
      <w:bodyDiv w:val="1"/>
      <w:marLeft w:val="0"/>
      <w:marRight w:val="0"/>
      <w:marTop w:val="0"/>
      <w:marBottom w:val="0"/>
      <w:divBdr>
        <w:top w:val="none" w:sz="0" w:space="0" w:color="auto"/>
        <w:left w:val="none" w:sz="0" w:space="0" w:color="auto"/>
        <w:bottom w:val="none" w:sz="0" w:space="0" w:color="auto"/>
        <w:right w:val="none" w:sz="0" w:space="0" w:color="auto"/>
      </w:divBdr>
    </w:div>
    <w:div w:id="174110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5B2AC-5093-5940-AAA9-EB34F351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11</Pages>
  <Words>4013</Words>
  <Characters>22880</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de Anteprojeto de Trabalho de Conclusão</vt:lpstr>
      <vt:lpstr>Modelo de Anteprojeto de Trabalho de Conclusão</vt:lpstr>
    </vt:vector>
  </TitlesOfParts>
  <Company>Varig SA</Company>
  <LinksUpToDate>false</LinksUpToDate>
  <CharactersWithSpaces>26840</CharactersWithSpaces>
  <SharedDoc>false</SharedDoc>
  <HLinks>
    <vt:vector size="42" baseType="variant">
      <vt:variant>
        <vt:i4>7929983</vt:i4>
      </vt:variant>
      <vt:variant>
        <vt:i4>36</vt:i4>
      </vt:variant>
      <vt:variant>
        <vt:i4>0</vt:i4>
      </vt:variant>
      <vt:variant>
        <vt:i4>5</vt:i4>
      </vt:variant>
      <vt:variant>
        <vt:lpwstr>https://microservices.io/patterns/data/transaction-log-tailing.html</vt:lpwstr>
      </vt:variant>
      <vt:variant>
        <vt:lpwstr/>
      </vt:variant>
      <vt:variant>
        <vt:i4>3080300</vt:i4>
      </vt:variant>
      <vt:variant>
        <vt:i4>33</vt:i4>
      </vt:variant>
      <vt:variant>
        <vt:i4>0</vt:i4>
      </vt:variant>
      <vt:variant>
        <vt:i4>5</vt:i4>
      </vt:variant>
      <vt:variant>
        <vt:lpwstr>https://microservices.io/patterns/data/event-sourcing.html</vt:lpwstr>
      </vt:variant>
      <vt:variant>
        <vt:lpwstr/>
      </vt:variant>
      <vt:variant>
        <vt:i4>1114161</vt:i4>
      </vt:variant>
      <vt:variant>
        <vt:i4>26</vt:i4>
      </vt:variant>
      <vt:variant>
        <vt:i4>0</vt:i4>
      </vt:variant>
      <vt:variant>
        <vt:i4>5</vt:i4>
      </vt:variant>
      <vt:variant>
        <vt:lpwstr/>
      </vt:variant>
      <vt:variant>
        <vt:lpwstr>_Toc524273755</vt:lpwstr>
      </vt:variant>
      <vt:variant>
        <vt:i4>1114161</vt:i4>
      </vt:variant>
      <vt:variant>
        <vt:i4>20</vt:i4>
      </vt:variant>
      <vt:variant>
        <vt:i4>0</vt:i4>
      </vt:variant>
      <vt:variant>
        <vt:i4>5</vt:i4>
      </vt:variant>
      <vt:variant>
        <vt:lpwstr/>
      </vt:variant>
      <vt:variant>
        <vt:lpwstr>_Toc524273754</vt:lpwstr>
      </vt:variant>
      <vt:variant>
        <vt:i4>1114161</vt:i4>
      </vt:variant>
      <vt:variant>
        <vt:i4>14</vt:i4>
      </vt:variant>
      <vt:variant>
        <vt:i4>0</vt:i4>
      </vt:variant>
      <vt:variant>
        <vt:i4>5</vt:i4>
      </vt:variant>
      <vt:variant>
        <vt:lpwstr/>
      </vt:variant>
      <vt:variant>
        <vt:lpwstr>_Toc524273753</vt:lpwstr>
      </vt:variant>
      <vt:variant>
        <vt:i4>1114161</vt:i4>
      </vt:variant>
      <vt:variant>
        <vt:i4>8</vt:i4>
      </vt:variant>
      <vt:variant>
        <vt:i4>0</vt:i4>
      </vt:variant>
      <vt:variant>
        <vt:i4>5</vt:i4>
      </vt:variant>
      <vt:variant>
        <vt:lpwstr/>
      </vt:variant>
      <vt:variant>
        <vt:lpwstr>_Toc524273752</vt:lpwstr>
      </vt:variant>
      <vt:variant>
        <vt:i4>1114161</vt:i4>
      </vt:variant>
      <vt:variant>
        <vt:i4>2</vt:i4>
      </vt:variant>
      <vt:variant>
        <vt:i4>0</vt:i4>
      </vt:variant>
      <vt:variant>
        <vt:i4>5</vt:i4>
      </vt:variant>
      <vt:variant>
        <vt:lpwstr/>
      </vt:variant>
      <vt:variant>
        <vt:lpwstr>_Toc524273751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Anteprojeto de Trabalho de Conclusão</dc:title>
  <dc:subject/>
  <dc:creator>Centro Universitário Feevale</dc:creator>
  <cp:keywords/>
  <cp:lastModifiedBy>Berlezi, Ronei</cp:lastModifiedBy>
  <cp:revision>70</cp:revision>
  <cp:lastPrinted>2001-08-21T07:59:00Z</cp:lastPrinted>
  <dcterms:created xsi:type="dcterms:W3CDTF">2018-09-20T19:40:00Z</dcterms:created>
  <dcterms:modified xsi:type="dcterms:W3CDTF">2018-10-09T00:20:00Z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http://www.zotero.org/styles/associacao-brasileira-de-normas-tecnicas-eceme</vt:lpwstr>
  </property>
  <property fmtid="{D5CDD505-2E9C-101B-9397-08002B2CF9AE}" pid="13" name="Mendeley Recent Style Name 5_1">
    <vt:lpwstr>Escola de Comando e Estado-Maior do Exército - ABNT (Portuguese - Brazil)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http://www.zotero.org/styles/associacao-brasileira-de-normas-tecnicas</vt:lpwstr>
  </property>
  <property fmtid="{D5CDD505-2E9C-101B-9397-08002B2CF9AE}" pid="24" name="Mendeley Unique User Id_1">
    <vt:lpwstr>367376c9-6d57-3689-9982-51da3bd32d17</vt:lpwstr>
  </property>
</Properties>
</file>