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7E25" w14:textId="77777777" w:rsidR="006F19DB" w:rsidRPr="005E0553" w:rsidRDefault="006F19DB" w:rsidP="006F19DB">
      <w:pPr>
        <w:pStyle w:val="Ttulo"/>
        <w:spacing w:line="360" w:lineRule="auto"/>
        <w:rPr>
          <w:sz w:val="32"/>
          <w:szCs w:val="32"/>
        </w:rPr>
      </w:pPr>
      <w:r w:rsidRPr="005E0553">
        <w:rPr>
          <w:sz w:val="32"/>
          <w:szCs w:val="32"/>
        </w:rPr>
        <w:t>UNIVERSI</w:t>
      </w:r>
      <w:r w:rsidR="0091406C" w:rsidRPr="005E0553">
        <w:rPr>
          <w:sz w:val="32"/>
          <w:szCs w:val="32"/>
        </w:rPr>
        <w:t>DA</w:t>
      </w:r>
      <w:r w:rsidR="00DC7C2C" w:rsidRPr="005E0553">
        <w:rPr>
          <w:sz w:val="32"/>
          <w:szCs w:val="32"/>
        </w:rPr>
        <w:t>D</w:t>
      </w:r>
      <w:r w:rsidR="0091406C" w:rsidRPr="005E0553">
        <w:rPr>
          <w:sz w:val="32"/>
          <w:szCs w:val="32"/>
        </w:rPr>
        <w:t>E</w:t>
      </w:r>
      <w:r w:rsidRPr="005E0553">
        <w:rPr>
          <w:sz w:val="32"/>
          <w:szCs w:val="32"/>
        </w:rPr>
        <w:t xml:space="preserve"> FEEVALE</w:t>
      </w:r>
    </w:p>
    <w:p w14:paraId="7FC0371E" w14:textId="77777777" w:rsidR="006F19DB" w:rsidRDefault="006F19DB" w:rsidP="006F19DB">
      <w:pPr>
        <w:spacing w:line="360" w:lineRule="auto"/>
        <w:jc w:val="center"/>
      </w:pPr>
    </w:p>
    <w:p w14:paraId="0C0F6666" w14:textId="77777777" w:rsidR="006F19DB" w:rsidRDefault="006F19DB" w:rsidP="006F19DB">
      <w:pPr>
        <w:spacing w:line="360" w:lineRule="auto"/>
        <w:jc w:val="center"/>
      </w:pPr>
    </w:p>
    <w:p w14:paraId="45D80B21" w14:textId="77777777" w:rsidR="000E3C79" w:rsidRDefault="000E3C79" w:rsidP="006F19DB">
      <w:pPr>
        <w:spacing w:line="360" w:lineRule="auto"/>
        <w:jc w:val="center"/>
      </w:pPr>
    </w:p>
    <w:p w14:paraId="0C2FD40C" w14:textId="77777777" w:rsidR="000E3C79" w:rsidRDefault="000E3C79" w:rsidP="006F19DB">
      <w:pPr>
        <w:spacing w:line="360" w:lineRule="auto"/>
        <w:jc w:val="center"/>
      </w:pPr>
    </w:p>
    <w:p w14:paraId="21E688C8" w14:textId="77777777" w:rsidR="006F19DB" w:rsidRDefault="006F19DB" w:rsidP="006F19DB">
      <w:pPr>
        <w:spacing w:line="360" w:lineRule="auto"/>
        <w:jc w:val="center"/>
      </w:pPr>
      <w:r>
        <w:t xml:space="preserve"> </w:t>
      </w:r>
    </w:p>
    <w:p w14:paraId="241A31E1" w14:textId="77777777" w:rsidR="006F19DB" w:rsidRPr="006F19DB" w:rsidRDefault="006F19DB" w:rsidP="006F19DB">
      <w:pPr>
        <w:spacing w:line="360" w:lineRule="auto"/>
        <w:jc w:val="center"/>
        <w:rPr>
          <w:sz w:val="28"/>
          <w:szCs w:val="28"/>
        </w:rPr>
      </w:pPr>
    </w:p>
    <w:p w14:paraId="1BF85AAF" w14:textId="4B4AA94A" w:rsidR="006F19DB" w:rsidRPr="005E0553" w:rsidRDefault="00AD7ADD" w:rsidP="006F19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JÚLIO CÉSAR KAEFER</w:t>
      </w:r>
    </w:p>
    <w:p w14:paraId="21BBAC2A" w14:textId="77777777" w:rsidR="006F19DB" w:rsidRDefault="006F19DB" w:rsidP="006F19DB">
      <w:pPr>
        <w:spacing w:line="360" w:lineRule="auto"/>
        <w:jc w:val="center"/>
      </w:pPr>
    </w:p>
    <w:p w14:paraId="37C890C3" w14:textId="77777777" w:rsidR="006F19DB" w:rsidRDefault="006F19DB" w:rsidP="006F19DB">
      <w:pPr>
        <w:spacing w:line="360" w:lineRule="auto"/>
        <w:jc w:val="center"/>
      </w:pPr>
    </w:p>
    <w:p w14:paraId="246669F3" w14:textId="77777777" w:rsidR="00F86FEB" w:rsidRDefault="00F86FEB" w:rsidP="006F19DB">
      <w:pPr>
        <w:spacing w:line="360" w:lineRule="auto"/>
        <w:jc w:val="center"/>
      </w:pPr>
    </w:p>
    <w:p w14:paraId="07FB5258" w14:textId="77777777" w:rsidR="00F86FEB" w:rsidRDefault="00F86FEB" w:rsidP="006F19DB">
      <w:pPr>
        <w:spacing w:line="360" w:lineRule="auto"/>
        <w:jc w:val="center"/>
      </w:pPr>
    </w:p>
    <w:p w14:paraId="4F929CE2" w14:textId="77777777" w:rsidR="00F86FEB" w:rsidRDefault="00F86FEB" w:rsidP="006F19DB">
      <w:pPr>
        <w:spacing w:line="360" w:lineRule="auto"/>
        <w:jc w:val="center"/>
      </w:pPr>
    </w:p>
    <w:p w14:paraId="46997CAB" w14:textId="77777777" w:rsidR="00F86FEB" w:rsidRDefault="00F86FEB" w:rsidP="006F19DB">
      <w:pPr>
        <w:spacing w:line="360" w:lineRule="auto"/>
        <w:jc w:val="center"/>
      </w:pPr>
    </w:p>
    <w:p w14:paraId="3FB1FA17" w14:textId="6F2C30A8" w:rsidR="00BA7627" w:rsidRPr="005E0553" w:rsidRDefault="00BA7627" w:rsidP="00B75AE8">
      <w:pPr>
        <w:pStyle w:val="Ttulo5"/>
        <w:spacing w:line="360" w:lineRule="auto"/>
        <w:rPr>
          <w:b w:val="0"/>
          <w:sz w:val="32"/>
          <w:szCs w:val="32"/>
        </w:rPr>
      </w:pPr>
      <w:r w:rsidRPr="00BA7627">
        <w:rPr>
          <w:b w:val="0"/>
          <w:bCs/>
          <w:sz w:val="32"/>
          <w:szCs w:val="32"/>
        </w:rPr>
        <w:t xml:space="preserve">UM AMBIENTE COMPUTACIONAL PARA </w:t>
      </w:r>
      <w:r w:rsidR="00175F9C">
        <w:rPr>
          <w:b w:val="0"/>
          <w:bCs/>
          <w:sz w:val="32"/>
          <w:szCs w:val="32"/>
        </w:rPr>
        <w:t>DESENVOLVIMENTO</w:t>
      </w:r>
      <w:r w:rsidRPr="00BA7627">
        <w:rPr>
          <w:b w:val="0"/>
          <w:bCs/>
          <w:sz w:val="32"/>
          <w:szCs w:val="32"/>
        </w:rPr>
        <w:t xml:space="preserve"> DE RECURSOS DIGITAIS</w:t>
      </w:r>
      <w:r w:rsidR="00175F9C">
        <w:rPr>
          <w:b w:val="0"/>
          <w:bCs/>
          <w:sz w:val="32"/>
          <w:szCs w:val="32"/>
        </w:rPr>
        <w:t xml:space="preserve"> DE</w:t>
      </w:r>
      <w:r w:rsidRPr="00BA7627">
        <w:rPr>
          <w:b w:val="0"/>
          <w:bCs/>
          <w:sz w:val="32"/>
          <w:szCs w:val="32"/>
        </w:rPr>
        <w:t xml:space="preserve"> ESTÍMULO AO COMPORTAMENTO SEGURO </w:t>
      </w:r>
      <w:r w:rsidR="00175F9C">
        <w:rPr>
          <w:b w:val="0"/>
          <w:bCs/>
          <w:sz w:val="32"/>
          <w:szCs w:val="32"/>
        </w:rPr>
        <w:t>NA</w:t>
      </w:r>
      <w:r w:rsidRPr="00BA7627">
        <w:rPr>
          <w:b w:val="0"/>
          <w:bCs/>
          <w:sz w:val="32"/>
          <w:szCs w:val="32"/>
        </w:rPr>
        <w:t xml:space="preserve"> INTERNET POR CRIANÇAS E ADOLESCENTES</w:t>
      </w:r>
    </w:p>
    <w:p w14:paraId="6FA07203" w14:textId="77777777" w:rsidR="006F19DB" w:rsidRDefault="006F19DB" w:rsidP="006F19DB">
      <w:pPr>
        <w:spacing w:line="360" w:lineRule="auto"/>
        <w:jc w:val="center"/>
      </w:pPr>
      <w:r>
        <w:t>(Título Provisório)</w:t>
      </w:r>
    </w:p>
    <w:p w14:paraId="7942DA38" w14:textId="77777777" w:rsidR="006F19DB" w:rsidRDefault="006F19DB" w:rsidP="006F19DB">
      <w:pPr>
        <w:spacing w:line="360" w:lineRule="auto"/>
        <w:jc w:val="center"/>
      </w:pPr>
    </w:p>
    <w:p w14:paraId="14BA7D60" w14:textId="77777777" w:rsidR="000E3C79" w:rsidRDefault="000E3C79" w:rsidP="006F19DB">
      <w:pPr>
        <w:spacing w:line="360" w:lineRule="auto"/>
        <w:jc w:val="center"/>
      </w:pPr>
    </w:p>
    <w:p w14:paraId="5168760F" w14:textId="77777777" w:rsidR="006F19DB" w:rsidRDefault="006F19DB" w:rsidP="00BA7627">
      <w:pPr>
        <w:spacing w:line="360" w:lineRule="auto"/>
      </w:pPr>
    </w:p>
    <w:p w14:paraId="669D30EC" w14:textId="77777777" w:rsidR="00BA7627" w:rsidRDefault="00BA7627" w:rsidP="006F19DB">
      <w:pPr>
        <w:spacing w:line="360" w:lineRule="auto"/>
        <w:jc w:val="center"/>
      </w:pPr>
    </w:p>
    <w:p w14:paraId="26ED2F37" w14:textId="77777777" w:rsidR="006F19DB" w:rsidRDefault="006F19DB" w:rsidP="00BA7627">
      <w:pPr>
        <w:spacing w:line="360" w:lineRule="auto"/>
      </w:pPr>
    </w:p>
    <w:p w14:paraId="74392B6B" w14:textId="77777777" w:rsidR="006F19DB" w:rsidRPr="00F86FEB" w:rsidRDefault="006F19DB" w:rsidP="006F19DB">
      <w:pPr>
        <w:pStyle w:val="Ttulo6"/>
        <w:spacing w:line="360" w:lineRule="auto"/>
        <w:rPr>
          <w:b w:val="0"/>
        </w:rPr>
      </w:pPr>
      <w:r w:rsidRPr="00F86FEB">
        <w:rPr>
          <w:b w:val="0"/>
        </w:rPr>
        <w:t>Anteprojeto de Trabalho de Conclusão</w:t>
      </w:r>
    </w:p>
    <w:p w14:paraId="50438AED" w14:textId="77777777" w:rsidR="006F19DB" w:rsidRDefault="006F19DB" w:rsidP="006F19DB">
      <w:pPr>
        <w:spacing w:line="360" w:lineRule="auto"/>
        <w:jc w:val="center"/>
      </w:pPr>
    </w:p>
    <w:p w14:paraId="4A358508" w14:textId="376AB416" w:rsidR="006F19DB" w:rsidRDefault="006F19DB" w:rsidP="00BA7627">
      <w:pPr>
        <w:spacing w:line="360" w:lineRule="auto"/>
      </w:pPr>
    </w:p>
    <w:p w14:paraId="138B8E7B" w14:textId="6BE5BA08" w:rsidR="00BA7627" w:rsidRDefault="00BA7627" w:rsidP="00BA7627">
      <w:pPr>
        <w:spacing w:line="360" w:lineRule="auto"/>
      </w:pPr>
    </w:p>
    <w:p w14:paraId="671EAB55" w14:textId="77777777" w:rsidR="00BA7627" w:rsidRDefault="00BA7627" w:rsidP="00BA7627">
      <w:pPr>
        <w:spacing w:line="360" w:lineRule="auto"/>
      </w:pPr>
    </w:p>
    <w:p w14:paraId="7CDB1C67" w14:textId="77777777" w:rsidR="006F19DB" w:rsidRDefault="006F19DB" w:rsidP="00BA7627">
      <w:pPr>
        <w:spacing w:line="360" w:lineRule="auto"/>
      </w:pPr>
    </w:p>
    <w:p w14:paraId="7CDD8C55" w14:textId="77777777" w:rsidR="005E0553" w:rsidRDefault="005E0553" w:rsidP="005E0553">
      <w:pPr>
        <w:pStyle w:val="LocaleData"/>
      </w:pPr>
      <w:r>
        <w:t>Novo Hamburgo</w:t>
      </w:r>
    </w:p>
    <w:p w14:paraId="5A5D8EE4" w14:textId="5C8D8956" w:rsidR="006F19DB" w:rsidRDefault="005E0553" w:rsidP="000E3C79">
      <w:pPr>
        <w:pStyle w:val="LocaleData"/>
      </w:pPr>
      <w:r>
        <w:t>20</w:t>
      </w:r>
      <w:r w:rsidR="00AD7ADD">
        <w:t>20</w:t>
      </w:r>
    </w:p>
    <w:p w14:paraId="523F9DF7" w14:textId="63AFD52B" w:rsidR="006F19DB" w:rsidRPr="005E0553" w:rsidRDefault="006F19DB" w:rsidP="006F19DB">
      <w:pPr>
        <w:spacing w:line="360" w:lineRule="auto"/>
        <w:jc w:val="center"/>
        <w:rPr>
          <w:sz w:val="32"/>
          <w:szCs w:val="32"/>
        </w:rPr>
      </w:pPr>
      <w:r>
        <w:br w:type="page"/>
      </w:r>
      <w:r w:rsidR="003D4F4A">
        <w:rPr>
          <w:sz w:val="32"/>
          <w:szCs w:val="32"/>
        </w:rPr>
        <w:lastRenderedPageBreak/>
        <w:t>JÚLIO CÉSAR KAEFER</w:t>
      </w:r>
    </w:p>
    <w:p w14:paraId="6D9BDE1A" w14:textId="77777777" w:rsidR="006F19DB" w:rsidRDefault="006F19DB" w:rsidP="006F19DB">
      <w:pPr>
        <w:spacing w:line="360" w:lineRule="auto"/>
        <w:jc w:val="center"/>
      </w:pPr>
    </w:p>
    <w:p w14:paraId="0FA46F54" w14:textId="77777777" w:rsidR="006F19DB" w:rsidRDefault="006F19DB" w:rsidP="006F19DB">
      <w:pPr>
        <w:spacing w:line="360" w:lineRule="auto"/>
        <w:jc w:val="center"/>
      </w:pPr>
    </w:p>
    <w:p w14:paraId="324FA1F0" w14:textId="77777777" w:rsidR="00D113DA" w:rsidRDefault="00D113DA" w:rsidP="00D113DA">
      <w:pPr>
        <w:spacing w:line="360" w:lineRule="auto"/>
        <w:jc w:val="center"/>
      </w:pPr>
    </w:p>
    <w:p w14:paraId="34044569" w14:textId="77777777" w:rsidR="00D113DA" w:rsidRDefault="00D113DA" w:rsidP="00D113DA">
      <w:pPr>
        <w:spacing w:line="360" w:lineRule="auto"/>
        <w:jc w:val="center"/>
      </w:pPr>
    </w:p>
    <w:p w14:paraId="22E7A317" w14:textId="77777777" w:rsidR="00D113DA" w:rsidRDefault="00D113DA" w:rsidP="00D113DA">
      <w:pPr>
        <w:spacing w:line="360" w:lineRule="auto"/>
        <w:jc w:val="center"/>
      </w:pPr>
      <w:r>
        <w:t xml:space="preserve"> </w:t>
      </w:r>
    </w:p>
    <w:p w14:paraId="2B6869F2" w14:textId="77777777" w:rsidR="00D113DA" w:rsidRDefault="00D113DA" w:rsidP="00D113DA">
      <w:pPr>
        <w:spacing w:line="360" w:lineRule="auto"/>
        <w:jc w:val="center"/>
      </w:pPr>
    </w:p>
    <w:p w14:paraId="397D0100" w14:textId="77777777" w:rsidR="00D86E47" w:rsidRDefault="00B75AE8" w:rsidP="00D113DA">
      <w:pPr>
        <w:spacing w:line="360" w:lineRule="auto"/>
        <w:jc w:val="center"/>
        <w:rPr>
          <w:b/>
          <w:bCs/>
          <w:sz w:val="32"/>
          <w:szCs w:val="32"/>
        </w:rPr>
      </w:pPr>
      <w:r w:rsidRPr="00BA7627">
        <w:rPr>
          <w:bCs/>
          <w:sz w:val="32"/>
          <w:szCs w:val="32"/>
        </w:rPr>
        <w:t xml:space="preserve">UM AMBIENTE COMPUTACIONAL PARA </w:t>
      </w:r>
      <w:r>
        <w:rPr>
          <w:bCs/>
          <w:sz w:val="32"/>
          <w:szCs w:val="32"/>
        </w:rPr>
        <w:t>DESENVOLVIMENTO</w:t>
      </w:r>
      <w:r w:rsidRPr="00BA7627">
        <w:rPr>
          <w:bCs/>
          <w:sz w:val="32"/>
          <w:szCs w:val="32"/>
        </w:rPr>
        <w:t xml:space="preserve"> DE RECURSOS DIGITAIS</w:t>
      </w:r>
      <w:r>
        <w:rPr>
          <w:bCs/>
          <w:sz w:val="32"/>
          <w:szCs w:val="32"/>
        </w:rPr>
        <w:t xml:space="preserve"> DE</w:t>
      </w:r>
      <w:r w:rsidRPr="00BA7627">
        <w:rPr>
          <w:bCs/>
          <w:sz w:val="32"/>
          <w:szCs w:val="32"/>
        </w:rPr>
        <w:t xml:space="preserve"> ESTÍMULO AO COMPORTAMENTO SEGURO </w:t>
      </w:r>
      <w:r>
        <w:rPr>
          <w:bCs/>
          <w:sz w:val="32"/>
          <w:szCs w:val="32"/>
        </w:rPr>
        <w:t>NA</w:t>
      </w:r>
      <w:r w:rsidRPr="00BA7627">
        <w:rPr>
          <w:bCs/>
          <w:sz w:val="32"/>
          <w:szCs w:val="32"/>
        </w:rPr>
        <w:t xml:space="preserve"> INTERNET POR CRIANÇAS E ADOLESCENTES</w:t>
      </w:r>
      <w:r w:rsidRPr="00BA7627" w:rsidDel="00B75AE8">
        <w:rPr>
          <w:b/>
          <w:bCs/>
          <w:sz w:val="32"/>
          <w:szCs w:val="32"/>
        </w:rPr>
        <w:t xml:space="preserve"> </w:t>
      </w:r>
    </w:p>
    <w:p w14:paraId="455C13FA" w14:textId="317D92FF" w:rsidR="00D113DA" w:rsidRDefault="00D113DA" w:rsidP="00D113DA">
      <w:pPr>
        <w:spacing w:line="360" w:lineRule="auto"/>
        <w:jc w:val="center"/>
      </w:pPr>
      <w:r>
        <w:t>(Título Provisório)</w:t>
      </w:r>
    </w:p>
    <w:p w14:paraId="7877473E" w14:textId="77777777" w:rsidR="00D113DA" w:rsidRDefault="00D113DA" w:rsidP="00D113DA">
      <w:pPr>
        <w:spacing w:line="360" w:lineRule="auto"/>
        <w:jc w:val="center"/>
      </w:pPr>
    </w:p>
    <w:p w14:paraId="12F5052B" w14:textId="77777777" w:rsidR="00D113DA" w:rsidRDefault="00D113DA" w:rsidP="00D113DA">
      <w:pPr>
        <w:spacing w:line="360" w:lineRule="auto"/>
        <w:jc w:val="center"/>
      </w:pPr>
    </w:p>
    <w:p w14:paraId="5CD40EF9" w14:textId="77777777" w:rsidR="00D113DA" w:rsidRDefault="00D113DA" w:rsidP="00D113DA">
      <w:pPr>
        <w:spacing w:line="360" w:lineRule="auto"/>
        <w:jc w:val="center"/>
      </w:pPr>
    </w:p>
    <w:p w14:paraId="4E4F43D1" w14:textId="77777777" w:rsidR="00D113DA" w:rsidRDefault="00D113DA" w:rsidP="00D113DA">
      <w:pPr>
        <w:spacing w:line="360" w:lineRule="auto"/>
        <w:jc w:val="center"/>
      </w:pPr>
    </w:p>
    <w:p w14:paraId="51E98F34" w14:textId="77777777" w:rsidR="005E0553" w:rsidRPr="00D04942" w:rsidRDefault="007703A7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Anteprojeto de </w:t>
      </w:r>
      <w:r w:rsidR="005E0553">
        <w:rPr>
          <w:sz w:val="24"/>
          <w:szCs w:val="24"/>
        </w:rPr>
        <w:t>Trabalho de Conclusão de Curso</w:t>
      </w:r>
      <w:r>
        <w:rPr>
          <w:sz w:val="24"/>
          <w:szCs w:val="24"/>
        </w:rPr>
        <w:t xml:space="preserve">, </w:t>
      </w:r>
      <w:r w:rsidR="005E0553">
        <w:rPr>
          <w:sz w:val="24"/>
          <w:szCs w:val="24"/>
        </w:rPr>
        <w:t>apresentado como requisito parcial</w:t>
      </w:r>
    </w:p>
    <w:p w14:paraId="08279569" w14:textId="77777777" w:rsidR="005E0553" w:rsidRPr="00D04942" w:rsidRDefault="005E0553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14:paraId="719B969D" w14:textId="77777777" w:rsidR="005E0553" w:rsidRDefault="005E0553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Ciência da Computação pela </w:t>
      </w:r>
    </w:p>
    <w:p w14:paraId="78EDEB16" w14:textId="77777777" w:rsidR="005E0553" w:rsidRDefault="005E0553" w:rsidP="005E0553">
      <w:pPr>
        <w:pStyle w:val="CapaTexto2"/>
        <w:ind w:left="4536"/>
        <w:jc w:val="left"/>
      </w:pPr>
      <w:r>
        <w:rPr>
          <w:sz w:val="24"/>
          <w:szCs w:val="24"/>
        </w:rPr>
        <w:t xml:space="preserve">Universidade </w:t>
      </w:r>
      <w:proofErr w:type="spellStart"/>
      <w:r>
        <w:rPr>
          <w:sz w:val="24"/>
          <w:szCs w:val="24"/>
        </w:rPr>
        <w:t>Feevale</w:t>
      </w:r>
      <w:proofErr w:type="spellEnd"/>
    </w:p>
    <w:p w14:paraId="5A60941E" w14:textId="77777777" w:rsidR="00D113DA" w:rsidRDefault="00D113DA" w:rsidP="00F86FEB">
      <w:pPr>
        <w:jc w:val="center"/>
      </w:pPr>
    </w:p>
    <w:p w14:paraId="461F16BE" w14:textId="77777777" w:rsidR="00D113DA" w:rsidRDefault="00D113DA" w:rsidP="00D113DA">
      <w:pPr>
        <w:spacing w:line="360" w:lineRule="auto"/>
        <w:jc w:val="center"/>
      </w:pPr>
    </w:p>
    <w:p w14:paraId="31B85AAE" w14:textId="77777777" w:rsidR="00D113DA" w:rsidRDefault="00D113DA" w:rsidP="00D113DA">
      <w:pPr>
        <w:spacing w:line="360" w:lineRule="auto"/>
        <w:jc w:val="center"/>
      </w:pPr>
    </w:p>
    <w:p w14:paraId="087B8F05" w14:textId="77777777" w:rsidR="00F86FEB" w:rsidRDefault="00F86FEB" w:rsidP="00D113DA">
      <w:pPr>
        <w:spacing w:line="360" w:lineRule="auto"/>
        <w:jc w:val="center"/>
      </w:pPr>
    </w:p>
    <w:p w14:paraId="072A6313" w14:textId="77777777" w:rsidR="00F86FEB" w:rsidRDefault="00F86FEB" w:rsidP="00D113DA">
      <w:pPr>
        <w:spacing w:line="360" w:lineRule="auto"/>
        <w:jc w:val="center"/>
      </w:pPr>
    </w:p>
    <w:p w14:paraId="0027827C" w14:textId="77777777" w:rsidR="00F86FEB" w:rsidRDefault="00F86FEB" w:rsidP="00D113DA">
      <w:pPr>
        <w:spacing w:line="360" w:lineRule="auto"/>
        <w:jc w:val="center"/>
      </w:pPr>
    </w:p>
    <w:p w14:paraId="06C57377" w14:textId="1CCC1E6A" w:rsidR="00D113DA" w:rsidRPr="005E0553" w:rsidRDefault="005E0553" w:rsidP="00D113DA">
      <w:pPr>
        <w:spacing w:line="360" w:lineRule="auto"/>
        <w:jc w:val="center"/>
        <w:rPr>
          <w:sz w:val="28"/>
          <w:szCs w:val="28"/>
        </w:rPr>
      </w:pPr>
      <w:r w:rsidRPr="005E0553">
        <w:rPr>
          <w:sz w:val="28"/>
          <w:szCs w:val="28"/>
        </w:rPr>
        <w:t xml:space="preserve">Orientador: </w:t>
      </w:r>
      <w:r w:rsidR="00F823B5">
        <w:rPr>
          <w:sz w:val="28"/>
          <w:szCs w:val="28"/>
        </w:rPr>
        <w:t>Dra. Adriana Neves dos Reis</w:t>
      </w:r>
    </w:p>
    <w:p w14:paraId="5FEB5A59" w14:textId="77777777" w:rsidR="00D113DA" w:rsidRDefault="00D113DA" w:rsidP="00D113DA">
      <w:pPr>
        <w:spacing w:line="360" w:lineRule="auto"/>
        <w:jc w:val="center"/>
      </w:pPr>
    </w:p>
    <w:p w14:paraId="6A0D9622" w14:textId="77777777" w:rsidR="006F19DB" w:rsidRDefault="006F19DB" w:rsidP="00BA7627">
      <w:pPr>
        <w:spacing w:line="360" w:lineRule="auto"/>
      </w:pPr>
    </w:p>
    <w:p w14:paraId="26458BC4" w14:textId="77777777" w:rsidR="006F19DB" w:rsidRDefault="006F19DB" w:rsidP="00D113DA">
      <w:pPr>
        <w:spacing w:line="360" w:lineRule="auto"/>
        <w:jc w:val="center"/>
      </w:pPr>
    </w:p>
    <w:p w14:paraId="550FA9E1" w14:textId="77777777" w:rsidR="006F19DB" w:rsidRDefault="006F19DB" w:rsidP="00D113DA">
      <w:pPr>
        <w:spacing w:line="360" w:lineRule="auto"/>
        <w:jc w:val="center"/>
      </w:pPr>
    </w:p>
    <w:p w14:paraId="54F5081C" w14:textId="77777777" w:rsidR="005E0553" w:rsidRDefault="005E0553" w:rsidP="005E0553">
      <w:pPr>
        <w:pStyle w:val="LocaleData"/>
      </w:pPr>
      <w:r>
        <w:t>Novo Hamburgo</w:t>
      </w:r>
    </w:p>
    <w:p w14:paraId="5744FF2D" w14:textId="1ABA2373" w:rsidR="005E0553" w:rsidRPr="005E0553" w:rsidRDefault="005E0553" w:rsidP="005E0553">
      <w:pPr>
        <w:spacing w:line="360" w:lineRule="auto"/>
        <w:jc w:val="center"/>
        <w:rPr>
          <w:sz w:val="28"/>
          <w:szCs w:val="28"/>
        </w:rPr>
        <w:sectPr w:rsidR="005E0553" w:rsidRPr="005E0553" w:rsidSect="004776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 w:rsidRPr="005E0553">
        <w:rPr>
          <w:sz w:val="28"/>
          <w:szCs w:val="28"/>
        </w:rPr>
        <w:t>20</w:t>
      </w:r>
      <w:r w:rsidR="00F823B5">
        <w:rPr>
          <w:sz w:val="28"/>
          <w:szCs w:val="28"/>
        </w:rPr>
        <w:t>20</w:t>
      </w:r>
    </w:p>
    <w:p w14:paraId="0CFE357F" w14:textId="77777777" w:rsidR="00654214" w:rsidRPr="003D020F" w:rsidRDefault="00654214" w:rsidP="000B3E2C">
      <w:pPr>
        <w:pStyle w:val="TituloAP"/>
        <w:outlineLvl w:val="9"/>
        <w:rPr>
          <w:b/>
        </w:rPr>
      </w:pPr>
      <w:r w:rsidRPr="003D020F">
        <w:lastRenderedPageBreak/>
        <w:t>RESUMO</w:t>
      </w:r>
    </w:p>
    <w:p w14:paraId="0F56FBF1" w14:textId="77777777" w:rsidR="00654214" w:rsidRDefault="00654214" w:rsidP="00BE17FB">
      <w:pPr>
        <w:jc w:val="both"/>
      </w:pPr>
    </w:p>
    <w:p w14:paraId="15A84DF6" w14:textId="79E7AAD9" w:rsidR="006719A7" w:rsidRPr="006719A7" w:rsidRDefault="006719A7" w:rsidP="00D90C67">
      <w:pPr>
        <w:spacing w:after="120"/>
        <w:ind w:firstLine="708"/>
        <w:jc w:val="both"/>
        <w:rPr>
          <w:szCs w:val="24"/>
          <w:lang w:eastAsia="ja-JP"/>
        </w:rPr>
      </w:pPr>
      <w:r w:rsidRPr="006719A7">
        <w:rPr>
          <w:color w:val="000000"/>
          <w:szCs w:val="24"/>
          <w:lang w:eastAsia="ja-JP"/>
        </w:rPr>
        <w:t>Com o aumento d</w:t>
      </w:r>
      <w:r w:rsidR="009A3BEE" w:rsidRPr="001304C4">
        <w:rPr>
          <w:color w:val="000000"/>
          <w:szCs w:val="24"/>
          <w:lang w:eastAsia="ja-JP"/>
        </w:rPr>
        <w:t>a</w:t>
      </w:r>
      <w:r w:rsidRPr="006719A7">
        <w:rPr>
          <w:color w:val="000000"/>
          <w:szCs w:val="24"/>
          <w:lang w:eastAsia="ja-JP"/>
        </w:rPr>
        <w:t xml:space="preserve"> conexão precoce de crianças com sistemas de informação, o conhecimento sobre segurança </w:t>
      </w:r>
      <w:r w:rsidR="00D747B7">
        <w:rPr>
          <w:color w:val="000000"/>
          <w:szCs w:val="24"/>
          <w:lang w:eastAsia="ja-JP"/>
        </w:rPr>
        <w:t>na internet e segurança da</w:t>
      </w:r>
      <w:r w:rsidR="00D747B7" w:rsidRPr="006719A7">
        <w:rPr>
          <w:color w:val="000000"/>
          <w:szCs w:val="24"/>
          <w:lang w:eastAsia="ja-JP"/>
        </w:rPr>
        <w:t xml:space="preserve"> </w:t>
      </w:r>
      <w:r w:rsidRPr="006719A7">
        <w:rPr>
          <w:color w:val="000000"/>
          <w:szCs w:val="24"/>
          <w:lang w:eastAsia="ja-JP"/>
        </w:rPr>
        <w:t>informação torna-se indispensável. Atualmente, a facilidade no uso de softwares e aplicativos dispensa a leitura de manuais e suas boas práticas, sendo assim, possíveis alertas sobre os riscos de exposição de dados sigilosos acabam sendo ignorados. Embora existam tecnologias capazes de identificar e deter ameaças à informação, elas são capazes de apresentar somente parte da solução a este problema.</w:t>
      </w:r>
      <w:r w:rsidR="008549D9">
        <w:rPr>
          <w:color w:val="000000"/>
          <w:szCs w:val="24"/>
          <w:lang w:eastAsia="ja-JP"/>
        </w:rPr>
        <w:t xml:space="preserve"> </w:t>
      </w:r>
      <w:r w:rsidRPr="006719A7">
        <w:rPr>
          <w:color w:val="000000"/>
          <w:szCs w:val="24"/>
          <w:lang w:eastAsia="ja-JP"/>
        </w:rPr>
        <w:t>Dada a relevância dos recursos humanos no contexto de segurança, este trabalho tem como objetivo a construção de um artefato</w:t>
      </w:r>
      <w:r w:rsidR="007E6AE1" w:rsidRPr="001304C4">
        <w:rPr>
          <w:color w:val="000000"/>
          <w:szCs w:val="24"/>
          <w:lang w:eastAsia="ja-JP"/>
        </w:rPr>
        <w:t xml:space="preserve"> </w:t>
      </w:r>
      <w:r w:rsidRPr="006719A7">
        <w:rPr>
          <w:color w:val="000000"/>
          <w:szCs w:val="24"/>
          <w:lang w:eastAsia="ja-JP"/>
        </w:rPr>
        <w:t>que visará</w:t>
      </w:r>
      <w:r w:rsidR="00D747B7">
        <w:rPr>
          <w:color w:val="000000"/>
          <w:szCs w:val="24"/>
          <w:lang w:eastAsia="ja-JP"/>
        </w:rPr>
        <w:t xml:space="preserve"> p</w:t>
      </w:r>
      <w:r w:rsidR="00D747B7" w:rsidRPr="00752B03">
        <w:t>ropor um ambiente computacional para criação e aplicação de recursos digitais para práticas de estímulo ao comportamento seguro no uso da internet por crianças e adolescentes</w:t>
      </w:r>
      <w:r w:rsidR="00FF0499" w:rsidRPr="001304C4">
        <w:rPr>
          <w:color w:val="000000"/>
          <w:szCs w:val="24"/>
          <w:lang w:eastAsia="ja-JP"/>
        </w:rPr>
        <w:t xml:space="preserve">. </w:t>
      </w:r>
      <w:r w:rsidRPr="006719A7">
        <w:rPr>
          <w:color w:val="000000"/>
          <w:szCs w:val="24"/>
          <w:lang w:eastAsia="ja-JP"/>
        </w:rPr>
        <w:t xml:space="preserve">Como metodologia, será utilizada a </w:t>
      </w:r>
      <w:r w:rsidRPr="006719A7">
        <w:rPr>
          <w:i/>
          <w:iCs/>
          <w:color w:val="000000"/>
          <w:szCs w:val="24"/>
          <w:lang w:eastAsia="ja-JP"/>
        </w:rPr>
        <w:t xml:space="preserve">Design Science </w:t>
      </w:r>
      <w:proofErr w:type="spellStart"/>
      <w:r w:rsidRPr="006719A7">
        <w:rPr>
          <w:i/>
          <w:iCs/>
          <w:color w:val="000000"/>
          <w:szCs w:val="24"/>
          <w:lang w:eastAsia="ja-JP"/>
        </w:rPr>
        <w:t>Research</w:t>
      </w:r>
      <w:proofErr w:type="spellEnd"/>
      <w:r w:rsidRPr="006719A7">
        <w:rPr>
          <w:color w:val="000000"/>
          <w:szCs w:val="24"/>
          <w:lang w:eastAsia="ja-JP"/>
        </w:rPr>
        <w:t xml:space="preserve"> (DSR), abrangendo todos os elementos necessários desde a concepção, teste e avaliação do artefato.</w:t>
      </w:r>
      <w:r w:rsidR="00175F9C">
        <w:rPr>
          <w:color w:val="000000"/>
          <w:szCs w:val="24"/>
          <w:lang w:eastAsia="ja-JP"/>
        </w:rPr>
        <w:t xml:space="preserve"> Espera-se, dessa forma,</w:t>
      </w:r>
      <w:r w:rsidR="005C492C">
        <w:rPr>
          <w:color w:val="000000"/>
          <w:szCs w:val="24"/>
          <w:lang w:eastAsia="ja-JP"/>
        </w:rPr>
        <w:t xml:space="preserve"> conscientizar crianças e adolescentes </w:t>
      </w:r>
      <w:r w:rsidR="00AD34C0">
        <w:rPr>
          <w:color w:val="000000"/>
          <w:szCs w:val="24"/>
          <w:lang w:eastAsia="ja-JP"/>
        </w:rPr>
        <w:t>nas escolas a usar a internet de forma mais segura</w:t>
      </w:r>
      <w:r w:rsidR="00B7480F">
        <w:rPr>
          <w:color w:val="000000"/>
          <w:szCs w:val="24"/>
          <w:lang w:eastAsia="ja-JP"/>
        </w:rPr>
        <w:t>,</w:t>
      </w:r>
      <w:r w:rsidR="009D29C3">
        <w:rPr>
          <w:color w:val="000000"/>
          <w:szCs w:val="24"/>
          <w:lang w:eastAsia="ja-JP"/>
        </w:rPr>
        <w:t xml:space="preserve"> </w:t>
      </w:r>
      <w:r w:rsidR="00B7480F">
        <w:rPr>
          <w:color w:val="000000"/>
          <w:szCs w:val="24"/>
          <w:lang w:eastAsia="ja-JP"/>
        </w:rPr>
        <w:t>minimizando assim sua vulnerabilidade online.</w:t>
      </w:r>
    </w:p>
    <w:p w14:paraId="74C39F45" w14:textId="77777777" w:rsidR="006719A7" w:rsidRPr="006719A7" w:rsidRDefault="006719A7" w:rsidP="006719A7">
      <w:pPr>
        <w:spacing w:after="240"/>
        <w:rPr>
          <w:szCs w:val="24"/>
          <w:lang w:val="en-US" w:eastAsia="ja-JP"/>
        </w:rPr>
      </w:pPr>
    </w:p>
    <w:p w14:paraId="0FC21028" w14:textId="3C5A3938" w:rsidR="006719A7" w:rsidRPr="006719A7" w:rsidRDefault="006719A7" w:rsidP="006719A7">
      <w:pPr>
        <w:spacing w:after="120"/>
        <w:jc w:val="both"/>
        <w:rPr>
          <w:szCs w:val="24"/>
          <w:lang w:eastAsia="ja-JP"/>
        </w:rPr>
      </w:pPr>
      <w:r w:rsidRPr="006719A7">
        <w:rPr>
          <w:color w:val="000000"/>
          <w:szCs w:val="24"/>
          <w:lang w:eastAsia="ja-JP"/>
        </w:rPr>
        <w:t xml:space="preserve">Palavras-chave: </w:t>
      </w:r>
      <w:r w:rsidR="0073208C" w:rsidRPr="0073208C">
        <w:rPr>
          <w:color w:val="000000"/>
          <w:szCs w:val="24"/>
          <w:lang w:eastAsia="ja-JP"/>
        </w:rPr>
        <w:t>Ambiente computacional. Comportamento seguro. Crianças e adolescentes. Segurança na internet. Segurança da informação.</w:t>
      </w:r>
    </w:p>
    <w:p w14:paraId="0474238E" w14:textId="77777777" w:rsidR="00654214" w:rsidRDefault="00654214" w:rsidP="00BE17FB">
      <w:pPr>
        <w:pStyle w:val="Recuodecorpodetexto"/>
        <w:ind w:firstLine="539"/>
      </w:pPr>
    </w:p>
    <w:p w14:paraId="7684C431" w14:textId="77777777" w:rsidR="00654214" w:rsidRDefault="00654214" w:rsidP="00BE17FB">
      <w:pPr>
        <w:pStyle w:val="Recuodecorpodetexto"/>
        <w:ind w:firstLine="539"/>
      </w:pPr>
    </w:p>
    <w:p w14:paraId="5E678230" w14:textId="77777777" w:rsidR="00654214" w:rsidRDefault="00654214" w:rsidP="00654214">
      <w:pPr>
        <w:pStyle w:val="Recuodecorpodetexto"/>
        <w:spacing w:line="360" w:lineRule="auto"/>
        <w:ind w:firstLine="539"/>
      </w:pPr>
    </w:p>
    <w:p w14:paraId="43FA44FA" w14:textId="77777777" w:rsidR="0091406C" w:rsidRDefault="0091406C" w:rsidP="00654214">
      <w:pPr>
        <w:pStyle w:val="Recuodecorpodetexto"/>
        <w:spacing w:after="120" w:line="360" w:lineRule="auto"/>
        <w:ind w:firstLine="0"/>
        <w:rPr>
          <w:b/>
          <w:color w:val="800000"/>
        </w:rPr>
      </w:pPr>
    </w:p>
    <w:p w14:paraId="733506FB" w14:textId="77777777" w:rsidR="0091406C" w:rsidRDefault="0091406C" w:rsidP="00654214">
      <w:pPr>
        <w:pStyle w:val="Recuodecorpodetexto"/>
        <w:spacing w:after="120" w:line="360" w:lineRule="auto"/>
        <w:ind w:firstLine="0"/>
        <w:rPr>
          <w:b/>
          <w:color w:val="800000"/>
        </w:rPr>
      </w:pPr>
    </w:p>
    <w:p w14:paraId="6E85F541" w14:textId="77777777" w:rsidR="00654214" w:rsidRPr="000E2F2D" w:rsidRDefault="00654214" w:rsidP="00654214">
      <w:pPr>
        <w:pStyle w:val="Recuodecorpodetexto"/>
        <w:spacing w:after="120" w:line="360" w:lineRule="auto"/>
        <w:ind w:hanging="170"/>
        <w:rPr>
          <w:b/>
          <w:color w:val="800000"/>
        </w:rPr>
      </w:pPr>
    </w:p>
    <w:p w14:paraId="29057A98" w14:textId="77777777" w:rsidR="000B3E2C" w:rsidRDefault="00654214" w:rsidP="000B3E2C">
      <w:pPr>
        <w:pStyle w:val="TituloAP"/>
        <w:outlineLvl w:val="9"/>
      </w:pPr>
      <w:r>
        <w:br w:type="page"/>
      </w:r>
    </w:p>
    <w:sdt>
      <w:sdtPr>
        <w:rPr>
          <w:sz w:val="24"/>
        </w:rPr>
        <w:id w:val="2027588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F1DB70" w14:textId="6C8AEF26" w:rsidR="00BF1943" w:rsidRDefault="00C1574F" w:rsidP="000B3E2C">
          <w:pPr>
            <w:pStyle w:val="TituloAP"/>
            <w:outlineLvl w:val="9"/>
            <w:rPr>
              <w:szCs w:val="28"/>
            </w:rPr>
          </w:pPr>
          <w:r w:rsidRPr="000B3E2C">
            <w:rPr>
              <w:szCs w:val="28"/>
            </w:rPr>
            <w:t>SUMÁRIO</w:t>
          </w:r>
        </w:p>
        <w:p w14:paraId="485615D6" w14:textId="77777777" w:rsidR="0071010B" w:rsidRPr="000B3E2C" w:rsidRDefault="0071010B" w:rsidP="000B3E2C">
          <w:pPr>
            <w:spacing w:line="360" w:lineRule="auto"/>
            <w:jc w:val="center"/>
          </w:pPr>
        </w:p>
        <w:p w14:paraId="61BE9205" w14:textId="4FEE4ACA" w:rsidR="00BF1943" w:rsidRPr="000B3E2C" w:rsidRDefault="00BF1943" w:rsidP="000B3E2C">
          <w:pPr>
            <w:pStyle w:val="Sumrio1"/>
            <w:tabs>
              <w:tab w:val="right" w:leader="dot" w:pos="9062"/>
            </w:tabs>
            <w:spacing w:before="120" w:after="120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0B3E2C">
            <w:rPr>
              <w:rFonts w:ascii="Times New Roman" w:hAnsi="Times New Roman"/>
            </w:rPr>
            <w:fldChar w:fldCharType="begin"/>
          </w:r>
          <w:r w:rsidRPr="000B3E2C">
            <w:rPr>
              <w:rFonts w:ascii="Times New Roman" w:hAnsi="Times New Roman"/>
            </w:rPr>
            <w:instrText xml:space="preserve"> TOC \o "1-3" \h \z \u </w:instrText>
          </w:r>
          <w:r w:rsidRPr="000B3E2C">
            <w:rPr>
              <w:rFonts w:ascii="Times New Roman" w:hAnsi="Times New Roman"/>
            </w:rPr>
            <w:fldChar w:fldCharType="separate"/>
          </w:r>
          <w:hyperlink w:anchor="_Toc50819262" w:history="1">
            <w:r w:rsidRPr="000B3E2C">
              <w:rPr>
                <w:rStyle w:val="Hyperlink"/>
                <w:rFonts w:ascii="Times New Roman" w:hAnsi="Times New Roman"/>
                <w:noProof/>
              </w:rPr>
              <w:t>MOTIVAÇÃO</w:t>
            </w:r>
            <w:r w:rsidRPr="000B3E2C">
              <w:rPr>
                <w:rFonts w:ascii="Times New Roman" w:hAnsi="Times New Roman"/>
                <w:noProof/>
                <w:webHidden/>
              </w:rPr>
              <w:tab/>
            </w:r>
            <w:r w:rsidRPr="000B3E2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0B3E2C">
              <w:rPr>
                <w:rFonts w:ascii="Times New Roman" w:hAnsi="Times New Roman"/>
                <w:noProof/>
                <w:webHidden/>
              </w:rPr>
              <w:instrText xml:space="preserve"> PAGEREF _Toc50819262 \h </w:instrText>
            </w:r>
            <w:r w:rsidRPr="000B3E2C">
              <w:rPr>
                <w:rFonts w:ascii="Times New Roman" w:hAnsi="Times New Roman"/>
                <w:noProof/>
                <w:webHidden/>
              </w:rPr>
            </w:r>
            <w:r w:rsidRPr="000B3E2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0B3E2C">
              <w:rPr>
                <w:rFonts w:ascii="Times New Roman" w:hAnsi="Times New Roman"/>
                <w:noProof/>
                <w:webHidden/>
              </w:rPr>
              <w:t>5</w:t>
            </w:r>
            <w:r w:rsidRPr="000B3E2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6F4A97F" w14:textId="4DAB3D3C" w:rsidR="00BF1943" w:rsidRPr="000B3E2C" w:rsidRDefault="005D3409" w:rsidP="000B3E2C">
          <w:pPr>
            <w:pStyle w:val="Sumrio1"/>
            <w:tabs>
              <w:tab w:val="right" w:leader="dot" w:pos="9062"/>
            </w:tabs>
            <w:spacing w:before="120" w:after="120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50819263" w:history="1">
            <w:r w:rsidR="00BF1943" w:rsidRPr="000B3E2C">
              <w:rPr>
                <w:rStyle w:val="Hyperlink"/>
                <w:rFonts w:ascii="Times New Roman" w:hAnsi="Times New Roman"/>
                <w:noProof/>
              </w:rPr>
              <w:t>OBJETIVOS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ab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instrText xml:space="preserve"> PAGEREF _Toc50819263 \h </w:instrText>
            </w:r>
            <w:r w:rsidR="00BF1943" w:rsidRPr="000B3E2C">
              <w:rPr>
                <w:rFonts w:ascii="Times New Roman" w:hAnsi="Times New Roman"/>
                <w:noProof/>
                <w:webHidden/>
              </w:rPr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>9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3176B9D" w14:textId="68E3C581" w:rsidR="00BF1943" w:rsidRPr="000B3E2C" w:rsidRDefault="005D3409" w:rsidP="000B3E2C">
          <w:pPr>
            <w:pStyle w:val="Sumrio1"/>
            <w:tabs>
              <w:tab w:val="right" w:leader="dot" w:pos="9062"/>
            </w:tabs>
            <w:spacing w:before="120" w:after="120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50819264" w:history="1">
            <w:r w:rsidR="00BF1943" w:rsidRPr="000B3E2C">
              <w:rPr>
                <w:rStyle w:val="Hyperlink"/>
                <w:rFonts w:ascii="Times New Roman" w:hAnsi="Times New Roman"/>
                <w:noProof/>
              </w:rPr>
              <w:t>METODOLOGIA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ab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instrText xml:space="preserve"> PAGEREF _Toc50819264 \h </w:instrText>
            </w:r>
            <w:r w:rsidR="00BF1943" w:rsidRPr="000B3E2C">
              <w:rPr>
                <w:rFonts w:ascii="Times New Roman" w:hAnsi="Times New Roman"/>
                <w:noProof/>
                <w:webHidden/>
              </w:rPr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>10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4885740" w14:textId="5D5EA850" w:rsidR="00BF1943" w:rsidRPr="000B3E2C" w:rsidRDefault="005D3409" w:rsidP="000B3E2C">
          <w:pPr>
            <w:pStyle w:val="Sumrio1"/>
            <w:tabs>
              <w:tab w:val="right" w:leader="dot" w:pos="9062"/>
            </w:tabs>
            <w:spacing w:before="120" w:after="120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50819265" w:history="1">
            <w:r w:rsidR="00BF1943" w:rsidRPr="000B3E2C">
              <w:rPr>
                <w:rStyle w:val="Hyperlink"/>
                <w:rFonts w:ascii="Times New Roman" w:hAnsi="Times New Roman"/>
                <w:noProof/>
              </w:rPr>
              <w:t>CRONOGRAMA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ab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instrText xml:space="preserve"> PAGEREF _Toc50819265 \h </w:instrText>
            </w:r>
            <w:r w:rsidR="00BF1943" w:rsidRPr="000B3E2C">
              <w:rPr>
                <w:rFonts w:ascii="Times New Roman" w:hAnsi="Times New Roman"/>
                <w:noProof/>
                <w:webHidden/>
              </w:rPr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>12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D881DB3" w14:textId="5CA83372" w:rsidR="00BF1943" w:rsidRPr="000B3E2C" w:rsidRDefault="005D3409" w:rsidP="000B3E2C">
          <w:pPr>
            <w:pStyle w:val="Sumrio1"/>
            <w:tabs>
              <w:tab w:val="right" w:leader="dot" w:pos="9062"/>
            </w:tabs>
            <w:spacing w:before="120" w:after="120"/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50819266" w:history="1">
            <w:r w:rsidR="00BF1943" w:rsidRPr="000B3E2C">
              <w:rPr>
                <w:rStyle w:val="Hyperlink"/>
                <w:rFonts w:ascii="Times New Roman" w:hAnsi="Times New Roman"/>
                <w:noProof/>
              </w:rPr>
              <w:t>BIBLIOGRAFIA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ab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instrText xml:space="preserve"> PAGEREF _Toc50819266 \h </w:instrText>
            </w:r>
            <w:r w:rsidR="00BF1943" w:rsidRPr="000B3E2C">
              <w:rPr>
                <w:rFonts w:ascii="Times New Roman" w:hAnsi="Times New Roman"/>
                <w:noProof/>
                <w:webHidden/>
              </w:rPr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t>13</w:t>
            </w:r>
            <w:r w:rsidR="00BF1943" w:rsidRPr="000B3E2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E7C5006" w14:textId="0B585258" w:rsidR="00BF1943" w:rsidRPr="000B3E2C" w:rsidRDefault="00BF1943">
          <w:r w:rsidRPr="000B3E2C">
            <w:rPr>
              <w:b/>
              <w:bCs/>
            </w:rPr>
            <w:fldChar w:fldCharType="end"/>
          </w:r>
        </w:p>
      </w:sdtContent>
    </w:sdt>
    <w:p w14:paraId="0B7031B8" w14:textId="77777777" w:rsidR="00BF1943" w:rsidRDefault="00BF1943" w:rsidP="003D020F">
      <w:pPr>
        <w:spacing w:before="120" w:after="120"/>
        <w:jc w:val="both"/>
      </w:pPr>
    </w:p>
    <w:p w14:paraId="6581D8F3" w14:textId="77777777" w:rsidR="00D113DA" w:rsidRDefault="00D113DA" w:rsidP="00D113DA">
      <w:pPr>
        <w:spacing w:line="360" w:lineRule="auto"/>
        <w:jc w:val="both"/>
      </w:pPr>
    </w:p>
    <w:p w14:paraId="416CDBE3" w14:textId="77777777" w:rsidR="00D113DA" w:rsidRDefault="00D113DA" w:rsidP="00D113DA">
      <w:pPr>
        <w:spacing w:line="360" w:lineRule="auto"/>
        <w:jc w:val="both"/>
      </w:pPr>
    </w:p>
    <w:p w14:paraId="083C65BD" w14:textId="77777777" w:rsidR="00D113DA" w:rsidRDefault="00D113DA" w:rsidP="00D113DA">
      <w:pPr>
        <w:spacing w:line="360" w:lineRule="auto"/>
        <w:jc w:val="both"/>
      </w:pPr>
    </w:p>
    <w:p w14:paraId="1017C813" w14:textId="77777777" w:rsidR="00D113DA" w:rsidRDefault="00D113DA" w:rsidP="00D113DA">
      <w:pPr>
        <w:spacing w:line="360" w:lineRule="auto"/>
        <w:jc w:val="both"/>
      </w:pPr>
    </w:p>
    <w:p w14:paraId="7B632E28" w14:textId="77777777" w:rsidR="00D113DA" w:rsidRPr="005F4521" w:rsidRDefault="005F4521" w:rsidP="00D113DA">
      <w:pPr>
        <w:spacing w:line="360" w:lineRule="auto"/>
        <w:jc w:val="both"/>
        <w:rPr>
          <w:b/>
          <w:sz w:val="32"/>
          <w:szCs w:val="32"/>
        </w:rPr>
      </w:pPr>
      <w:r w:rsidRPr="005F4521">
        <w:rPr>
          <w:b/>
          <w:sz w:val="32"/>
          <w:szCs w:val="32"/>
        </w:rPr>
        <w:t xml:space="preserve"> </w:t>
      </w:r>
    </w:p>
    <w:p w14:paraId="26EEA9A5" w14:textId="77777777"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14:paraId="2CEEF52F" w14:textId="77777777"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14:paraId="6640E889" w14:textId="77777777" w:rsidR="00D113DA" w:rsidRPr="000B3E2C" w:rsidRDefault="00D113DA" w:rsidP="000B3E2C">
      <w:pPr>
        <w:pStyle w:val="TituloAP"/>
      </w:pPr>
      <w:r>
        <w:rPr>
          <w:sz w:val="24"/>
        </w:rPr>
        <w:br w:type="page"/>
      </w:r>
      <w:r w:rsidR="00654214" w:rsidRPr="00BF1943">
        <w:lastRenderedPageBreak/>
        <w:t xml:space="preserve"> </w:t>
      </w:r>
      <w:bookmarkStart w:id="0" w:name="_Toc50819262"/>
      <w:r w:rsidR="00806270" w:rsidRPr="00BF1943">
        <w:t>MOTIVAÇÃO</w:t>
      </w:r>
      <w:bookmarkEnd w:id="0"/>
    </w:p>
    <w:p w14:paraId="6325AF27" w14:textId="77777777" w:rsidR="00806270" w:rsidRDefault="00806270" w:rsidP="003615A6">
      <w:pPr>
        <w:spacing w:line="360" w:lineRule="auto"/>
      </w:pPr>
    </w:p>
    <w:p w14:paraId="04FF9913" w14:textId="62685631" w:rsidR="00FF0D39" w:rsidRDefault="00FF0D39" w:rsidP="00234589">
      <w:pPr>
        <w:spacing w:after="120" w:line="360" w:lineRule="auto"/>
        <w:ind w:firstLine="851"/>
        <w:jc w:val="both"/>
      </w:pPr>
      <w:r w:rsidRPr="00FF0D39">
        <w:t xml:space="preserve">As crianças do século XXI já nascem </w:t>
      </w:r>
      <w:r w:rsidR="00AD3278">
        <w:t xml:space="preserve">em um contexto em que </w:t>
      </w:r>
      <w:r w:rsidRPr="00FF0D39">
        <w:t xml:space="preserve">aparelhos tecnológicos permitem </w:t>
      </w:r>
      <w:r w:rsidR="00AD3278">
        <w:t xml:space="preserve">o </w:t>
      </w:r>
      <w:r w:rsidRPr="00FF0D39">
        <w:t xml:space="preserve">acesso </w:t>
      </w:r>
      <w:r w:rsidR="00AD3278">
        <w:t>à</w:t>
      </w:r>
      <w:r w:rsidR="00AD3278" w:rsidRPr="00FF0D39">
        <w:t xml:space="preserve"> </w:t>
      </w:r>
      <w:r w:rsidRPr="00FF0D39">
        <w:t xml:space="preserve">informação numa fração de segundos e a comunicação instantânea </w:t>
      </w:r>
      <w:r w:rsidR="00AD3278">
        <w:t xml:space="preserve">a partir </w:t>
      </w:r>
      <w:r w:rsidRPr="00FF0D39">
        <w:t>de qualquer lugar. Além disso, toda essa tecnologia cada vez mais cedo é introduzida na rotina das crianças e adolescentes, seja ela na forma de entretenimento ou para fins de educação, tornando-as verdadeiras nativas digitais</w:t>
      </w:r>
      <w:r w:rsidR="0028494B">
        <w:t>.</w:t>
      </w:r>
      <w:r w:rsidR="001E4B6C">
        <w:t xml:space="preserve"> </w:t>
      </w:r>
      <w:r w:rsidR="0028494B">
        <w:t>S</w:t>
      </w:r>
      <w:r w:rsidR="001E4B6C">
        <w:t xml:space="preserve">egundo </w:t>
      </w:r>
      <w:proofErr w:type="spellStart"/>
      <w:r w:rsidR="001E4B6C">
        <w:t>Prensky</w:t>
      </w:r>
      <w:proofErr w:type="spellEnd"/>
      <w:r w:rsidR="001E4B6C">
        <w:t xml:space="preserve"> (2001)</w:t>
      </w:r>
      <w:r w:rsidR="00831529">
        <w:t xml:space="preserve">, </w:t>
      </w:r>
      <w:r w:rsidR="001E4B6C">
        <w:t>são aquelas que nasceram em um mundo circundado pelas novas tecnologias e que usam mídias digitais como parte integrante de suas vidas.</w:t>
      </w:r>
    </w:p>
    <w:p w14:paraId="61528EDA" w14:textId="2C4E190F" w:rsidR="00234589" w:rsidRDefault="001E4B6C" w:rsidP="00234589">
      <w:pPr>
        <w:spacing w:after="120"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="007347C2">
        <w:rPr>
          <w:bCs/>
          <w:color w:val="000000"/>
        </w:rPr>
        <w:t xml:space="preserve"> </w:t>
      </w:r>
      <w:r w:rsidR="00BB2D2F" w:rsidRPr="00BB2D2F">
        <w:rPr>
          <w:bCs/>
          <w:color w:val="000000"/>
        </w:rPr>
        <w:t xml:space="preserve"> </w:t>
      </w:r>
      <w:r w:rsidR="00BB2D2F">
        <w:rPr>
          <w:bCs/>
          <w:color w:val="000000"/>
        </w:rPr>
        <w:t>p</w:t>
      </w:r>
      <w:r w:rsidR="00BB2D2F" w:rsidRPr="00F77E4D">
        <w:rPr>
          <w:bCs/>
          <w:color w:val="000000"/>
        </w:rPr>
        <w:t>esquisa</w:t>
      </w:r>
      <w:r w:rsidR="00BB2D2F">
        <w:rPr>
          <w:bCs/>
          <w:color w:val="000000"/>
        </w:rPr>
        <w:t xml:space="preserve"> </w:t>
      </w:r>
      <w:r w:rsidR="00BB2D2F" w:rsidRPr="007524A2">
        <w:rPr>
          <w:bCs/>
          <w:color w:val="000000"/>
        </w:rPr>
        <w:t xml:space="preserve">TIC </w:t>
      </w:r>
      <w:proofErr w:type="spellStart"/>
      <w:r w:rsidR="00BB2D2F" w:rsidRPr="007524A2">
        <w:rPr>
          <w:bCs/>
          <w:color w:val="000000"/>
        </w:rPr>
        <w:t>Kids</w:t>
      </w:r>
      <w:proofErr w:type="spellEnd"/>
      <w:r w:rsidR="00BB2D2F" w:rsidRPr="007524A2">
        <w:rPr>
          <w:bCs/>
          <w:color w:val="000000"/>
        </w:rPr>
        <w:t xml:space="preserve"> Online Brasil</w:t>
      </w:r>
      <w:r w:rsidR="00BB2D2F">
        <w:rPr>
          <w:bCs/>
          <w:color w:val="000000"/>
        </w:rPr>
        <w:t xml:space="preserve">, </w:t>
      </w:r>
      <w:r w:rsidR="00831529">
        <w:rPr>
          <w:bCs/>
          <w:color w:val="000000"/>
        </w:rPr>
        <w:t xml:space="preserve"> </w:t>
      </w:r>
      <w:r w:rsidR="007347C2" w:rsidRPr="00F77E4D">
        <w:rPr>
          <w:bCs/>
          <w:color w:val="000000"/>
        </w:rPr>
        <w:t xml:space="preserve">sobre o uso da internet por crianças e adolescentes no </w:t>
      </w:r>
      <w:r w:rsidR="00D67FFB">
        <w:rPr>
          <w:bCs/>
          <w:color w:val="000000"/>
        </w:rPr>
        <w:t>país</w:t>
      </w:r>
      <w:r w:rsidR="00D67FFB" w:rsidRPr="00F77E4D">
        <w:rPr>
          <w:bCs/>
          <w:color w:val="000000"/>
        </w:rPr>
        <w:t xml:space="preserve"> </w:t>
      </w:r>
      <w:r w:rsidR="007347C2" w:rsidRPr="00F77E4D">
        <w:rPr>
          <w:bCs/>
          <w:color w:val="000000"/>
        </w:rPr>
        <w:t xml:space="preserve">(TIC </w:t>
      </w:r>
      <w:proofErr w:type="spellStart"/>
      <w:r w:rsidR="007347C2" w:rsidRPr="00F77E4D">
        <w:rPr>
          <w:bCs/>
          <w:color w:val="000000"/>
        </w:rPr>
        <w:t>Kids</w:t>
      </w:r>
      <w:proofErr w:type="spellEnd"/>
      <w:r w:rsidR="007347C2" w:rsidRPr="00F77E4D">
        <w:rPr>
          <w:bCs/>
          <w:color w:val="000000"/>
        </w:rPr>
        <w:t xml:space="preserve"> Online Brasil</w:t>
      </w:r>
      <w:r w:rsidR="008A2618">
        <w:rPr>
          <w:bCs/>
          <w:color w:val="000000"/>
        </w:rPr>
        <w:t>, 2019</w:t>
      </w:r>
      <w:r w:rsidR="007347C2" w:rsidRPr="00F77E4D">
        <w:rPr>
          <w:bCs/>
          <w:color w:val="000000"/>
        </w:rPr>
        <w:t xml:space="preserve">) </w:t>
      </w:r>
      <w:r w:rsidR="0028494B">
        <w:rPr>
          <w:bCs/>
          <w:color w:val="000000"/>
        </w:rPr>
        <w:t>realizada n</w:t>
      </w:r>
      <w:r w:rsidR="007347C2" w:rsidRPr="00F77E4D">
        <w:rPr>
          <w:bCs/>
          <w:color w:val="000000"/>
        </w:rPr>
        <w:t xml:space="preserve">o </w:t>
      </w:r>
      <w:r w:rsidR="007347C2">
        <w:rPr>
          <w:bCs/>
          <w:color w:val="000000"/>
        </w:rPr>
        <w:t>ano de 2019</w:t>
      </w:r>
      <w:r w:rsidR="00D67FFB">
        <w:rPr>
          <w:bCs/>
          <w:color w:val="000000"/>
        </w:rPr>
        <w:t>,</w:t>
      </w:r>
      <w:r>
        <w:rPr>
          <w:bCs/>
          <w:color w:val="000000"/>
        </w:rPr>
        <w:t xml:space="preserve"> traz dados importantes sobre</w:t>
      </w:r>
      <w:r w:rsidR="0028494B">
        <w:rPr>
          <w:bCs/>
          <w:color w:val="000000"/>
        </w:rPr>
        <w:t xml:space="preserve"> a presença desses nativos digitais na internet, como apresentado na Figura 1.</w:t>
      </w:r>
    </w:p>
    <w:p w14:paraId="5CA6F10C" w14:textId="4AF2286A" w:rsidR="001E4B6C" w:rsidRDefault="001E4B6C" w:rsidP="00D67FFB">
      <w:pPr>
        <w:spacing w:after="120" w:line="360" w:lineRule="auto"/>
        <w:jc w:val="center"/>
        <w:rPr>
          <w:bCs/>
          <w:color w:val="000000"/>
        </w:rPr>
      </w:pPr>
      <w:r>
        <w:rPr>
          <w:noProof/>
        </w:rPr>
        <w:drawing>
          <wp:inline distT="0" distB="0" distL="0" distR="0" wp14:anchorId="48A3651A" wp14:editId="17C46361">
            <wp:extent cx="4743450" cy="2490470"/>
            <wp:effectExtent l="0" t="0" r="0" b="50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38E4B9-D7E4-4E28-BFC1-1389513910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55D49F" w14:textId="4E33745C" w:rsidR="0073079B" w:rsidRDefault="0073079B" w:rsidP="00D67FFB">
      <w:pPr>
        <w:spacing w:after="120" w:line="360" w:lineRule="auto"/>
        <w:ind w:firstLine="708"/>
        <w:jc w:val="center"/>
        <w:rPr>
          <w:bCs/>
          <w:color w:val="000000"/>
        </w:rPr>
      </w:pPr>
      <w:r w:rsidRPr="00D67FFB">
        <w:rPr>
          <w:b/>
          <w:color w:val="000000"/>
        </w:rPr>
        <w:t>Figura 1</w:t>
      </w:r>
      <w:r>
        <w:rPr>
          <w:bCs/>
          <w:color w:val="000000"/>
        </w:rPr>
        <w:t>: Gráfico sobre Atividades realizadas na internet</w:t>
      </w:r>
    </w:p>
    <w:p w14:paraId="038BEE5E" w14:textId="77777777" w:rsidR="00175BB0" w:rsidRDefault="001E4B6C" w:rsidP="001E4B6C">
      <w:pPr>
        <w:spacing w:after="120" w:line="360" w:lineRule="auto"/>
        <w:jc w:val="both"/>
        <w:rPr>
          <w:bCs/>
        </w:rPr>
        <w:sectPr w:rsidR="00175BB0" w:rsidSect="00AA58BC">
          <w:footerReference w:type="default" r:id="rId1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>
        <w:rPr>
          <w:bCs/>
          <w:color w:val="000000"/>
        </w:rPr>
        <w:tab/>
      </w:r>
      <w:r w:rsidR="00BB2D2F">
        <w:rPr>
          <w:bCs/>
          <w:color w:val="000000"/>
        </w:rPr>
        <w:t xml:space="preserve">A pesquisa também traz dados no que se refere a habilidades para o uso da internet, conforme Figura 2. </w:t>
      </w:r>
      <w:r w:rsidR="00BB2D2F" w:rsidRPr="00A2352C">
        <w:rPr>
          <w:bCs/>
        </w:rPr>
        <w:t>Nela, duas categorias de habilidades são previstas</w:t>
      </w:r>
      <w:r w:rsidR="00BB2D2F">
        <w:rPr>
          <w:bCs/>
        </w:rPr>
        <w:t>, a habilidade operacional e a habilidade informacional. A primeira refere-se a habilidades como mudar as configurações de privacidade em uma rede social, já a segunda trata sobre habilidades de verificar se uma informação encontrada na internet está correta.</w:t>
      </w:r>
    </w:p>
    <w:p w14:paraId="400B981E" w14:textId="7DF38D98" w:rsidR="001E4B6C" w:rsidRDefault="001E4B6C" w:rsidP="001E4B6C">
      <w:pPr>
        <w:spacing w:after="120" w:line="360" w:lineRule="auto"/>
        <w:jc w:val="both"/>
        <w:rPr>
          <w:bCs/>
          <w:color w:val="000000"/>
        </w:rPr>
      </w:pPr>
    </w:p>
    <w:p w14:paraId="5064F802" w14:textId="50E00E3F" w:rsidR="0073079B" w:rsidRDefault="00236E18" w:rsidP="00D67FFB">
      <w:pPr>
        <w:spacing w:after="120" w:line="360" w:lineRule="auto"/>
        <w:jc w:val="center"/>
        <w:rPr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7A2CF4C3" wp14:editId="6A52EFEA">
            <wp:extent cx="4995864" cy="3148014"/>
            <wp:effectExtent l="0" t="0" r="14605" b="1460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F1E9A38-51CE-4F39-ABBC-0F9A26A3D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23AE4B4" w14:textId="77777777" w:rsidR="006A3381" w:rsidRPr="006A3381" w:rsidRDefault="006A3381" w:rsidP="00D67FFB">
      <w:pPr>
        <w:spacing w:after="120" w:line="360" w:lineRule="auto"/>
        <w:ind w:firstLine="708"/>
        <w:jc w:val="center"/>
        <w:rPr>
          <w:bCs/>
          <w:color w:val="000000"/>
          <w:lang w:val="en-US"/>
        </w:rPr>
      </w:pPr>
      <w:r w:rsidRPr="000C7BD6">
        <w:rPr>
          <w:b/>
          <w:color w:val="000000"/>
        </w:rPr>
        <w:t xml:space="preserve">Figura </w:t>
      </w:r>
      <w:r>
        <w:rPr>
          <w:b/>
          <w:color w:val="000000"/>
        </w:rPr>
        <w:t>2</w:t>
      </w:r>
      <w:r>
        <w:rPr>
          <w:bCs/>
          <w:color w:val="000000"/>
        </w:rPr>
        <w:t xml:space="preserve">: Gráfico sobre </w:t>
      </w:r>
      <w:proofErr w:type="spellStart"/>
      <w:r w:rsidRPr="006A3381">
        <w:rPr>
          <w:bCs/>
          <w:color w:val="000000"/>
          <w:lang w:val="en-US"/>
        </w:rPr>
        <w:t>Habilidades</w:t>
      </w:r>
      <w:proofErr w:type="spellEnd"/>
      <w:r w:rsidRPr="006A3381">
        <w:rPr>
          <w:bCs/>
          <w:color w:val="000000"/>
          <w:lang w:val="en-US"/>
        </w:rPr>
        <w:t xml:space="preserve"> para o </w:t>
      </w:r>
      <w:proofErr w:type="spellStart"/>
      <w:r w:rsidRPr="006A3381">
        <w:rPr>
          <w:bCs/>
          <w:color w:val="000000"/>
          <w:lang w:val="en-US"/>
        </w:rPr>
        <w:t>uso</w:t>
      </w:r>
      <w:proofErr w:type="spellEnd"/>
      <w:r w:rsidRPr="006A3381">
        <w:rPr>
          <w:bCs/>
          <w:color w:val="000000"/>
          <w:lang w:val="en-US"/>
        </w:rPr>
        <w:t xml:space="preserve"> da internet</w:t>
      </w:r>
    </w:p>
    <w:p w14:paraId="1720C149" w14:textId="09001529" w:rsidR="006A3381" w:rsidRDefault="00B63D80" w:rsidP="00234589">
      <w:pPr>
        <w:spacing w:after="120"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Outro ponto </w:t>
      </w:r>
      <w:r w:rsidR="00AB5BE8">
        <w:rPr>
          <w:bCs/>
          <w:color w:val="000000"/>
        </w:rPr>
        <w:t>levantado na pesquisa versa</w:t>
      </w:r>
      <w:r w:rsidR="006A3381">
        <w:rPr>
          <w:bCs/>
          <w:color w:val="000000"/>
        </w:rPr>
        <w:t xml:space="preserve"> sobre </w:t>
      </w:r>
      <w:r w:rsidR="00CA2AEC">
        <w:rPr>
          <w:bCs/>
          <w:color w:val="000000"/>
        </w:rPr>
        <w:t>os riscos no uso da internet</w:t>
      </w:r>
      <w:r w:rsidR="00BA0E6F">
        <w:rPr>
          <w:bCs/>
          <w:color w:val="000000"/>
        </w:rPr>
        <w:t xml:space="preserve">. Na Figura 3 podemos observar que </w:t>
      </w:r>
      <w:r w:rsidR="003E1525">
        <w:rPr>
          <w:bCs/>
          <w:color w:val="000000"/>
        </w:rPr>
        <w:t>os riscos com maiores índices estão relacionados a conteúdos sexuais, estéticos e psicológicos.</w:t>
      </w:r>
    </w:p>
    <w:p w14:paraId="3525BFCD" w14:textId="006BF200" w:rsidR="00CA2AEC" w:rsidRDefault="005E57E2" w:rsidP="00D67FFB">
      <w:pPr>
        <w:spacing w:after="120" w:line="360" w:lineRule="auto"/>
        <w:ind w:firstLine="708"/>
        <w:jc w:val="center"/>
        <w:rPr>
          <w:bCs/>
          <w:color w:val="000000"/>
        </w:rPr>
      </w:pPr>
      <w:r>
        <w:rPr>
          <w:noProof/>
        </w:rPr>
        <w:drawing>
          <wp:inline distT="0" distB="0" distL="0" distR="0" wp14:anchorId="482FAC76" wp14:editId="67F80920">
            <wp:extent cx="4572000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A1844270-7FB9-469D-B5AD-DC8F76BA16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C70ED96" w14:textId="17E261D1" w:rsidR="00403821" w:rsidRPr="00D67FFB" w:rsidRDefault="00CA2AEC" w:rsidP="00D67FFB">
      <w:pPr>
        <w:spacing w:after="120" w:line="360" w:lineRule="auto"/>
        <w:ind w:firstLine="708"/>
        <w:jc w:val="center"/>
        <w:rPr>
          <w:bCs/>
          <w:color w:val="000000"/>
          <w:lang w:val="en-US"/>
        </w:rPr>
      </w:pPr>
      <w:r w:rsidRPr="000C7BD6">
        <w:rPr>
          <w:b/>
          <w:color w:val="000000"/>
        </w:rPr>
        <w:t xml:space="preserve">Figura </w:t>
      </w:r>
      <w:r>
        <w:rPr>
          <w:b/>
          <w:color w:val="000000"/>
        </w:rPr>
        <w:t>3</w:t>
      </w:r>
      <w:r>
        <w:rPr>
          <w:bCs/>
          <w:color w:val="000000"/>
        </w:rPr>
        <w:t xml:space="preserve">: Gráfico sobre </w:t>
      </w:r>
      <w:proofErr w:type="spellStart"/>
      <w:r>
        <w:rPr>
          <w:bCs/>
          <w:color w:val="000000"/>
          <w:lang w:val="en-US"/>
        </w:rPr>
        <w:t>os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Riscos</w:t>
      </w:r>
      <w:proofErr w:type="spellEnd"/>
      <w:r>
        <w:rPr>
          <w:bCs/>
          <w:color w:val="000000"/>
          <w:lang w:val="en-US"/>
        </w:rPr>
        <w:t xml:space="preserve"> no</w:t>
      </w:r>
      <w:r w:rsidRPr="006A3381">
        <w:rPr>
          <w:bCs/>
          <w:color w:val="000000"/>
          <w:lang w:val="en-US"/>
        </w:rPr>
        <w:t xml:space="preserve"> </w:t>
      </w:r>
      <w:proofErr w:type="spellStart"/>
      <w:r w:rsidRPr="006A3381">
        <w:rPr>
          <w:bCs/>
          <w:color w:val="000000"/>
          <w:lang w:val="en-US"/>
        </w:rPr>
        <w:t>uso</w:t>
      </w:r>
      <w:proofErr w:type="spellEnd"/>
      <w:r w:rsidRPr="006A3381">
        <w:rPr>
          <w:bCs/>
          <w:color w:val="000000"/>
          <w:lang w:val="en-US"/>
        </w:rPr>
        <w:t xml:space="preserve"> da internet</w:t>
      </w:r>
    </w:p>
    <w:p w14:paraId="46978639" w14:textId="2185C58E" w:rsidR="00096C0F" w:rsidRDefault="007347C2" w:rsidP="00BB2D2F">
      <w:pPr>
        <w:spacing w:after="120" w:line="360" w:lineRule="auto"/>
        <w:jc w:val="both"/>
        <w:rPr>
          <w:bCs/>
        </w:rPr>
      </w:pPr>
      <w:r w:rsidRPr="00D77286">
        <w:rPr>
          <w:bCs/>
        </w:rPr>
        <w:tab/>
      </w:r>
      <w:r w:rsidR="00BB2D2F">
        <w:rPr>
          <w:bCs/>
        </w:rPr>
        <w:t>Ao analisar os números da pesquisa, podemos observar</w:t>
      </w:r>
      <w:r w:rsidR="00F34210">
        <w:rPr>
          <w:bCs/>
        </w:rPr>
        <w:t xml:space="preserve"> que</w:t>
      </w:r>
      <w:r w:rsidR="00BB2D2F">
        <w:rPr>
          <w:bCs/>
        </w:rPr>
        <w:t xml:space="preserve"> </w:t>
      </w:r>
      <w:r w:rsidR="003D6C9D">
        <w:rPr>
          <w:bCs/>
        </w:rPr>
        <w:t xml:space="preserve">76% </w:t>
      </w:r>
      <w:r w:rsidR="00F34210">
        <w:rPr>
          <w:bCs/>
        </w:rPr>
        <w:t xml:space="preserve">do público alvo </w:t>
      </w:r>
      <w:r w:rsidR="00BB2D2F">
        <w:rPr>
          <w:bCs/>
        </w:rPr>
        <w:t xml:space="preserve">utilizaram </w:t>
      </w:r>
      <w:r w:rsidR="00B0204F">
        <w:rPr>
          <w:bCs/>
        </w:rPr>
        <w:t xml:space="preserve">a internet </w:t>
      </w:r>
      <w:r w:rsidR="00BB2D2F">
        <w:rPr>
          <w:bCs/>
        </w:rPr>
        <w:t>para fazer seus trabalhos escolares</w:t>
      </w:r>
      <w:r w:rsidR="003331C4">
        <w:rPr>
          <w:bCs/>
        </w:rPr>
        <w:t>, o que demonstra</w:t>
      </w:r>
      <w:r w:rsidR="00B0204F">
        <w:rPr>
          <w:bCs/>
        </w:rPr>
        <w:t xml:space="preserve"> </w:t>
      </w:r>
      <w:r w:rsidR="003331C4">
        <w:rPr>
          <w:bCs/>
        </w:rPr>
        <w:t>q</w:t>
      </w:r>
      <w:r w:rsidR="00B0204F">
        <w:rPr>
          <w:bCs/>
        </w:rPr>
        <w:t xml:space="preserve">ue a escola está bem inserida </w:t>
      </w:r>
      <w:r w:rsidR="00643FF7">
        <w:rPr>
          <w:bCs/>
        </w:rPr>
        <w:t>nesse contexto.</w:t>
      </w:r>
      <w:r w:rsidR="00937AA5">
        <w:rPr>
          <w:bCs/>
        </w:rPr>
        <w:t xml:space="preserve"> </w:t>
      </w:r>
      <w:r w:rsidR="001D7D3C">
        <w:rPr>
          <w:bCs/>
        </w:rPr>
        <w:t>Mais da metade também baixou músicas e filmes</w:t>
      </w:r>
      <w:r w:rsidR="00C4205B">
        <w:rPr>
          <w:bCs/>
        </w:rPr>
        <w:t xml:space="preserve"> e usou redes sociais</w:t>
      </w:r>
      <w:r w:rsidR="00F63F31">
        <w:rPr>
          <w:bCs/>
        </w:rPr>
        <w:t xml:space="preserve">, </w:t>
      </w:r>
      <w:r w:rsidR="007515B7">
        <w:rPr>
          <w:bCs/>
        </w:rPr>
        <w:lastRenderedPageBreak/>
        <w:t>assim como assistiu a filmes ou séries, o que</w:t>
      </w:r>
      <w:r w:rsidR="00F63F31">
        <w:rPr>
          <w:bCs/>
        </w:rPr>
        <w:t xml:space="preserve"> nos</w:t>
      </w:r>
      <w:r w:rsidR="007515B7">
        <w:rPr>
          <w:bCs/>
        </w:rPr>
        <w:t xml:space="preserve"> faz</w:t>
      </w:r>
      <w:r w:rsidR="00F63F31">
        <w:rPr>
          <w:bCs/>
        </w:rPr>
        <w:t xml:space="preserve"> entender</w:t>
      </w:r>
      <w:r w:rsidR="009162D7">
        <w:rPr>
          <w:bCs/>
        </w:rPr>
        <w:t xml:space="preserve"> que as mídias digitais são parte integrante </w:t>
      </w:r>
      <w:r w:rsidR="00F63F31">
        <w:rPr>
          <w:bCs/>
        </w:rPr>
        <w:t>de suas vidas.</w:t>
      </w:r>
      <w:r w:rsidR="009162D7">
        <w:rPr>
          <w:bCs/>
        </w:rPr>
        <w:t xml:space="preserve"> </w:t>
      </w:r>
    </w:p>
    <w:p w14:paraId="5C39919E" w14:textId="41FE26BB" w:rsidR="00791F4A" w:rsidRDefault="00BB2D2F" w:rsidP="00791F4A">
      <w:pPr>
        <w:spacing w:after="120" w:line="360" w:lineRule="auto"/>
        <w:ind w:firstLine="708"/>
        <w:jc w:val="both"/>
        <w:rPr>
          <w:bCs/>
        </w:rPr>
      </w:pPr>
      <w:r>
        <w:rPr>
          <w:bCs/>
        </w:rPr>
        <w:t>Podemos observar também que pouco mais da metade das crianças e adolescentes entrevistados demonstram ter habilidades operacionais e informacionais</w:t>
      </w:r>
      <w:r w:rsidR="00141BEB">
        <w:rPr>
          <w:bCs/>
        </w:rPr>
        <w:t>.</w:t>
      </w:r>
      <w:r>
        <w:rPr>
          <w:bCs/>
        </w:rPr>
        <w:t xml:space="preserve"> </w:t>
      </w:r>
      <w:r w:rsidR="00915F84">
        <w:rPr>
          <w:bCs/>
        </w:rPr>
        <w:t xml:space="preserve">Os </w:t>
      </w:r>
      <w:r>
        <w:rPr>
          <w:bCs/>
        </w:rPr>
        <w:t>aproximad</w:t>
      </w:r>
      <w:r w:rsidR="00915F84">
        <w:rPr>
          <w:bCs/>
        </w:rPr>
        <w:t>amente</w:t>
      </w:r>
      <w:r>
        <w:rPr>
          <w:bCs/>
        </w:rPr>
        <w:t xml:space="preserve"> 35%</w:t>
      </w:r>
      <w:r w:rsidR="003B0F96">
        <w:rPr>
          <w:bCs/>
        </w:rPr>
        <w:t xml:space="preserve"> </w:t>
      </w:r>
      <w:r w:rsidR="00492B10">
        <w:rPr>
          <w:bCs/>
        </w:rPr>
        <w:t>que</w:t>
      </w:r>
      <w:r>
        <w:rPr>
          <w:bCs/>
        </w:rPr>
        <w:t xml:space="preserve"> carecem </w:t>
      </w:r>
      <w:r w:rsidR="00DA2E46">
        <w:rPr>
          <w:bCs/>
        </w:rPr>
        <w:t>dessas habilidades</w:t>
      </w:r>
      <w:r w:rsidR="00FB29B5">
        <w:rPr>
          <w:bCs/>
        </w:rPr>
        <w:t>,</w:t>
      </w:r>
      <w:r w:rsidR="00DA2E46">
        <w:rPr>
          <w:bCs/>
        </w:rPr>
        <w:t xml:space="preserve"> </w:t>
      </w:r>
      <w:r w:rsidR="00492B10">
        <w:rPr>
          <w:bCs/>
        </w:rPr>
        <w:t xml:space="preserve">podem </w:t>
      </w:r>
      <w:r w:rsidR="00FB29B5">
        <w:rPr>
          <w:bCs/>
        </w:rPr>
        <w:t xml:space="preserve">em algum momento </w:t>
      </w:r>
      <w:r w:rsidR="00492B10">
        <w:rPr>
          <w:bCs/>
        </w:rPr>
        <w:t xml:space="preserve">estar </w:t>
      </w:r>
      <w:r w:rsidR="00B07D73">
        <w:rPr>
          <w:bCs/>
        </w:rPr>
        <w:t xml:space="preserve">mais vulneráveis durante suas atividades </w:t>
      </w:r>
      <w:r w:rsidR="00916677">
        <w:rPr>
          <w:bCs/>
        </w:rPr>
        <w:t xml:space="preserve">online </w:t>
      </w:r>
      <w:r w:rsidR="00DA2E46">
        <w:rPr>
          <w:bCs/>
        </w:rPr>
        <w:t>quando comparados aos que as possuem.</w:t>
      </w:r>
      <w:r w:rsidR="00FB29B5">
        <w:rPr>
          <w:bCs/>
        </w:rPr>
        <w:t xml:space="preserve"> Nesse contexto, a conscientização no uso correto da internet pode contribuir para que o índice dos que carecem de habilidades diminua.</w:t>
      </w:r>
    </w:p>
    <w:p w14:paraId="74CB890B" w14:textId="0F0AD49A" w:rsidR="00BB2D2F" w:rsidRPr="00205760" w:rsidRDefault="00BB2D2F" w:rsidP="00D67FFB">
      <w:pPr>
        <w:spacing w:after="120" w:line="360" w:lineRule="auto"/>
        <w:ind w:firstLine="708"/>
        <w:jc w:val="both"/>
        <w:rPr>
          <w:bCs/>
          <w:u w:val="single"/>
        </w:rPr>
      </w:pPr>
      <w:r>
        <w:rPr>
          <w:bCs/>
        </w:rPr>
        <w:t>Embora os números apresentados na Figura 3 não ultrapassem os 20%, a falta de algumas habilidades e conhecimentos específicos pode levar a criança ou adolescente a ser exposta a conteúdos sensíveis</w:t>
      </w:r>
      <w:r w:rsidR="00D31549">
        <w:rPr>
          <w:bCs/>
        </w:rPr>
        <w:t>.</w:t>
      </w:r>
      <w:r w:rsidR="00316053">
        <w:rPr>
          <w:bCs/>
        </w:rPr>
        <w:t xml:space="preserve"> </w:t>
      </w:r>
      <w:r w:rsidR="00FB29B5">
        <w:rPr>
          <w:bCs/>
        </w:rPr>
        <w:t>E, m</w:t>
      </w:r>
      <w:r w:rsidR="00316053">
        <w:rPr>
          <w:bCs/>
        </w:rPr>
        <w:t xml:space="preserve">esmo esses conteúdos não estando relacionados a fraudes ou </w:t>
      </w:r>
      <w:r w:rsidR="000C12BE">
        <w:rPr>
          <w:bCs/>
        </w:rPr>
        <w:t>perdas financeiras</w:t>
      </w:r>
      <w:r w:rsidR="00316053">
        <w:rPr>
          <w:bCs/>
        </w:rPr>
        <w:t xml:space="preserve">, </w:t>
      </w:r>
      <w:proofErr w:type="gramStart"/>
      <w:r w:rsidR="00316053">
        <w:rPr>
          <w:bCs/>
        </w:rPr>
        <w:t>os mesmos</w:t>
      </w:r>
      <w:proofErr w:type="gramEnd"/>
      <w:r w:rsidR="00316053">
        <w:rPr>
          <w:bCs/>
        </w:rPr>
        <w:t xml:space="preserve"> podem</w:t>
      </w:r>
      <w:r w:rsidR="000C12BE">
        <w:rPr>
          <w:bCs/>
        </w:rPr>
        <w:t xml:space="preserve"> causar outros danos a</w:t>
      </w:r>
      <w:r w:rsidR="00316053">
        <w:rPr>
          <w:bCs/>
        </w:rPr>
        <w:t>os envolvidos.</w:t>
      </w:r>
    </w:p>
    <w:p w14:paraId="498C9D39" w14:textId="7EEE0D44" w:rsidR="00B63EE6" w:rsidRDefault="00894E0D" w:rsidP="00D67FFB">
      <w:pPr>
        <w:spacing w:after="120" w:line="360" w:lineRule="auto"/>
        <w:ind w:firstLine="708"/>
        <w:jc w:val="both"/>
      </w:pPr>
      <w:r>
        <w:t>Assim, t</w:t>
      </w:r>
      <w:r w:rsidR="00316053">
        <w:t xml:space="preserve">endo acesso ao mundo virtual livre, as crianças e adolescentes </w:t>
      </w:r>
      <w:r w:rsidR="007347C2">
        <w:t>podem sentir uma falsa segurança de que, estar à frente de uma tela as deixa seguras</w:t>
      </w:r>
      <w:r w:rsidR="00316053">
        <w:t>,</w:t>
      </w:r>
      <w:r w:rsidR="007347C2">
        <w:t xml:space="preserve"> deixando de lado os cuidados com suas fotos de roupa íntima, locais da casa e o modo de como vivem naquele ambiente, o que demonstra a sensibilidade e os riscos</w:t>
      </w:r>
      <w:r w:rsidR="00126C79">
        <w:t xml:space="preserve"> </w:t>
      </w:r>
      <w:r w:rsidR="007347C2">
        <w:t xml:space="preserve">que esse jovem está exposto </w:t>
      </w:r>
      <w:r w:rsidR="00AD3278">
        <w:t>(</w:t>
      </w:r>
      <w:r w:rsidR="007347C2">
        <w:t>D</w:t>
      </w:r>
      <w:r w:rsidR="00AD3278">
        <w:t>OS</w:t>
      </w:r>
      <w:r w:rsidR="007347C2">
        <w:t xml:space="preserve"> </w:t>
      </w:r>
      <w:r w:rsidR="00AD3278">
        <w:t xml:space="preserve">SANTOS </w:t>
      </w:r>
      <w:r w:rsidR="007347C2">
        <w:t>et al.</w:t>
      </w:r>
      <w:r w:rsidR="00AD3278">
        <w:t>,</w:t>
      </w:r>
      <w:r w:rsidR="007347C2">
        <w:t xml:space="preserve"> 2019</w:t>
      </w:r>
      <w:r w:rsidR="00AD3278">
        <w:t>).</w:t>
      </w:r>
      <w:r w:rsidR="000C12BE">
        <w:t xml:space="preserve"> </w:t>
      </w:r>
      <w:r w:rsidR="005774EA">
        <w:t>Em seu estudo, Rao (2018) aponta</w:t>
      </w:r>
      <w:r w:rsidR="000C12BE">
        <w:t xml:space="preserve"> </w:t>
      </w:r>
      <w:r w:rsidR="005774EA">
        <w:t>uma pesquisa</w:t>
      </w:r>
      <w:r w:rsidR="000C12BE">
        <w:t xml:space="preserve"> da Intel Security (2015), </w:t>
      </w:r>
      <w:r w:rsidR="005774EA">
        <w:t xml:space="preserve">que </w:t>
      </w:r>
      <w:r w:rsidR="000C12BE">
        <w:t>revelou que 83% das crianças entre 8 e 12 anos já estão ativas nas redes sociais, e o índice sobe para 97% entre adolescentes de 13 a 16 anos.</w:t>
      </w:r>
    </w:p>
    <w:p w14:paraId="3EF92EC3" w14:textId="0D17187D" w:rsidR="00CA2AEC" w:rsidRPr="00016EE9" w:rsidRDefault="00CA2AEC" w:rsidP="00D67FFB">
      <w:pPr>
        <w:spacing w:after="120" w:line="360" w:lineRule="auto"/>
        <w:ind w:firstLine="708"/>
        <w:jc w:val="both"/>
        <w:rPr>
          <w:bCs/>
        </w:rPr>
      </w:pPr>
      <w:r>
        <w:rPr>
          <w:bCs/>
          <w:color w:val="000000"/>
        </w:rPr>
        <w:t xml:space="preserve">O CERT.br, no ano de 2019, registrou um total de 875.327 mil incidentes de segurança no Brasil. Desse total, 39.389 foram tentativas de fraude, </w:t>
      </w:r>
      <w:r w:rsidR="00831529">
        <w:rPr>
          <w:bCs/>
          <w:color w:val="000000"/>
        </w:rPr>
        <w:t xml:space="preserve">a </w:t>
      </w:r>
      <w:r>
        <w:rPr>
          <w:bCs/>
          <w:color w:val="000000"/>
        </w:rPr>
        <w:t>qu</w:t>
      </w:r>
      <w:r w:rsidR="00831529">
        <w:rPr>
          <w:bCs/>
          <w:color w:val="000000"/>
        </w:rPr>
        <w:t>al</w:t>
      </w:r>
      <w:r>
        <w:rPr>
          <w:bCs/>
          <w:color w:val="000000"/>
        </w:rPr>
        <w:t xml:space="preserve"> se caracteriza por </w:t>
      </w:r>
      <w:r>
        <w:t>qualquer ato ardiloso, enganoso, de má-fé, com intuito de lesar ou ludibriar outrem, ou de não cumprir determinado dever.</w:t>
      </w:r>
      <w:r w:rsidR="00316053">
        <w:t xml:space="preserve"> </w:t>
      </w:r>
      <w:r w:rsidRPr="00D55452">
        <w:rPr>
          <w:bCs/>
          <w:color w:val="000000" w:themeColor="text1"/>
        </w:rPr>
        <w:t xml:space="preserve">Um conceito importante relacionado à Segurança da Informação é o de que não existe segurança absoluta. Ao invés de perseguir uma garantia absoluta na segurança por meio de software, é mais importante conscientizar as pessoas para que tenham atitudes seguras </w:t>
      </w:r>
      <w:r w:rsidR="002F7C9D">
        <w:rPr>
          <w:bCs/>
          <w:color w:val="000000" w:themeColor="text1"/>
        </w:rPr>
        <w:t>(</w:t>
      </w:r>
      <w:r w:rsidR="00910938" w:rsidRPr="00617D12">
        <w:rPr>
          <w:color w:val="222222"/>
          <w:szCs w:val="24"/>
          <w:shd w:val="clear" w:color="auto" w:fill="FFFFFF"/>
        </w:rPr>
        <w:t xml:space="preserve">BENINI </w:t>
      </w:r>
      <w:r w:rsidR="002F7C9D">
        <w:rPr>
          <w:bCs/>
          <w:color w:val="000000" w:themeColor="text1"/>
        </w:rPr>
        <w:t>FILHO</w:t>
      </w:r>
      <w:r w:rsidR="00910938">
        <w:rPr>
          <w:bCs/>
          <w:color w:val="000000" w:themeColor="text1"/>
        </w:rPr>
        <w:t>;</w:t>
      </w:r>
      <w:r w:rsidR="00910938" w:rsidRPr="00910938">
        <w:rPr>
          <w:bCs/>
          <w:color w:val="000000" w:themeColor="text1"/>
        </w:rPr>
        <w:t xml:space="preserve"> </w:t>
      </w:r>
      <w:r w:rsidR="00910938">
        <w:rPr>
          <w:bCs/>
          <w:color w:val="000000" w:themeColor="text1"/>
        </w:rPr>
        <w:t>MARÇULA,</w:t>
      </w:r>
      <w:r w:rsidRPr="00D55452">
        <w:rPr>
          <w:bCs/>
          <w:color w:val="000000" w:themeColor="text1"/>
        </w:rPr>
        <w:t xml:space="preserve"> 2013</w:t>
      </w:r>
      <w:r w:rsidR="002F7C9D">
        <w:rPr>
          <w:bCs/>
          <w:color w:val="000000" w:themeColor="text1"/>
        </w:rPr>
        <w:t>)</w:t>
      </w:r>
      <w:r w:rsidRPr="00D55452">
        <w:rPr>
          <w:bCs/>
          <w:color w:val="000000" w:themeColor="text1"/>
        </w:rPr>
        <w:t>.</w:t>
      </w:r>
    </w:p>
    <w:p w14:paraId="37C7718D" w14:textId="3446648C" w:rsidR="00CA2AEC" w:rsidRDefault="00B63EE6">
      <w:pPr>
        <w:spacing w:after="120" w:line="360" w:lineRule="auto"/>
        <w:jc w:val="both"/>
        <w:rPr>
          <w:bCs/>
          <w:color w:val="000000"/>
        </w:rPr>
      </w:pPr>
      <w:r w:rsidRPr="000E2F2D">
        <w:rPr>
          <w:b/>
          <w:color w:val="800000"/>
        </w:rPr>
        <w:t xml:space="preserve"> </w:t>
      </w:r>
      <w:r w:rsidR="007737EF">
        <w:rPr>
          <w:bCs/>
          <w:color w:val="000000"/>
        </w:rPr>
        <w:tab/>
      </w:r>
      <w:r w:rsidR="00752B03">
        <w:t xml:space="preserve">Na maioria dos países e nos mais diversos estratos sociais, os computadores estão em casa, na escola, nos </w:t>
      </w:r>
      <w:proofErr w:type="spellStart"/>
      <w:r w:rsidR="00752B03">
        <w:t>cibercafés</w:t>
      </w:r>
      <w:proofErr w:type="spellEnd"/>
      <w:r w:rsidR="00752B03">
        <w:t xml:space="preserve">, ou seja, espalhados um pouco por todo o lado (CEPEDA, 2012). </w:t>
      </w:r>
      <w:r w:rsidR="00403821" w:rsidRPr="00403821">
        <w:rPr>
          <w:bCs/>
          <w:color w:val="000000"/>
        </w:rPr>
        <w:t>Ciente</w:t>
      </w:r>
      <w:r w:rsidR="00403821">
        <w:rPr>
          <w:bCs/>
          <w:color w:val="000000"/>
        </w:rPr>
        <w:t>s</w:t>
      </w:r>
      <w:r w:rsidR="00403821" w:rsidRPr="00403821">
        <w:rPr>
          <w:bCs/>
          <w:color w:val="000000"/>
        </w:rPr>
        <w:t xml:space="preserve"> da importância da segurança na internet na sociedade, </w:t>
      </w:r>
      <w:r w:rsidR="002D13FF">
        <w:rPr>
          <w:bCs/>
          <w:color w:val="000000"/>
        </w:rPr>
        <w:t>entende-se que a</w:t>
      </w:r>
      <w:r w:rsidR="007737EF">
        <w:rPr>
          <w:bCs/>
          <w:color w:val="000000"/>
        </w:rPr>
        <w:t xml:space="preserve"> </w:t>
      </w:r>
      <w:r w:rsidR="000C12BE">
        <w:rPr>
          <w:bCs/>
          <w:color w:val="000000"/>
        </w:rPr>
        <w:t xml:space="preserve">mesma </w:t>
      </w:r>
      <w:r w:rsidR="007737EF">
        <w:rPr>
          <w:bCs/>
          <w:color w:val="000000"/>
        </w:rPr>
        <w:t xml:space="preserve"> é um tema que precisa de uma maior atenção por parte da comunidade escolar, bem como a proliferação de ameaças cibernéticas nocivas ao uso seguro da internet </w:t>
      </w:r>
      <w:r w:rsidR="00AD3278">
        <w:rPr>
          <w:bCs/>
          <w:color w:val="000000"/>
        </w:rPr>
        <w:t>(</w:t>
      </w:r>
      <w:r w:rsidR="00403D45" w:rsidRPr="00BA7627">
        <w:rPr>
          <w:color w:val="222222"/>
          <w:szCs w:val="24"/>
          <w:shd w:val="clear" w:color="auto" w:fill="FFFFFF"/>
        </w:rPr>
        <w:t>DE OLIVEIRA FARIAS</w:t>
      </w:r>
      <w:r w:rsidR="00403D45" w:rsidDel="00403D45">
        <w:rPr>
          <w:bCs/>
          <w:color w:val="000000"/>
        </w:rPr>
        <w:t xml:space="preserve"> </w:t>
      </w:r>
      <w:r w:rsidR="007737EF" w:rsidRPr="008F0A89">
        <w:rPr>
          <w:bCs/>
          <w:color w:val="000000"/>
        </w:rPr>
        <w:t>et al.</w:t>
      </w:r>
      <w:r w:rsidR="00AD3278">
        <w:rPr>
          <w:bCs/>
          <w:color w:val="000000"/>
        </w:rPr>
        <w:t>,</w:t>
      </w:r>
      <w:r w:rsidR="007737EF" w:rsidRPr="008F0A89">
        <w:rPr>
          <w:bCs/>
          <w:color w:val="000000"/>
        </w:rPr>
        <w:t xml:space="preserve"> </w:t>
      </w:r>
      <w:r w:rsidR="003A7740">
        <w:rPr>
          <w:bCs/>
          <w:color w:val="000000"/>
        </w:rPr>
        <w:t>2019</w:t>
      </w:r>
      <w:r w:rsidR="00AD3278">
        <w:rPr>
          <w:bCs/>
          <w:color w:val="000000"/>
        </w:rPr>
        <w:t>)</w:t>
      </w:r>
      <w:r w:rsidR="00316053">
        <w:rPr>
          <w:bCs/>
          <w:color w:val="000000"/>
        </w:rPr>
        <w:t>.</w:t>
      </w:r>
    </w:p>
    <w:p w14:paraId="01A8D90F" w14:textId="59F03958" w:rsidR="00656013" w:rsidRPr="00D55452" w:rsidRDefault="005E57E2" w:rsidP="00825A30">
      <w:pPr>
        <w:spacing w:after="120" w:line="360" w:lineRule="auto"/>
        <w:ind w:firstLine="708"/>
        <w:jc w:val="both"/>
        <w:rPr>
          <w:bCs/>
          <w:color w:val="000000" w:themeColor="text1"/>
        </w:rPr>
      </w:pPr>
      <w:r>
        <w:rPr>
          <w:bCs/>
          <w:szCs w:val="18"/>
        </w:rPr>
        <w:lastRenderedPageBreak/>
        <w:t>Para Fialho (2008), é</w:t>
      </w:r>
      <w:r w:rsidRPr="0004229C">
        <w:rPr>
          <w:bCs/>
          <w:szCs w:val="18"/>
        </w:rPr>
        <w:t xml:space="preserve"> importante que os jogos pedagógicos sejam utilizados como instrumentos de apoio, </w:t>
      </w:r>
      <w:r>
        <w:rPr>
          <w:bCs/>
          <w:szCs w:val="18"/>
        </w:rPr>
        <w:t>para reforçar</w:t>
      </w:r>
      <w:r w:rsidRPr="0004229C">
        <w:rPr>
          <w:bCs/>
          <w:szCs w:val="18"/>
        </w:rPr>
        <w:t xml:space="preserve"> conteúdos já apreendidos anteriormente. Em contrapartida, essa ferramenta de ensino deve ser instrutiva, transformada numa disputa divertida, e, que consiga, de forma sutil, desenvolver um caminho correto ao aluno.</w:t>
      </w:r>
      <w:r w:rsidR="00894E0D">
        <w:rPr>
          <w:bCs/>
          <w:color w:val="000000" w:themeColor="text1"/>
        </w:rPr>
        <w:t xml:space="preserve"> Já para </w:t>
      </w:r>
      <w:r w:rsidR="00213602">
        <w:rPr>
          <w:bCs/>
          <w:color w:val="000000" w:themeColor="text1"/>
        </w:rPr>
        <w:t xml:space="preserve">Pinto </w:t>
      </w:r>
      <w:r w:rsidR="00894E0D">
        <w:rPr>
          <w:bCs/>
          <w:color w:val="000000" w:themeColor="text1"/>
        </w:rPr>
        <w:t>(2009)</w:t>
      </w:r>
      <w:r w:rsidR="00894E0D">
        <w:t xml:space="preserve">, </w:t>
      </w:r>
      <w:r w:rsidR="00656013">
        <w:t xml:space="preserve">jogos didáticos podem simbolizar um exemplo de recurso pedagógico a serem utilizados, como um meio para transpor as barreiras do conhecimento meramente expositivo, ajudando a despertar nos alunos os conhecimentos prévios e a exploração de variados conceitos, mas de maneira </w:t>
      </w:r>
      <w:r w:rsidR="00894E0D">
        <w:t>prazerosa.</w:t>
      </w:r>
    </w:p>
    <w:p w14:paraId="5B0409B7" w14:textId="492306AD" w:rsidR="00CE1FDC" w:rsidRDefault="00A1709F" w:rsidP="00205760">
      <w:pPr>
        <w:spacing w:after="120" w:line="360" w:lineRule="auto"/>
        <w:ind w:firstLine="851"/>
        <w:jc w:val="both"/>
        <w:rPr>
          <w:szCs w:val="24"/>
        </w:rPr>
      </w:pPr>
      <w:r>
        <w:t xml:space="preserve">Segundo </w:t>
      </w:r>
      <w:r w:rsidR="00CA0B42">
        <w:t xml:space="preserve">Cordeiro (2019), sendo o jogo </w:t>
      </w:r>
      <w:r w:rsidR="00C5094B" w:rsidRPr="00C5094B">
        <w:t xml:space="preserve">um canal de abstração, ele pode ser inserido na educação quando envolto </w:t>
      </w:r>
      <w:r w:rsidR="00831529">
        <w:t xml:space="preserve">em uma </w:t>
      </w:r>
      <w:r w:rsidR="00C5094B" w:rsidRPr="00C5094B">
        <w:t>atmosfera lúdica</w:t>
      </w:r>
      <w:r w:rsidR="00831529">
        <w:t>, sendo uma fonte de</w:t>
      </w:r>
      <w:r w:rsidR="00C5094B" w:rsidRPr="00C5094B">
        <w:t xml:space="preserve"> transforma</w:t>
      </w:r>
      <w:r w:rsidR="00831529">
        <w:t>ção</w:t>
      </w:r>
      <w:r w:rsidR="00C5094B" w:rsidRPr="00C5094B">
        <w:t xml:space="preserve"> </w:t>
      </w:r>
      <w:r w:rsidR="00831529">
        <w:t>d</w:t>
      </w:r>
      <w:r w:rsidR="00C5094B" w:rsidRPr="00C5094B">
        <w:t>o aprendizado.</w:t>
      </w:r>
      <w:r w:rsidR="003056C0">
        <w:t xml:space="preserve"> </w:t>
      </w:r>
      <w:r w:rsidR="009E2986" w:rsidRPr="00212893">
        <w:rPr>
          <w:szCs w:val="24"/>
        </w:rPr>
        <w:t>Ainda segundo Cordeiro</w:t>
      </w:r>
      <w:r w:rsidR="00AD3278">
        <w:rPr>
          <w:szCs w:val="24"/>
        </w:rPr>
        <w:t xml:space="preserve"> (2019)</w:t>
      </w:r>
      <w:r w:rsidR="009E2986" w:rsidRPr="00212893">
        <w:rPr>
          <w:szCs w:val="24"/>
        </w:rPr>
        <w:t>, podemos entender por jogos educacionais os jogos desenvolvidos com o objetivo de ensinar às pessoas um determinado conteúdo, alargar conceitos, e complementar o desenvolvimento e entendimento acerca de certo evento histórico-cultural</w:t>
      </w:r>
      <w:r w:rsidR="00727CA8">
        <w:rPr>
          <w:szCs w:val="24"/>
        </w:rPr>
        <w:t>.</w:t>
      </w:r>
      <w:r w:rsidR="00727CA8" w:rsidRPr="00212893">
        <w:rPr>
          <w:szCs w:val="24"/>
        </w:rPr>
        <w:t xml:space="preserve"> </w:t>
      </w:r>
      <w:r w:rsidR="00727CA8">
        <w:rPr>
          <w:szCs w:val="24"/>
        </w:rPr>
        <w:t>P</w:t>
      </w:r>
      <w:r w:rsidR="00727CA8" w:rsidRPr="00212893">
        <w:rPr>
          <w:szCs w:val="24"/>
        </w:rPr>
        <w:t>ortanto</w:t>
      </w:r>
      <w:r w:rsidR="009E2986" w:rsidRPr="00212893">
        <w:rPr>
          <w:szCs w:val="24"/>
        </w:rPr>
        <w:t xml:space="preserve">, </w:t>
      </w:r>
      <w:r w:rsidR="00727CA8">
        <w:rPr>
          <w:szCs w:val="24"/>
        </w:rPr>
        <w:t xml:space="preserve"> trata-se de </w:t>
      </w:r>
      <w:r w:rsidR="009E2986" w:rsidRPr="00212893">
        <w:rPr>
          <w:szCs w:val="24"/>
        </w:rPr>
        <w:t xml:space="preserve">uma ferramenta eficaz no processo de aprendizagem desde a mais tenra idade até a idade adulta. </w:t>
      </w:r>
    </w:p>
    <w:p w14:paraId="67CFC744" w14:textId="7A35E520" w:rsidR="005E57E2" w:rsidRPr="00641D40" w:rsidRDefault="00791F4A">
      <w:pPr>
        <w:spacing w:after="120" w:line="360" w:lineRule="auto"/>
        <w:ind w:firstLine="708"/>
        <w:jc w:val="both"/>
      </w:pPr>
      <w:r>
        <w:rPr>
          <w:bCs/>
          <w:szCs w:val="18"/>
        </w:rPr>
        <w:t>A utilização</w:t>
      </w:r>
      <w:r w:rsidR="005E57E2">
        <w:t xml:space="preserve"> de jogos digitais nas atividades de ensino possibilita oferecer ao aprendiz momentos lúdicos e interativos como etapas do processo de aprendizagem (MEDEIROS et al., 2013).</w:t>
      </w:r>
      <w:r w:rsidR="00466265">
        <w:t xml:space="preserve"> </w:t>
      </w:r>
      <w:r w:rsidR="00CC1A40">
        <w:t>Nesse sentido, a</w:t>
      </w:r>
      <w:r>
        <w:t xml:space="preserve"> investigação</w:t>
      </w:r>
      <w:r w:rsidR="00CC1A40">
        <w:t xml:space="preserve"> de Alves (2004)</w:t>
      </w:r>
      <w:r>
        <w:t xml:space="preserve"> conclui</w:t>
      </w:r>
      <w:r w:rsidR="00CC1A40">
        <w:t>u</w:t>
      </w:r>
      <w:r>
        <w:t xml:space="preserve"> que os jogos eletrônicos</w:t>
      </w:r>
      <w:r w:rsidR="00CC1A40">
        <w:t xml:space="preserve"> </w:t>
      </w:r>
      <w:r>
        <w:t>devem ser explorados principalmente nos ambientes escolares, já que possibilitam a construção de conceitos vinculados aos aspectos sociais, cognitivos, afetivos e culturais.</w:t>
      </w:r>
    </w:p>
    <w:p w14:paraId="4E6584B6" w14:textId="4809924B" w:rsidR="00D841BE" w:rsidRPr="0004229C" w:rsidRDefault="00E0584D">
      <w:pPr>
        <w:spacing w:after="120" w:line="360" w:lineRule="auto"/>
        <w:ind w:firstLine="851"/>
        <w:jc w:val="both"/>
        <w:rPr>
          <w:bCs/>
          <w:sz w:val="22"/>
          <w:szCs w:val="16"/>
        </w:rPr>
      </w:pPr>
      <w:r>
        <w:t>Desta forma</w:t>
      </w:r>
      <w:r w:rsidR="00D841BE">
        <w:t xml:space="preserve">, este trabalho </w:t>
      </w:r>
      <w:r w:rsidR="00D867AF">
        <w:t>busca p</w:t>
      </w:r>
      <w:r w:rsidR="00C355D3">
        <w:t xml:space="preserve">ropor </w:t>
      </w:r>
      <w:r w:rsidR="003F74CD">
        <w:t>um artefato lúdico</w:t>
      </w:r>
      <w:r w:rsidR="00C355D3">
        <w:t xml:space="preserve"> voltado para o ensino de noções básicas de segurança </w:t>
      </w:r>
      <w:r w:rsidR="00894E0D">
        <w:t xml:space="preserve">na internet </w:t>
      </w:r>
      <w:r w:rsidR="00FF1F58">
        <w:t>para crianças e adolescentes no ambiente escolar</w:t>
      </w:r>
      <w:r w:rsidR="00966904">
        <w:t>,</w:t>
      </w:r>
      <w:r w:rsidR="00D867AF">
        <w:t xml:space="preserve"> afim de torná-las mais </w:t>
      </w:r>
      <w:r w:rsidR="00894E0D">
        <w:t>conscientes e</w:t>
      </w:r>
      <w:r w:rsidR="0057375C">
        <w:t>,</w:t>
      </w:r>
      <w:r w:rsidR="00894E0D">
        <w:t xml:space="preserve"> assim</w:t>
      </w:r>
      <w:r w:rsidR="0057375C">
        <w:t>,</w:t>
      </w:r>
      <w:r w:rsidR="00894E0D">
        <w:t xml:space="preserve"> minimizar a vulnerabilidade</w:t>
      </w:r>
      <w:r w:rsidR="00D867AF">
        <w:t xml:space="preserve"> enquanto navegam</w:t>
      </w:r>
      <w:r w:rsidR="00894E0D">
        <w:t xml:space="preserve">, fazem seus trabalhos escolares, assistem a seriados e tantas outras atividades que possam vir a executar em ambientes </w:t>
      </w:r>
      <w:r w:rsidR="00D14DBA">
        <w:t>online</w:t>
      </w:r>
      <w:r w:rsidR="00894E0D">
        <w:t>.</w:t>
      </w:r>
    </w:p>
    <w:p w14:paraId="270B13ED" w14:textId="77777777" w:rsidR="00381825" w:rsidRDefault="00381825">
      <w:pPr>
        <w:spacing w:after="120" w:line="360" w:lineRule="auto"/>
        <w:jc w:val="center"/>
        <w:rPr>
          <w:bCs/>
          <w:szCs w:val="18"/>
        </w:rPr>
      </w:pPr>
    </w:p>
    <w:p w14:paraId="26C8D0B9" w14:textId="77777777" w:rsidR="00381825" w:rsidRPr="00BF1943" w:rsidRDefault="00381825" w:rsidP="000B3E2C">
      <w:pPr>
        <w:rPr>
          <w:szCs w:val="18"/>
        </w:rPr>
      </w:pPr>
    </w:p>
    <w:p w14:paraId="5E7B52D9" w14:textId="77777777" w:rsidR="00381825" w:rsidRPr="000B3E2C" w:rsidRDefault="00381825" w:rsidP="000B3E2C">
      <w:pPr>
        <w:rPr>
          <w:szCs w:val="18"/>
        </w:rPr>
      </w:pPr>
    </w:p>
    <w:p w14:paraId="20E19561" w14:textId="77777777" w:rsidR="00381825" w:rsidRPr="000B3E2C" w:rsidRDefault="00381825" w:rsidP="000B3E2C">
      <w:pPr>
        <w:rPr>
          <w:szCs w:val="18"/>
        </w:rPr>
      </w:pPr>
    </w:p>
    <w:p w14:paraId="07D1931C" w14:textId="77777777" w:rsidR="00381825" w:rsidRPr="000B3E2C" w:rsidRDefault="00381825" w:rsidP="000B3E2C">
      <w:pPr>
        <w:rPr>
          <w:szCs w:val="18"/>
        </w:rPr>
      </w:pPr>
    </w:p>
    <w:p w14:paraId="7E4B979A" w14:textId="77777777" w:rsidR="00381825" w:rsidRPr="000B3E2C" w:rsidRDefault="00381825" w:rsidP="000B3E2C">
      <w:pPr>
        <w:rPr>
          <w:szCs w:val="18"/>
        </w:rPr>
      </w:pPr>
    </w:p>
    <w:p w14:paraId="6F8D9E11" w14:textId="77777777" w:rsidR="00381825" w:rsidRPr="000B3E2C" w:rsidRDefault="00381825" w:rsidP="000B3E2C">
      <w:pPr>
        <w:rPr>
          <w:szCs w:val="18"/>
        </w:rPr>
      </w:pPr>
    </w:p>
    <w:p w14:paraId="4509DD6E" w14:textId="77777777" w:rsidR="00381825" w:rsidRPr="000B3E2C" w:rsidRDefault="00381825" w:rsidP="000B3E2C">
      <w:pPr>
        <w:rPr>
          <w:szCs w:val="18"/>
        </w:rPr>
      </w:pPr>
    </w:p>
    <w:p w14:paraId="2F6D0F3E" w14:textId="77777777" w:rsidR="00381825" w:rsidRPr="000B3E2C" w:rsidRDefault="00381825" w:rsidP="000B3E2C">
      <w:pPr>
        <w:rPr>
          <w:szCs w:val="18"/>
        </w:rPr>
      </w:pPr>
    </w:p>
    <w:p w14:paraId="28CDAF06" w14:textId="77777777" w:rsidR="00381825" w:rsidRPr="000B3E2C" w:rsidRDefault="00381825" w:rsidP="000B3E2C">
      <w:pPr>
        <w:rPr>
          <w:szCs w:val="18"/>
        </w:rPr>
      </w:pPr>
    </w:p>
    <w:p w14:paraId="5759E832" w14:textId="77777777" w:rsidR="00381825" w:rsidRDefault="00381825" w:rsidP="00381825">
      <w:pPr>
        <w:rPr>
          <w:szCs w:val="18"/>
        </w:rPr>
        <w:sectPr w:rsidR="00381825" w:rsidSect="002E3192">
          <w:footerReference w:type="default" r:id="rId21"/>
          <w:type w:val="continuous"/>
          <w:pgSz w:w="11907" w:h="16840" w:code="9"/>
          <w:pgMar w:top="1701" w:right="1134" w:bottom="1134" w:left="1701" w:header="720" w:footer="720" w:gutter="0"/>
          <w:pgNumType w:start="5"/>
          <w:cols w:space="708"/>
          <w:titlePg/>
          <w:docGrid w:linePitch="360"/>
        </w:sectPr>
      </w:pPr>
    </w:p>
    <w:p w14:paraId="2EDA65EB" w14:textId="5E7C9D29" w:rsidR="00D113DA" w:rsidRPr="00D8584B" w:rsidRDefault="00D8584B" w:rsidP="00B75AE8">
      <w:pPr>
        <w:pStyle w:val="TituloAP"/>
      </w:pPr>
      <w:bookmarkStart w:id="1" w:name="_Toc50819263"/>
      <w:r w:rsidRPr="00ED7DA0">
        <w:lastRenderedPageBreak/>
        <w:t>OBJETIVOS</w:t>
      </w:r>
      <w:bookmarkEnd w:id="1"/>
    </w:p>
    <w:p w14:paraId="0B84A30B" w14:textId="77777777" w:rsidR="00D113DA" w:rsidRDefault="00D113DA" w:rsidP="000E2F2D">
      <w:pPr>
        <w:spacing w:line="360" w:lineRule="auto"/>
        <w:jc w:val="center"/>
      </w:pPr>
    </w:p>
    <w:p w14:paraId="1E7BAB3B" w14:textId="147AC355" w:rsidR="007829C6" w:rsidRDefault="00D113DA" w:rsidP="000E2F2D">
      <w:pPr>
        <w:spacing w:line="360" w:lineRule="auto"/>
        <w:jc w:val="both"/>
        <w:rPr>
          <w:color w:val="FF0000"/>
        </w:rPr>
      </w:pPr>
      <w:r>
        <w:t>Objetivo geral</w:t>
      </w:r>
    </w:p>
    <w:p w14:paraId="3C187BF3" w14:textId="0D3703DD" w:rsidR="00752B03" w:rsidRDefault="00752B03" w:rsidP="00205760">
      <w:pPr>
        <w:spacing w:line="360" w:lineRule="auto"/>
        <w:ind w:firstLine="708"/>
        <w:jc w:val="both"/>
      </w:pPr>
      <w:r w:rsidRPr="00752B03">
        <w:t>Propor um ambiente computacional para criação e aplicação de recursos digitais para práticas de estímulo ao comportamento seguro no uso da internet por crianças e adolescentes</w:t>
      </w:r>
      <w:r w:rsidR="00B91194">
        <w:t>.</w:t>
      </w:r>
    </w:p>
    <w:p w14:paraId="2650D4C2" w14:textId="77777777" w:rsidR="00D113DA" w:rsidRDefault="00D113DA" w:rsidP="00D8584B">
      <w:pPr>
        <w:spacing w:line="360" w:lineRule="auto"/>
        <w:jc w:val="both"/>
      </w:pPr>
    </w:p>
    <w:p w14:paraId="05FEE262" w14:textId="262DC1B9" w:rsidR="00D113DA" w:rsidRDefault="00D113DA" w:rsidP="00D8584B">
      <w:pPr>
        <w:spacing w:line="360" w:lineRule="auto"/>
        <w:jc w:val="both"/>
      </w:pPr>
      <w:r>
        <w:t>Objetivos específicos</w:t>
      </w:r>
    </w:p>
    <w:p w14:paraId="5F35541D" w14:textId="697FF3C9" w:rsidR="00CC1A40" w:rsidRPr="00D67FFB" w:rsidRDefault="00405AE2">
      <w:pPr>
        <w:pStyle w:val="PargrafodaLista"/>
        <w:numPr>
          <w:ilvl w:val="0"/>
          <w:numId w:val="22"/>
        </w:numPr>
        <w:spacing w:line="360" w:lineRule="auto"/>
        <w:jc w:val="both"/>
      </w:pPr>
      <w:r w:rsidRPr="00405AE2">
        <w:t>Realizar uma revisão da literatura mapeando as práticas de ensino sobre Segurança na Internet em ambiente escolar;</w:t>
      </w:r>
      <w:r w:rsidRPr="00405AE2" w:rsidDel="00405AE2">
        <w:t xml:space="preserve"> </w:t>
      </w:r>
    </w:p>
    <w:p w14:paraId="321399FE" w14:textId="134D8A58" w:rsidR="00D906AF" w:rsidRDefault="00D906AF" w:rsidP="00325A9E">
      <w:pPr>
        <w:pStyle w:val="PargrafodaLista"/>
        <w:numPr>
          <w:ilvl w:val="0"/>
          <w:numId w:val="22"/>
        </w:numPr>
        <w:spacing w:line="360" w:lineRule="auto"/>
        <w:jc w:val="both"/>
      </w:pPr>
      <w:r w:rsidRPr="00BA7627">
        <w:t>Propor um ambiente computacional</w:t>
      </w:r>
      <w:r>
        <w:t xml:space="preserve"> para criação e aplicação de recursos digitais para </w:t>
      </w:r>
      <w:r w:rsidR="002C1201">
        <w:t xml:space="preserve">as </w:t>
      </w:r>
      <w:r>
        <w:t>práticas de</w:t>
      </w:r>
      <w:r w:rsidR="002C1201">
        <w:t xml:space="preserve"> ensino mapeadas;</w:t>
      </w:r>
    </w:p>
    <w:p w14:paraId="6A2C5E84" w14:textId="129BE3E5" w:rsidR="007E3DF2" w:rsidRPr="00224B74" w:rsidRDefault="007E3DF2" w:rsidP="00325A9E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 xml:space="preserve">Aplicar a proposta de ambiente em cenários reais para avaliação </w:t>
      </w:r>
      <w:r w:rsidR="00B91194">
        <w:t>de sua aplicabilidade</w:t>
      </w:r>
      <w:r>
        <w:t xml:space="preserve"> para a conscientização do público alvo sobre </w:t>
      </w:r>
      <w:r w:rsidR="002C1201">
        <w:t>os riscos encontrados na internet.</w:t>
      </w:r>
    </w:p>
    <w:p w14:paraId="6F666431" w14:textId="77777777" w:rsidR="00D113DA" w:rsidRPr="000E2F2D" w:rsidRDefault="00D113DA" w:rsidP="00BA7627">
      <w:pPr>
        <w:pStyle w:val="TituloAP"/>
        <w:rPr>
          <w:b/>
        </w:rPr>
      </w:pPr>
      <w:r w:rsidRPr="000E2F2D">
        <w:rPr>
          <w:color w:val="800000"/>
          <w:sz w:val="24"/>
        </w:rPr>
        <w:br w:type="page"/>
      </w:r>
      <w:bookmarkStart w:id="2" w:name="_Toc50819264"/>
      <w:r w:rsidR="000E2F2D" w:rsidRPr="000E2F2D">
        <w:lastRenderedPageBreak/>
        <w:t>METODOLOGIA</w:t>
      </w:r>
      <w:bookmarkEnd w:id="2"/>
    </w:p>
    <w:p w14:paraId="461EA45C" w14:textId="77777777" w:rsidR="00D113DA" w:rsidRDefault="00D113DA" w:rsidP="00D113DA">
      <w:pPr>
        <w:spacing w:line="360" w:lineRule="auto"/>
        <w:jc w:val="both"/>
      </w:pPr>
    </w:p>
    <w:p w14:paraId="0F6DF219" w14:textId="2883E14D" w:rsidR="002F7C9D" w:rsidRDefault="002F7C9D" w:rsidP="002F7C9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color w:val="000000"/>
        </w:rPr>
      </w:pPr>
      <w:r>
        <w:rPr>
          <w:color w:val="000000"/>
          <w:szCs w:val="24"/>
        </w:rPr>
        <w:t>Conforme Prodanov e Freitas (2013), do ponto de vista da sua natureza</w:t>
      </w:r>
      <w:r w:rsidR="00727CA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este trabalho é uma pesquisa aplicada, pois tem como objetivo gerar conhecimentos para aplicações práticas de um problema específico. Do ponto de vista de seus objetivos, este trabalho tem caráter exploratório, </w:t>
      </w:r>
      <w:r w:rsidR="00D62EFB">
        <w:t xml:space="preserve">envolvendo um estudo sobre o tema como aporte teórico para a construção de uma proposta e posterior desenvolvimento do </w:t>
      </w:r>
      <w:r w:rsidR="002C1B3B">
        <w:t>artefato</w:t>
      </w:r>
      <w:r w:rsidR="00D62EFB">
        <w:t>.</w:t>
      </w:r>
      <w:r w:rsidR="00D62EFB" w:rsidDel="00D62EFB">
        <w:rPr>
          <w:color w:val="000000"/>
          <w:szCs w:val="24"/>
        </w:rPr>
        <w:t xml:space="preserve"> </w:t>
      </w:r>
    </w:p>
    <w:p w14:paraId="6593A602" w14:textId="01827AEC" w:rsidR="004F0B8C" w:rsidRDefault="002F7C9D" w:rsidP="002575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</w:pPr>
      <w:r>
        <w:rPr>
          <w:color w:val="000000"/>
          <w:szCs w:val="24"/>
        </w:rPr>
        <w:t xml:space="preserve">O trabalho será desenvolvido utilizando o método </w:t>
      </w:r>
      <w:r>
        <w:rPr>
          <w:i/>
          <w:color w:val="000000"/>
          <w:szCs w:val="24"/>
        </w:rPr>
        <w:t xml:space="preserve">Design Science </w:t>
      </w:r>
      <w:proofErr w:type="spellStart"/>
      <w:r>
        <w:rPr>
          <w:i/>
          <w:color w:val="000000"/>
          <w:szCs w:val="24"/>
        </w:rPr>
        <w:t>Research</w:t>
      </w:r>
      <w:proofErr w:type="spellEnd"/>
      <w:r>
        <w:rPr>
          <w:color w:val="000000"/>
          <w:szCs w:val="24"/>
        </w:rPr>
        <w:t xml:space="preserve">. Segundo </w:t>
      </w:r>
      <w:proofErr w:type="spellStart"/>
      <w:r>
        <w:rPr>
          <w:color w:val="000000"/>
          <w:szCs w:val="24"/>
        </w:rPr>
        <w:t>Vaishnavi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Kuechler</w:t>
      </w:r>
      <w:proofErr w:type="spellEnd"/>
      <w:r>
        <w:rPr>
          <w:color w:val="000000"/>
          <w:szCs w:val="24"/>
        </w:rPr>
        <w:t xml:space="preserve"> (2004), </w:t>
      </w:r>
      <w:r w:rsidR="00727CA8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DSR é um método de pesquisa que contempla a análise do uso e o desempenho de artefatos projetados para compreender, explicar e aperfeiçoar determinados elementos na área de </w:t>
      </w:r>
      <w:r w:rsidR="00B91194">
        <w:rPr>
          <w:color w:val="000000"/>
          <w:szCs w:val="24"/>
        </w:rPr>
        <w:t>interesse do pesquisador</w:t>
      </w:r>
      <w:r w:rsidR="004F0B8C">
        <w:rPr>
          <w:color w:val="000000"/>
          <w:szCs w:val="24"/>
        </w:rPr>
        <w:t>.</w:t>
      </w:r>
    </w:p>
    <w:p w14:paraId="463AA0B2" w14:textId="69D92687" w:rsidR="004633A4" w:rsidRDefault="004F0B8C" w:rsidP="008C11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8"/>
        <w:jc w:val="both"/>
      </w:pPr>
      <w:r>
        <w:t xml:space="preserve">No seu processo, o DSR envolve a definição do problema, sugestões de solução, construção, validação e avaliação dos artefatos gerados pela pesquisa (DRESCH; LACERDA; ANTUNES, 2015). </w:t>
      </w:r>
      <w:r w:rsidR="004633A4">
        <w:t xml:space="preserve">Ainda conforme </w:t>
      </w:r>
      <w:proofErr w:type="spellStart"/>
      <w:r w:rsidR="004633A4">
        <w:t>Dresch</w:t>
      </w:r>
      <w:proofErr w:type="spellEnd"/>
      <w:r w:rsidR="004633A4">
        <w:t>, Lacerda e Antunes (2015), DSR envolve a definição do problema, sugestões de solução, construção, validação e avaliação dos artefatos gerados pela pesquisa. Este método é indicado para investigações que trabalham com o desenvolvimento de novos conhecimentos para a construção de artefatos, como o ambiente computacional proposto nesta pesquisa.</w:t>
      </w:r>
    </w:p>
    <w:p w14:paraId="247A3849" w14:textId="0363B0D2" w:rsidR="004F0B8C" w:rsidRDefault="004F0B8C" w:rsidP="002575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</w:pPr>
      <w:r>
        <w:t>As etapas do trabalho</w:t>
      </w:r>
      <w:r w:rsidR="005D1A8E">
        <w:t xml:space="preserve">, ilustradas na </w:t>
      </w:r>
      <w:r w:rsidR="00727CA8">
        <w:t>F</w:t>
      </w:r>
      <w:r w:rsidR="005D1A8E">
        <w:t xml:space="preserve">igura </w:t>
      </w:r>
      <w:r w:rsidR="00B676B8">
        <w:t xml:space="preserve">4 </w:t>
      </w:r>
      <w:r>
        <w:t xml:space="preserve">estão associadas às etapas indicadas nas referências da literatura de DSR. </w:t>
      </w:r>
      <w:r w:rsidR="005F2742">
        <w:t xml:space="preserve">Inicialmente </w:t>
      </w:r>
      <w:r>
        <w:t xml:space="preserve">o trabalho identifica o problema abordado pelo tema que é </w:t>
      </w:r>
      <w:r w:rsidR="005F2742">
        <w:t xml:space="preserve">o ensino de  segurança na internet nas escolas para crianças e adolescentes. </w:t>
      </w:r>
      <w:r>
        <w:t xml:space="preserve">Em seguida é feita a conscientização do problema e </w:t>
      </w:r>
      <w:r w:rsidR="005F2742">
        <w:t xml:space="preserve">a </w:t>
      </w:r>
      <w:r>
        <w:t xml:space="preserve">revisão da literatura através de livros e artigos das áreas de </w:t>
      </w:r>
      <w:r w:rsidR="005F2742">
        <w:t xml:space="preserve">segurança na internet. </w:t>
      </w:r>
      <w:r>
        <w:t xml:space="preserve">A identificação dos artefatos similares é uma pesquisa com objetivo de encontrar trabalhos científicos que se propuseram a construir um material com proposta semelhante a este trabalho. </w:t>
      </w:r>
    </w:p>
    <w:p w14:paraId="311646D3" w14:textId="15AE907F" w:rsidR="00BE73E7" w:rsidRDefault="004F0B8C" w:rsidP="002575D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sectPr w:rsidR="00BE73E7" w:rsidSect="00175BB0">
          <w:footerReference w:type="default" r:id="rId22"/>
          <w:type w:val="continuous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>
        <w:t>Com base nos estudos realizados, é construída a proposta do artefato</w:t>
      </w:r>
      <w:r w:rsidR="005F2742">
        <w:t xml:space="preserve">, nesse caso um </w:t>
      </w:r>
      <w:r w:rsidR="005F2742" w:rsidRPr="00CB6FAB">
        <w:t>ambiente computacional</w:t>
      </w:r>
      <w:r w:rsidR="005F2742">
        <w:t xml:space="preserve">. </w:t>
      </w:r>
      <w:r>
        <w:t xml:space="preserve">O artefato guiará crianças e adolescentes na construção de conhecimento sobre segurança da informação de uma forma lúdica. Após, o artefato será avaliado </w:t>
      </w:r>
      <w:r w:rsidR="005F2742">
        <w:t>em cenários reais para a avaliação do potencial para a conscientização do público alvo.</w:t>
      </w:r>
    </w:p>
    <w:p w14:paraId="65F33D8D" w14:textId="4A74554D" w:rsidR="005D1A8E" w:rsidRDefault="005D1A8E" w:rsidP="00BA762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</w:p>
    <w:p w14:paraId="699231BA" w14:textId="4AA7F3BE" w:rsidR="00BE73E7" w:rsidRDefault="00CF25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8DF6804" wp14:editId="1A12E264">
            <wp:extent cx="5742444" cy="6400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projet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444" cy="64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555F8" w14:textId="283E8CAD" w:rsidR="004633A4" w:rsidRDefault="00B676B8" w:rsidP="00B75AE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</w:pPr>
      <w:r w:rsidRPr="00BA7627">
        <w:rPr>
          <w:b/>
          <w:bCs/>
        </w:rPr>
        <w:t>Figura 4</w:t>
      </w:r>
      <w:r>
        <w:t>: Fluxograma das etapas do trabalho</w:t>
      </w:r>
    </w:p>
    <w:p w14:paraId="5C7E46BC" w14:textId="7DBE52DF" w:rsidR="004633A4" w:rsidRDefault="004633A4" w:rsidP="00F6429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ab/>
        <w:t xml:space="preserve">Baseado nas etapas do </w:t>
      </w:r>
      <w:r w:rsidR="00425EE4">
        <w:t>fluxograma,</w:t>
      </w:r>
      <w:r>
        <w:t xml:space="preserve"> é possível mensurar a grandeza da pesquisa a ser feita assim como propor um cronograma que inclua todas as necessidades envolvidas no trabalho.   </w:t>
      </w:r>
      <w:r w:rsidR="00A75FC4">
        <w:t xml:space="preserve">Além disso, ter as etapas bem definidas auxiliará a organização do pesquisador durante a pesquisa. </w:t>
      </w:r>
    </w:p>
    <w:p w14:paraId="6A1EE266" w14:textId="77777777" w:rsidR="00BE73E7" w:rsidRDefault="00BE73E7" w:rsidP="00F6429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sectPr w:rsidR="00BE73E7" w:rsidSect="00175BB0">
          <w:footerReference w:type="default" r:id="rId24"/>
          <w:type w:val="continuous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7B42A5FA" w14:textId="46E65225" w:rsidR="00BE73E7" w:rsidRDefault="00BE73E7" w:rsidP="00D86E4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</w:p>
    <w:p w14:paraId="56339960" w14:textId="77777777" w:rsidR="00D113DA" w:rsidRPr="00803DA8" w:rsidRDefault="00D113DA">
      <w:pPr>
        <w:pStyle w:val="TituloAP"/>
      </w:pPr>
      <w:r>
        <w:br w:type="page"/>
      </w:r>
      <w:bookmarkStart w:id="3" w:name="_Toc50819265"/>
      <w:r w:rsidR="00803DA8" w:rsidRPr="00803DA8">
        <w:lastRenderedPageBreak/>
        <w:t>CRONOGRAMA</w:t>
      </w:r>
      <w:bookmarkEnd w:id="3"/>
    </w:p>
    <w:p w14:paraId="148FE067" w14:textId="77777777" w:rsidR="00D113DA" w:rsidRDefault="00D113DA" w:rsidP="00803DA8">
      <w:pPr>
        <w:spacing w:line="360" w:lineRule="auto"/>
        <w:jc w:val="both"/>
      </w:pPr>
    </w:p>
    <w:p w14:paraId="6EA091CD" w14:textId="77777777" w:rsidR="00D113DA" w:rsidRDefault="00D113DA" w:rsidP="00803DA8">
      <w:pPr>
        <w:spacing w:line="360" w:lineRule="auto"/>
        <w:jc w:val="center"/>
      </w:pPr>
      <w:r>
        <w:t xml:space="preserve">Trabalho de Conclusão I </w:t>
      </w:r>
    </w:p>
    <w:p w14:paraId="21066321" w14:textId="77777777" w:rsidR="00D113DA" w:rsidRDefault="00D113DA" w:rsidP="00D113DA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834"/>
        <w:gridCol w:w="834"/>
        <w:gridCol w:w="834"/>
        <w:gridCol w:w="833"/>
        <w:gridCol w:w="833"/>
      </w:tblGrid>
      <w:tr w:rsidR="00B101CB" w14:paraId="627722F9" w14:textId="194E0329" w:rsidTr="00D86E47">
        <w:trPr>
          <w:cantSplit/>
          <w:jc w:val="center"/>
        </w:trPr>
        <w:tc>
          <w:tcPr>
            <w:tcW w:w="4882" w:type="dxa"/>
            <w:vMerge w:val="restart"/>
            <w:vAlign w:val="center"/>
          </w:tcPr>
          <w:p w14:paraId="0D15B3FF" w14:textId="56DA1641" w:rsidR="00B101CB" w:rsidRDefault="00B101CB" w:rsidP="00BA7627">
            <w:pPr>
              <w:spacing w:line="360" w:lineRule="auto"/>
              <w:jc w:val="center"/>
            </w:pPr>
            <w:r>
              <w:t>Etapa</w:t>
            </w:r>
          </w:p>
        </w:tc>
        <w:tc>
          <w:tcPr>
            <w:tcW w:w="4168" w:type="dxa"/>
            <w:gridSpan w:val="5"/>
            <w:tcBorders>
              <w:bottom w:val="nil"/>
            </w:tcBorders>
          </w:tcPr>
          <w:p w14:paraId="60DBF823" w14:textId="108977AA" w:rsidR="00B101CB" w:rsidRDefault="00B101CB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B101CB" w14:paraId="14F76FC9" w14:textId="71CB320D" w:rsidTr="00D86E47">
        <w:trPr>
          <w:jc w:val="center"/>
        </w:trPr>
        <w:tc>
          <w:tcPr>
            <w:tcW w:w="4882" w:type="dxa"/>
            <w:vMerge/>
          </w:tcPr>
          <w:p w14:paraId="0F85A199" w14:textId="77777777" w:rsidR="00B101CB" w:rsidRDefault="00B101CB" w:rsidP="00D113DA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149516B8" w14:textId="08914EAC" w:rsidR="00B101CB" w:rsidRDefault="00B101CB" w:rsidP="00D113DA">
            <w:pPr>
              <w:spacing w:line="360" w:lineRule="auto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834" w:type="dxa"/>
          </w:tcPr>
          <w:p w14:paraId="369543CC" w14:textId="2D799BC6" w:rsidR="00B101CB" w:rsidRDefault="00B101CB" w:rsidP="00D113DA">
            <w:pPr>
              <w:spacing w:line="360" w:lineRule="auto"/>
              <w:jc w:val="center"/>
            </w:pPr>
            <w:r>
              <w:t>Set</w:t>
            </w:r>
          </w:p>
        </w:tc>
        <w:tc>
          <w:tcPr>
            <w:tcW w:w="834" w:type="dxa"/>
          </w:tcPr>
          <w:p w14:paraId="1756B05E" w14:textId="325FC695" w:rsidR="00B101CB" w:rsidRDefault="00B101CB" w:rsidP="00D113DA">
            <w:pPr>
              <w:spacing w:line="360" w:lineRule="auto"/>
              <w:jc w:val="center"/>
            </w:pPr>
            <w:r>
              <w:t>Out</w:t>
            </w:r>
          </w:p>
        </w:tc>
        <w:tc>
          <w:tcPr>
            <w:tcW w:w="833" w:type="dxa"/>
          </w:tcPr>
          <w:p w14:paraId="73B8D605" w14:textId="30FF366A" w:rsidR="00B101CB" w:rsidRDefault="00B101CB" w:rsidP="00D113DA">
            <w:pPr>
              <w:spacing w:line="360" w:lineRule="auto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833" w:type="dxa"/>
          </w:tcPr>
          <w:p w14:paraId="1B4C06AD" w14:textId="0016CDBB" w:rsidR="00B101CB" w:rsidRDefault="00B101CB" w:rsidP="00D113DA">
            <w:pPr>
              <w:spacing w:line="360" w:lineRule="auto"/>
              <w:jc w:val="center"/>
            </w:pPr>
            <w:r>
              <w:t>Dez</w:t>
            </w:r>
          </w:p>
        </w:tc>
      </w:tr>
      <w:tr w:rsidR="00B101CB" w14:paraId="31FB0C4B" w14:textId="4EA8C854" w:rsidTr="00D86E47">
        <w:trPr>
          <w:jc w:val="center"/>
        </w:trPr>
        <w:tc>
          <w:tcPr>
            <w:tcW w:w="4882" w:type="dxa"/>
          </w:tcPr>
          <w:p w14:paraId="73883022" w14:textId="538C1657" w:rsidR="00B101CB" w:rsidRPr="00E73184" w:rsidRDefault="00B101CB" w:rsidP="00D113DA">
            <w:pPr>
              <w:spacing w:line="360" w:lineRule="auto"/>
              <w:jc w:val="both"/>
            </w:pPr>
            <w:r w:rsidRPr="00E73184">
              <w:t>Elaboração do anteprojeto</w:t>
            </w:r>
          </w:p>
        </w:tc>
        <w:tc>
          <w:tcPr>
            <w:tcW w:w="834" w:type="dxa"/>
            <w:shd w:val="clear" w:color="auto" w:fill="808080" w:themeFill="background1" w:themeFillShade="80"/>
          </w:tcPr>
          <w:p w14:paraId="4AAB7872" w14:textId="5A15485C" w:rsidR="00B101CB" w:rsidRPr="00955D33" w:rsidRDefault="00B101C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2F387D10" w14:textId="77777777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2522ABE0" w14:textId="77777777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3E287AC7" w14:textId="49D7412C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3C1A222C" w14:textId="77777777" w:rsidR="00B101CB" w:rsidRDefault="00B101CB" w:rsidP="00BA7627">
            <w:pPr>
              <w:spacing w:line="360" w:lineRule="auto"/>
              <w:jc w:val="center"/>
            </w:pPr>
          </w:p>
        </w:tc>
      </w:tr>
      <w:tr w:rsidR="00B101CB" w14:paraId="6232728C" w14:textId="519DBBCA" w:rsidTr="00D86E47">
        <w:trPr>
          <w:jc w:val="center"/>
        </w:trPr>
        <w:tc>
          <w:tcPr>
            <w:tcW w:w="4882" w:type="dxa"/>
          </w:tcPr>
          <w:p w14:paraId="46CF3883" w14:textId="75832EEE" w:rsidR="00B101CB" w:rsidRDefault="000C53A9" w:rsidP="00D113DA">
            <w:pPr>
              <w:spacing w:line="360" w:lineRule="auto"/>
              <w:jc w:val="both"/>
            </w:pPr>
            <w:r>
              <w:t>Revisão da literatura</w:t>
            </w:r>
          </w:p>
        </w:tc>
        <w:tc>
          <w:tcPr>
            <w:tcW w:w="834" w:type="dxa"/>
          </w:tcPr>
          <w:p w14:paraId="16B7D2D5" w14:textId="77777777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251FF5AB" w14:textId="7D85C81C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5620751D" w14:textId="105AE072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3639CB21" w14:textId="77777777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2B3A0B00" w14:textId="77777777" w:rsidR="00B101CB" w:rsidRDefault="00B101CB" w:rsidP="00BA7627">
            <w:pPr>
              <w:spacing w:line="360" w:lineRule="auto"/>
              <w:jc w:val="center"/>
            </w:pPr>
          </w:p>
        </w:tc>
      </w:tr>
      <w:tr w:rsidR="00B101CB" w14:paraId="3D55CA23" w14:textId="6CC4D7F0" w:rsidTr="00D86E47">
        <w:trPr>
          <w:jc w:val="center"/>
        </w:trPr>
        <w:tc>
          <w:tcPr>
            <w:tcW w:w="4882" w:type="dxa"/>
          </w:tcPr>
          <w:p w14:paraId="678447EA" w14:textId="2560FBC8" w:rsidR="00B101CB" w:rsidRDefault="000C53A9" w:rsidP="00D113DA">
            <w:pPr>
              <w:spacing w:line="360" w:lineRule="auto"/>
              <w:jc w:val="both"/>
            </w:pPr>
            <w:r>
              <w:t>Identificação de artefatos similares</w:t>
            </w:r>
          </w:p>
        </w:tc>
        <w:tc>
          <w:tcPr>
            <w:tcW w:w="834" w:type="dxa"/>
          </w:tcPr>
          <w:p w14:paraId="58C7C522" w14:textId="77777777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02E27D20" w14:textId="09613C13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45E6EAF3" w14:textId="724A6364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46D03A34" w14:textId="77777777" w:rsidR="00B101CB" w:rsidRDefault="00B101C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569D0354" w14:textId="77777777" w:rsidR="00B101CB" w:rsidRDefault="00B101CB" w:rsidP="00BA7627">
            <w:pPr>
              <w:spacing w:line="360" w:lineRule="auto"/>
              <w:jc w:val="center"/>
            </w:pPr>
          </w:p>
        </w:tc>
      </w:tr>
      <w:tr w:rsidR="002C1B3B" w14:paraId="032EE306" w14:textId="77777777" w:rsidTr="00D86E47">
        <w:trPr>
          <w:jc w:val="center"/>
        </w:trPr>
        <w:tc>
          <w:tcPr>
            <w:tcW w:w="4882" w:type="dxa"/>
          </w:tcPr>
          <w:p w14:paraId="3D16E8B3" w14:textId="3B5C04C5" w:rsidR="002C1B3B" w:rsidRDefault="00CA4B97" w:rsidP="00D113DA">
            <w:pPr>
              <w:spacing w:line="360" w:lineRule="auto"/>
              <w:jc w:val="both"/>
            </w:pPr>
            <w:r>
              <w:t>Analisar ferramentas para a criação do ambiente</w:t>
            </w:r>
          </w:p>
        </w:tc>
        <w:tc>
          <w:tcPr>
            <w:tcW w:w="834" w:type="dxa"/>
          </w:tcPr>
          <w:p w14:paraId="32E9F671" w14:textId="77777777" w:rsidR="002C1B3B" w:rsidRDefault="002C1B3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54A02311" w14:textId="62AAAE34" w:rsidR="002C1B3B" w:rsidRDefault="002C1B3B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1E6E3119" w14:textId="48E9F34E" w:rsidR="002C1B3B" w:rsidRDefault="002C1B3B" w:rsidP="00BA7627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14:paraId="045E5178" w14:textId="5EAA04D6" w:rsidR="002C1B3B" w:rsidRDefault="002C1B3B" w:rsidP="00D86E47">
            <w:pPr>
              <w:spacing w:line="360" w:lineRule="auto"/>
            </w:pPr>
          </w:p>
        </w:tc>
        <w:tc>
          <w:tcPr>
            <w:tcW w:w="833" w:type="dxa"/>
          </w:tcPr>
          <w:p w14:paraId="316823B7" w14:textId="77777777" w:rsidR="002C1B3B" w:rsidRDefault="002C1B3B" w:rsidP="00BA7627">
            <w:pPr>
              <w:spacing w:line="360" w:lineRule="auto"/>
              <w:jc w:val="center"/>
            </w:pPr>
          </w:p>
        </w:tc>
      </w:tr>
      <w:tr w:rsidR="00CA4B97" w14:paraId="14FDAEDD" w14:textId="77777777" w:rsidTr="00D86E47">
        <w:trPr>
          <w:jc w:val="center"/>
        </w:trPr>
        <w:tc>
          <w:tcPr>
            <w:tcW w:w="4882" w:type="dxa"/>
          </w:tcPr>
          <w:p w14:paraId="11F34BA6" w14:textId="33A50934" w:rsidR="00CA4B97" w:rsidRDefault="00CA4B97" w:rsidP="00CA4B97">
            <w:pPr>
              <w:spacing w:line="360" w:lineRule="auto"/>
              <w:jc w:val="both"/>
            </w:pPr>
            <w:r>
              <w:t>Mapear as práticas de ensino</w:t>
            </w:r>
          </w:p>
        </w:tc>
        <w:tc>
          <w:tcPr>
            <w:tcW w:w="834" w:type="dxa"/>
          </w:tcPr>
          <w:p w14:paraId="3DA9E30A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3977D844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45B0762E" w14:textId="5227DF30" w:rsidR="00CA4B97" w:rsidRDefault="00CA4B97" w:rsidP="00D86E47">
            <w:pPr>
              <w:spacing w:line="360" w:lineRule="auto"/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14:paraId="1DB29582" w14:textId="3B885BC3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671E6B0D" w14:textId="77777777" w:rsidR="00CA4B97" w:rsidRDefault="00CA4B97" w:rsidP="00CA4B97">
            <w:pPr>
              <w:spacing w:line="360" w:lineRule="auto"/>
              <w:jc w:val="center"/>
            </w:pPr>
          </w:p>
        </w:tc>
      </w:tr>
      <w:tr w:rsidR="00C7558F" w14:paraId="06B2DE3B" w14:textId="77777777" w:rsidTr="00D86E47">
        <w:trPr>
          <w:jc w:val="center"/>
        </w:trPr>
        <w:tc>
          <w:tcPr>
            <w:tcW w:w="4882" w:type="dxa"/>
          </w:tcPr>
          <w:p w14:paraId="6E953C3B" w14:textId="4424B606" w:rsidR="00C7558F" w:rsidRDefault="00230B8F" w:rsidP="00CA4B97">
            <w:pPr>
              <w:spacing w:line="360" w:lineRule="auto"/>
              <w:jc w:val="both"/>
            </w:pPr>
            <w:r>
              <w:t>Propor uma estrutura mínima</w:t>
            </w:r>
            <w:r w:rsidR="00AE5C7D">
              <w:t xml:space="preserve"> do ambiente</w:t>
            </w:r>
          </w:p>
        </w:tc>
        <w:tc>
          <w:tcPr>
            <w:tcW w:w="834" w:type="dxa"/>
          </w:tcPr>
          <w:p w14:paraId="6E349ED7" w14:textId="77777777" w:rsidR="00C7558F" w:rsidRDefault="00C7558F" w:rsidP="00CA4B97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73BE7E3C" w14:textId="77777777" w:rsidR="00C7558F" w:rsidRDefault="00C7558F" w:rsidP="00CA4B9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6DFDC5CC" w14:textId="77777777" w:rsidR="00C7558F" w:rsidRDefault="00C7558F" w:rsidP="00CA4B97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14:paraId="3B9A02A5" w14:textId="77777777" w:rsidR="00C7558F" w:rsidRDefault="00C7558F" w:rsidP="00CA4B97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14:paraId="1E643E33" w14:textId="77777777" w:rsidR="00C7558F" w:rsidRDefault="00C7558F" w:rsidP="00D86E47">
            <w:pPr>
              <w:spacing w:line="360" w:lineRule="auto"/>
            </w:pPr>
          </w:p>
        </w:tc>
      </w:tr>
      <w:tr w:rsidR="00CA4B97" w14:paraId="342F3475" w14:textId="5BAA9294" w:rsidTr="00D86E47">
        <w:trPr>
          <w:jc w:val="center"/>
        </w:trPr>
        <w:tc>
          <w:tcPr>
            <w:tcW w:w="4882" w:type="dxa"/>
          </w:tcPr>
          <w:p w14:paraId="7F00EA64" w14:textId="05B26217" w:rsidR="00CA4B97" w:rsidRDefault="00CA4B97" w:rsidP="00CA4B97">
            <w:pPr>
              <w:spacing w:line="360" w:lineRule="auto"/>
              <w:jc w:val="both"/>
            </w:pPr>
            <w:r>
              <w:t>Redigir relatório TCC I</w:t>
            </w:r>
          </w:p>
        </w:tc>
        <w:tc>
          <w:tcPr>
            <w:tcW w:w="834" w:type="dxa"/>
          </w:tcPr>
          <w:p w14:paraId="612D0246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16BD32B1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734E5C0E" w14:textId="2AD3DFE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14:paraId="202E884A" w14:textId="1D415C0A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14:paraId="39C61594" w14:textId="6F74AB2B" w:rsidR="00CA4B97" w:rsidRDefault="00CA4B97" w:rsidP="00D86E47">
            <w:pPr>
              <w:spacing w:line="360" w:lineRule="auto"/>
            </w:pPr>
          </w:p>
        </w:tc>
      </w:tr>
      <w:tr w:rsidR="00CA4B97" w14:paraId="0A926925" w14:textId="7F36921F" w:rsidTr="00D86E47">
        <w:trPr>
          <w:jc w:val="center"/>
        </w:trPr>
        <w:tc>
          <w:tcPr>
            <w:tcW w:w="4882" w:type="dxa"/>
            <w:tcBorders>
              <w:bottom w:val="single" w:sz="4" w:space="0" w:color="auto"/>
            </w:tcBorders>
          </w:tcPr>
          <w:p w14:paraId="061F9BEE" w14:textId="2769C23B" w:rsidR="00CA4B97" w:rsidRDefault="00CA4B97" w:rsidP="00CA4B97">
            <w:pPr>
              <w:spacing w:line="360" w:lineRule="auto"/>
              <w:jc w:val="both"/>
            </w:pPr>
            <w:r>
              <w:t>Entrega TCC I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05ADBAE1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74E6ECCD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5A1774F9" w14:textId="77777777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50EF6214" w14:textId="08396B24" w:rsidR="00CA4B97" w:rsidRDefault="00CA4B97" w:rsidP="00CA4B97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B90BAC7" w14:textId="69D79205" w:rsidR="00CA4B97" w:rsidRDefault="00CA4B97" w:rsidP="00CA4B97">
            <w:pPr>
              <w:spacing w:line="360" w:lineRule="auto"/>
              <w:jc w:val="center"/>
            </w:pPr>
          </w:p>
        </w:tc>
      </w:tr>
    </w:tbl>
    <w:p w14:paraId="07137796" w14:textId="77777777" w:rsidR="00D113DA" w:rsidRDefault="00D113DA" w:rsidP="00D113DA">
      <w:pPr>
        <w:spacing w:line="360" w:lineRule="auto"/>
        <w:jc w:val="both"/>
      </w:pPr>
    </w:p>
    <w:p w14:paraId="10DF5CE8" w14:textId="77777777" w:rsidR="00D113DA" w:rsidRDefault="00D113DA" w:rsidP="00D113DA">
      <w:pPr>
        <w:spacing w:line="360" w:lineRule="auto"/>
        <w:jc w:val="both"/>
      </w:pPr>
    </w:p>
    <w:p w14:paraId="63FBF896" w14:textId="77777777" w:rsidR="00D113DA" w:rsidRDefault="00D113DA" w:rsidP="00D113DA">
      <w:pPr>
        <w:spacing w:line="360" w:lineRule="auto"/>
        <w:jc w:val="both"/>
      </w:pPr>
    </w:p>
    <w:p w14:paraId="547C7732" w14:textId="77777777" w:rsidR="00D113DA" w:rsidRDefault="00D113DA" w:rsidP="00D113DA">
      <w:pPr>
        <w:spacing w:line="360" w:lineRule="auto"/>
        <w:jc w:val="center"/>
      </w:pPr>
      <w:r>
        <w:t xml:space="preserve">Trabalho de Conclusão II </w:t>
      </w:r>
    </w:p>
    <w:p w14:paraId="79CD56C1" w14:textId="77777777" w:rsidR="00D113DA" w:rsidRDefault="00D113DA" w:rsidP="00D113DA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9"/>
        <w:gridCol w:w="834"/>
        <w:gridCol w:w="834"/>
        <w:gridCol w:w="834"/>
        <w:gridCol w:w="833"/>
      </w:tblGrid>
      <w:tr w:rsidR="00D113DA" w14:paraId="2CCF7101" w14:textId="77777777" w:rsidTr="00D86E47">
        <w:trPr>
          <w:cantSplit/>
          <w:jc w:val="center"/>
        </w:trPr>
        <w:tc>
          <w:tcPr>
            <w:tcW w:w="5749" w:type="dxa"/>
            <w:vMerge w:val="restart"/>
            <w:vAlign w:val="center"/>
          </w:tcPr>
          <w:p w14:paraId="55862EA9" w14:textId="42372CAB" w:rsidR="00D113DA" w:rsidRDefault="00D113DA" w:rsidP="00D86E47">
            <w:pPr>
              <w:spacing w:line="360" w:lineRule="auto"/>
              <w:jc w:val="center"/>
            </w:pPr>
            <w:r>
              <w:t>Etapa</w:t>
            </w:r>
          </w:p>
        </w:tc>
        <w:tc>
          <w:tcPr>
            <w:tcW w:w="3335" w:type="dxa"/>
            <w:gridSpan w:val="4"/>
            <w:tcBorders>
              <w:bottom w:val="nil"/>
            </w:tcBorders>
          </w:tcPr>
          <w:p w14:paraId="17B8EFAD" w14:textId="77777777" w:rsidR="00D113DA" w:rsidRDefault="00D113DA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D113DA" w14:paraId="2EAAE074" w14:textId="77777777" w:rsidTr="00D86E47">
        <w:trPr>
          <w:jc w:val="center"/>
        </w:trPr>
        <w:tc>
          <w:tcPr>
            <w:tcW w:w="5749" w:type="dxa"/>
            <w:vMerge/>
          </w:tcPr>
          <w:p w14:paraId="2D2EECD6" w14:textId="77777777" w:rsidR="00D113DA" w:rsidRDefault="00D113DA" w:rsidP="00D113DA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7C408D6E" w14:textId="3B95E700" w:rsidR="00D113DA" w:rsidRDefault="00D90C67" w:rsidP="00D113DA">
            <w:pPr>
              <w:spacing w:line="360" w:lineRule="auto"/>
              <w:jc w:val="center"/>
            </w:pPr>
            <w:r>
              <w:t>Mar</w:t>
            </w:r>
          </w:p>
        </w:tc>
        <w:tc>
          <w:tcPr>
            <w:tcW w:w="834" w:type="dxa"/>
          </w:tcPr>
          <w:p w14:paraId="537E9DEF" w14:textId="37C86DEB" w:rsidR="00D113DA" w:rsidRDefault="00D90C67" w:rsidP="00D113DA">
            <w:pPr>
              <w:spacing w:line="360" w:lineRule="auto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834" w:type="dxa"/>
          </w:tcPr>
          <w:p w14:paraId="3B7DC619" w14:textId="299FDB37" w:rsidR="00D113DA" w:rsidRDefault="00D90C67" w:rsidP="00D113DA">
            <w:pPr>
              <w:spacing w:line="360" w:lineRule="auto"/>
              <w:jc w:val="center"/>
            </w:pPr>
            <w:r>
              <w:t>Mai</w:t>
            </w:r>
          </w:p>
        </w:tc>
        <w:tc>
          <w:tcPr>
            <w:tcW w:w="833" w:type="dxa"/>
          </w:tcPr>
          <w:p w14:paraId="6325729D" w14:textId="404079B8" w:rsidR="00D113DA" w:rsidRDefault="00D90C67" w:rsidP="00D113DA">
            <w:pPr>
              <w:spacing w:line="360" w:lineRule="auto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D113DA" w14:paraId="605B54CE" w14:textId="77777777" w:rsidTr="008C18BD">
        <w:trPr>
          <w:jc w:val="center"/>
        </w:trPr>
        <w:tc>
          <w:tcPr>
            <w:tcW w:w="5749" w:type="dxa"/>
          </w:tcPr>
          <w:p w14:paraId="6C719FCC" w14:textId="3B010FAB" w:rsidR="00D113DA" w:rsidRDefault="000C53A9" w:rsidP="00BA7627">
            <w:pPr>
              <w:spacing w:line="360" w:lineRule="auto"/>
              <w:jc w:val="both"/>
            </w:pPr>
            <w:r>
              <w:t>Propor o ambiente computacional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14:paraId="5E0C5742" w14:textId="0E09BE55" w:rsidR="00D113DA" w:rsidRDefault="00D113DA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F7F7F" w:themeFill="text1" w:themeFillTint="80"/>
          </w:tcPr>
          <w:p w14:paraId="1A7C6C73" w14:textId="77777777" w:rsidR="00D113DA" w:rsidRDefault="00D113DA" w:rsidP="00BA7627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325939B7" w14:textId="77777777" w:rsidR="00D113DA" w:rsidRDefault="00D113DA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2407F554" w14:textId="77777777" w:rsidR="00D113DA" w:rsidRDefault="00D113DA" w:rsidP="00BA7627">
            <w:pPr>
              <w:spacing w:line="360" w:lineRule="auto"/>
              <w:jc w:val="center"/>
            </w:pPr>
          </w:p>
        </w:tc>
      </w:tr>
      <w:tr w:rsidR="000C53A9" w14:paraId="6F02F42D" w14:textId="77777777" w:rsidTr="00D86E47">
        <w:trPr>
          <w:jc w:val="center"/>
        </w:trPr>
        <w:tc>
          <w:tcPr>
            <w:tcW w:w="5749" w:type="dxa"/>
          </w:tcPr>
          <w:p w14:paraId="384F9660" w14:textId="3B2EADA5" w:rsidR="000C53A9" w:rsidRDefault="000C53A9" w:rsidP="00D113DA">
            <w:pPr>
              <w:spacing w:line="360" w:lineRule="auto"/>
              <w:jc w:val="both"/>
            </w:pPr>
            <w:r>
              <w:t>Aplicar a proposta em cenários reais</w:t>
            </w:r>
          </w:p>
        </w:tc>
        <w:tc>
          <w:tcPr>
            <w:tcW w:w="834" w:type="dxa"/>
          </w:tcPr>
          <w:p w14:paraId="6048A25C" w14:textId="77777777" w:rsidR="000C53A9" w:rsidRDefault="000C53A9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5D899A2F" w14:textId="26D787AA" w:rsidR="000C53A9" w:rsidRDefault="000C53A9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02ECD319" w14:textId="357C54DB" w:rsidR="000C53A9" w:rsidRDefault="000C53A9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526B0746" w14:textId="77777777" w:rsidR="000C53A9" w:rsidRDefault="000C53A9" w:rsidP="00BA7627">
            <w:pPr>
              <w:spacing w:line="360" w:lineRule="auto"/>
              <w:jc w:val="center"/>
            </w:pPr>
          </w:p>
        </w:tc>
      </w:tr>
      <w:tr w:rsidR="000C53A9" w14:paraId="1FCDD22E" w14:textId="77777777" w:rsidTr="00D86E47">
        <w:trPr>
          <w:jc w:val="center"/>
        </w:trPr>
        <w:tc>
          <w:tcPr>
            <w:tcW w:w="5749" w:type="dxa"/>
          </w:tcPr>
          <w:p w14:paraId="5F5E5AD5" w14:textId="6DC70ECC" w:rsidR="000C53A9" w:rsidRDefault="000C53A9" w:rsidP="00D113DA">
            <w:pPr>
              <w:spacing w:line="360" w:lineRule="auto"/>
              <w:jc w:val="both"/>
            </w:pPr>
            <w:r>
              <w:t>Avaliar a aplicação da proposta</w:t>
            </w:r>
          </w:p>
        </w:tc>
        <w:tc>
          <w:tcPr>
            <w:tcW w:w="834" w:type="dxa"/>
          </w:tcPr>
          <w:p w14:paraId="41CF7A37" w14:textId="77777777" w:rsidR="000C53A9" w:rsidRDefault="000C53A9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4F906BD8" w14:textId="7DD03610" w:rsidR="000C53A9" w:rsidRDefault="000C53A9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72860B77" w14:textId="37B70238" w:rsidR="000C53A9" w:rsidRDefault="000C53A9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1B72D7CF" w14:textId="77777777" w:rsidR="000C53A9" w:rsidRDefault="000C53A9" w:rsidP="00BA7627">
            <w:pPr>
              <w:spacing w:line="360" w:lineRule="auto"/>
              <w:jc w:val="center"/>
            </w:pPr>
          </w:p>
        </w:tc>
      </w:tr>
      <w:tr w:rsidR="00D90C67" w14:paraId="4EB47376" w14:textId="77777777" w:rsidTr="00D86E47">
        <w:trPr>
          <w:jc w:val="center"/>
        </w:trPr>
        <w:tc>
          <w:tcPr>
            <w:tcW w:w="5749" w:type="dxa"/>
          </w:tcPr>
          <w:p w14:paraId="0C46F91C" w14:textId="1F4D2769" w:rsidR="00D90C67" w:rsidRDefault="00D90C67" w:rsidP="00D113DA">
            <w:pPr>
              <w:spacing w:line="360" w:lineRule="auto"/>
              <w:jc w:val="both"/>
            </w:pPr>
            <w:r>
              <w:t xml:space="preserve">Redigir relatório TCC </w:t>
            </w:r>
            <w:r w:rsidR="00505D5E">
              <w:t>II</w:t>
            </w:r>
          </w:p>
        </w:tc>
        <w:tc>
          <w:tcPr>
            <w:tcW w:w="834" w:type="dxa"/>
            <w:shd w:val="clear" w:color="auto" w:fill="808080" w:themeFill="background1" w:themeFillShade="80"/>
          </w:tcPr>
          <w:p w14:paraId="19CF57A7" w14:textId="02DCE24F" w:rsidR="00D90C67" w:rsidRDefault="00D90C67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42626926" w14:textId="6EE29A82" w:rsidR="00D90C67" w:rsidRDefault="00D90C67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808080" w:themeFill="background1" w:themeFillShade="80"/>
          </w:tcPr>
          <w:p w14:paraId="5468BB95" w14:textId="064E54B5" w:rsidR="00D90C67" w:rsidRDefault="00D90C67" w:rsidP="00BA7627">
            <w:pPr>
              <w:spacing w:line="360" w:lineRule="auto"/>
              <w:jc w:val="center"/>
            </w:pPr>
          </w:p>
        </w:tc>
        <w:tc>
          <w:tcPr>
            <w:tcW w:w="833" w:type="dxa"/>
          </w:tcPr>
          <w:p w14:paraId="50F128BB" w14:textId="77777777" w:rsidR="00D90C67" w:rsidRDefault="00D90C67" w:rsidP="00BA7627">
            <w:pPr>
              <w:spacing w:line="360" w:lineRule="auto"/>
              <w:jc w:val="center"/>
            </w:pPr>
          </w:p>
        </w:tc>
      </w:tr>
      <w:tr w:rsidR="00D90C67" w14:paraId="6DBE5E59" w14:textId="77777777" w:rsidTr="00D86E47">
        <w:trPr>
          <w:jc w:val="center"/>
        </w:trPr>
        <w:tc>
          <w:tcPr>
            <w:tcW w:w="5749" w:type="dxa"/>
            <w:tcBorders>
              <w:bottom w:val="single" w:sz="4" w:space="0" w:color="auto"/>
            </w:tcBorders>
          </w:tcPr>
          <w:p w14:paraId="5FE9FBED" w14:textId="6DEDB6C1" w:rsidR="00D90C67" w:rsidRDefault="00D90C67" w:rsidP="00D113DA">
            <w:pPr>
              <w:spacing w:line="360" w:lineRule="auto"/>
              <w:jc w:val="both"/>
            </w:pPr>
            <w:r>
              <w:t xml:space="preserve">Entrega TCC </w:t>
            </w:r>
            <w:r w:rsidR="00505D5E">
              <w:t>II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2E72A4B1" w14:textId="77777777" w:rsidR="00D90C67" w:rsidRDefault="00D90C67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7F24DBDC" w14:textId="77777777" w:rsidR="00D90C67" w:rsidRDefault="00D90C67" w:rsidP="00BA7627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441384A7" w14:textId="77777777" w:rsidR="00D90C67" w:rsidRDefault="00D90C67" w:rsidP="00BA7627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BD4CCB7" w14:textId="06146851" w:rsidR="00D90C67" w:rsidRDefault="00D90C67" w:rsidP="00BA7627">
            <w:pPr>
              <w:spacing w:line="360" w:lineRule="auto"/>
              <w:jc w:val="center"/>
            </w:pPr>
          </w:p>
        </w:tc>
      </w:tr>
    </w:tbl>
    <w:p w14:paraId="612B7616" w14:textId="2F62E012" w:rsidR="00D113DA" w:rsidRPr="007941BD" w:rsidRDefault="00D113DA" w:rsidP="000B3E2C">
      <w:pPr>
        <w:pStyle w:val="TituloAP"/>
        <w:rPr>
          <w:color w:val="800000"/>
          <w:sz w:val="24"/>
        </w:rPr>
      </w:pPr>
      <w:r w:rsidRPr="007941BD">
        <w:rPr>
          <w:color w:val="800000"/>
          <w:sz w:val="24"/>
        </w:rPr>
        <w:br w:type="page"/>
      </w:r>
      <w:bookmarkStart w:id="4" w:name="_Toc50819266"/>
      <w:r w:rsidR="00165849" w:rsidRPr="00165849">
        <w:lastRenderedPageBreak/>
        <w:t>BIBLIOGRAFIA</w:t>
      </w:r>
      <w:bookmarkEnd w:id="4"/>
    </w:p>
    <w:p w14:paraId="5B5E13B7" w14:textId="77777777" w:rsidR="00165849" w:rsidRDefault="00165849" w:rsidP="002123CC">
      <w:pPr>
        <w:spacing w:line="360" w:lineRule="auto"/>
      </w:pPr>
    </w:p>
    <w:p w14:paraId="562E17C8" w14:textId="066B6641" w:rsidR="00D14DBA" w:rsidRPr="00BA7627" w:rsidRDefault="00D14DBA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ALVES, Lynn. Jogos eletrônicos e violência: um caleidoscópio de imagens. </w:t>
      </w:r>
      <w:r w:rsidRPr="00BA7627">
        <w:rPr>
          <w:b/>
          <w:bCs/>
          <w:color w:val="222222"/>
          <w:szCs w:val="24"/>
          <w:shd w:val="clear" w:color="auto" w:fill="FFFFFF"/>
        </w:rPr>
        <w:t>Revista da FAEEBA–Educação e Contemporaneidade, Salvador</w:t>
      </w:r>
      <w:r w:rsidRPr="00BA7627">
        <w:rPr>
          <w:color w:val="222222"/>
          <w:szCs w:val="24"/>
          <w:shd w:val="clear" w:color="auto" w:fill="FFFFFF"/>
        </w:rPr>
        <w:t>, v. 13, n. 22, p. 365-373, 2004.</w:t>
      </w:r>
    </w:p>
    <w:p w14:paraId="613E8D06" w14:textId="296F2053" w:rsidR="00D14DBA" w:rsidRPr="00BA7627" w:rsidRDefault="00D14DBA" w:rsidP="00F64291">
      <w:pPr>
        <w:rPr>
          <w:color w:val="222222"/>
          <w:szCs w:val="24"/>
          <w:shd w:val="clear" w:color="auto" w:fill="FFFFFF"/>
        </w:rPr>
      </w:pPr>
    </w:p>
    <w:p w14:paraId="23F3AB29" w14:textId="77777777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BENINI FILHO, Pio Armando; MARÇULA, Marcelo. Informática: Conceitos e Aplicações. Editora Erica, 2013.</w:t>
      </w:r>
    </w:p>
    <w:p w14:paraId="71F584C9" w14:textId="77777777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</w:p>
    <w:p w14:paraId="26FC4D8D" w14:textId="49FA0BB0" w:rsidR="00D14DBA" w:rsidRPr="00BA7627" w:rsidRDefault="00D14DBA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CEPEDA, Cátia Susana Padrão. </w:t>
      </w:r>
      <w:r w:rsidRPr="00BA7627">
        <w:rPr>
          <w:b/>
          <w:bCs/>
          <w:color w:val="222222"/>
          <w:szCs w:val="24"/>
          <w:shd w:val="clear" w:color="auto" w:fill="FFFFFF"/>
        </w:rPr>
        <w:t>Criança e (in) segurança na internet: estudo de caso no 3º ciclo do ensino básico</w:t>
      </w:r>
      <w:r w:rsidRPr="00BA7627">
        <w:rPr>
          <w:color w:val="222222"/>
          <w:szCs w:val="24"/>
          <w:shd w:val="clear" w:color="auto" w:fill="FFFFFF"/>
        </w:rPr>
        <w:t>. 2012. Tese de Doutorado. Instituto Politécnico de Bragança, Escola Superior de Educação.</w:t>
      </w:r>
    </w:p>
    <w:p w14:paraId="189F3230" w14:textId="165AC0CA" w:rsidR="00D14DBA" w:rsidRPr="00BA7627" w:rsidRDefault="00D14DBA" w:rsidP="00F64291">
      <w:pPr>
        <w:rPr>
          <w:color w:val="222222"/>
          <w:szCs w:val="24"/>
          <w:shd w:val="clear" w:color="auto" w:fill="FFFFFF"/>
        </w:rPr>
      </w:pPr>
    </w:p>
    <w:p w14:paraId="32A2D316" w14:textId="0937DC98" w:rsidR="00D14DBA" w:rsidRPr="00BA7627" w:rsidRDefault="00D14DBA" w:rsidP="00F64291">
      <w:pPr>
        <w:rPr>
          <w:szCs w:val="24"/>
        </w:rPr>
      </w:pPr>
      <w:r w:rsidRPr="00BA7627">
        <w:rPr>
          <w:szCs w:val="24"/>
        </w:rPr>
        <w:t>CERT.br. Centro de Estudos, Resposta e Tratamento de Incidentes de Segurança no Brasil. Disponível em &lt;http://www.cert.br/&gt;. Acesso em: 03 set. 2020.</w:t>
      </w:r>
    </w:p>
    <w:p w14:paraId="3F167648" w14:textId="5BC4716F" w:rsidR="003A045A" w:rsidRPr="00BA7627" w:rsidRDefault="003A045A" w:rsidP="00F64291">
      <w:pPr>
        <w:rPr>
          <w:szCs w:val="24"/>
        </w:rPr>
      </w:pPr>
    </w:p>
    <w:p w14:paraId="1A40A1E4" w14:textId="13ADE648" w:rsidR="003A045A" w:rsidRPr="00BA7627" w:rsidRDefault="003A045A" w:rsidP="00F64291">
      <w:pPr>
        <w:rPr>
          <w:szCs w:val="24"/>
        </w:rPr>
      </w:pPr>
      <w:r w:rsidRPr="00BA7627">
        <w:rPr>
          <w:szCs w:val="24"/>
        </w:rPr>
        <w:t xml:space="preserve">Comitê Gestor da Internet no Brasil – CGI.br. </w:t>
      </w:r>
      <w:r w:rsidRPr="00BA7627">
        <w:rPr>
          <w:b/>
          <w:bCs/>
          <w:szCs w:val="24"/>
        </w:rPr>
        <w:t xml:space="preserve">Pesquisa sobre o uso da internet por crianças e adolescentes no Brasil – TIC </w:t>
      </w:r>
      <w:proofErr w:type="spellStart"/>
      <w:r w:rsidRPr="00BA7627">
        <w:rPr>
          <w:b/>
          <w:bCs/>
          <w:szCs w:val="24"/>
        </w:rPr>
        <w:t>Kids</w:t>
      </w:r>
      <w:proofErr w:type="spellEnd"/>
      <w:r w:rsidRPr="00BA7627">
        <w:rPr>
          <w:b/>
          <w:bCs/>
          <w:szCs w:val="24"/>
        </w:rPr>
        <w:t xml:space="preserve"> online 2019</w:t>
      </w:r>
      <w:r w:rsidRPr="00BA7627">
        <w:rPr>
          <w:szCs w:val="24"/>
        </w:rPr>
        <w:t>. Disponível em: https://cetic.br/media/analises/tic_kids_online_brasil_2019_coletiva_imprensa.pdf &gt;. Acesso em: 03 set. 2020</w:t>
      </w:r>
    </w:p>
    <w:p w14:paraId="14B8F257" w14:textId="25E7F643" w:rsidR="00D14DBA" w:rsidRPr="00BA7627" w:rsidRDefault="00D14DBA" w:rsidP="00F64291">
      <w:pPr>
        <w:rPr>
          <w:color w:val="222222"/>
          <w:szCs w:val="24"/>
          <w:shd w:val="clear" w:color="auto" w:fill="FFFFFF"/>
        </w:rPr>
      </w:pPr>
    </w:p>
    <w:p w14:paraId="4EDF282E" w14:textId="6C2A738F" w:rsidR="00D14DBA" w:rsidRPr="00BA7627" w:rsidRDefault="00617D12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 xml:space="preserve">CORDEIRO, </w:t>
      </w:r>
      <w:proofErr w:type="spellStart"/>
      <w:r w:rsidRPr="00BA7627">
        <w:rPr>
          <w:color w:val="222222"/>
          <w:szCs w:val="24"/>
          <w:shd w:val="clear" w:color="auto" w:fill="FFFFFF"/>
        </w:rPr>
        <w:t>Eviana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AL; DUARTE, Edna </w:t>
      </w:r>
      <w:proofErr w:type="spellStart"/>
      <w:r w:rsidRPr="00BA7627">
        <w:rPr>
          <w:color w:val="222222"/>
          <w:szCs w:val="24"/>
          <w:shd w:val="clear" w:color="auto" w:fill="FFFFFF"/>
        </w:rPr>
        <w:t>Mataruco</w:t>
      </w:r>
      <w:proofErr w:type="spellEnd"/>
      <w:r w:rsidRPr="00BA7627">
        <w:rPr>
          <w:color w:val="222222"/>
          <w:szCs w:val="24"/>
          <w:shd w:val="clear" w:color="auto" w:fill="FFFFFF"/>
        </w:rPr>
        <w:t>. Jogos educacionais digitais: estado da arte em trabalhos de conclusão de curso. </w:t>
      </w:r>
      <w:r w:rsidRPr="00BA7627">
        <w:rPr>
          <w:b/>
          <w:bCs/>
          <w:color w:val="222222"/>
          <w:szCs w:val="24"/>
          <w:shd w:val="clear" w:color="auto" w:fill="FFFFFF"/>
        </w:rPr>
        <w:t>Revista Sítio Novo</w:t>
      </w:r>
      <w:r w:rsidRPr="00BA7627">
        <w:rPr>
          <w:color w:val="222222"/>
          <w:szCs w:val="24"/>
          <w:shd w:val="clear" w:color="auto" w:fill="FFFFFF"/>
        </w:rPr>
        <w:t>, v. 4, n. 1, p. 125-133, 2020.</w:t>
      </w:r>
    </w:p>
    <w:p w14:paraId="33A02C16" w14:textId="22C81AA4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</w:p>
    <w:p w14:paraId="71B2C677" w14:textId="5D6F7A37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 xml:space="preserve">DOS SANTOS, Clayton AM; ARAÚJO, </w:t>
      </w:r>
      <w:proofErr w:type="spellStart"/>
      <w:r w:rsidRPr="00BA7627">
        <w:rPr>
          <w:color w:val="222222"/>
          <w:szCs w:val="24"/>
          <w:shd w:val="clear" w:color="auto" w:fill="FFFFFF"/>
        </w:rPr>
        <w:t>Irley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M.; RABELO, Fabiane M. Cultura de Segurança da Informação e Redes Sociais: O Processo de Conscientização de Crianças e Adolescentes em uma Escola Municipal da Cidade de Santarém-Pará.</w:t>
      </w:r>
    </w:p>
    <w:p w14:paraId="18B0791C" w14:textId="4522D494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</w:p>
    <w:p w14:paraId="64420E73" w14:textId="39C3A133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 xml:space="preserve">DRESCH, Aline; LACERDA, Daniel Pacheco; JÚNIOR, José </w:t>
      </w:r>
      <w:proofErr w:type="spellStart"/>
      <w:r w:rsidRPr="00BA7627">
        <w:rPr>
          <w:color w:val="222222"/>
          <w:szCs w:val="24"/>
          <w:shd w:val="clear" w:color="auto" w:fill="FFFFFF"/>
        </w:rPr>
        <w:t>Antonio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Valle Antunes. </w:t>
      </w:r>
      <w:r w:rsidRPr="00BA7627">
        <w:rPr>
          <w:b/>
          <w:bCs/>
          <w:color w:val="222222"/>
          <w:szCs w:val="24"/>
          <w:shd w:val="clear" w:color="auto" w:fill="FFFFFF"/>
        </w:rPr>
        <w:t xml:space="preserve">Design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science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research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>: método de pesquisa para avanço da ciência e tecnologia</w:t>
      </w:r>
      <w:r w:rsidRPr="00BA7627">
        <w:rPr>
          <w:color w:val="222222"/>
          <w:szCs w:val="24"/>
          <w:shd w:val="clear" w:color="auto" w:fill="FFFFFF"/>
        </w:rPr>
        <w:t>. Bookman Editora, 2015.</w:t>
      </w:r>
    </w:p>
    <w:p w14:paraId="4FDADF81" w14:textId="45FE5D11" w:rsidR="00617D12" w:rsidRPr="00BA7627" w:rsidRDefault="00617D12" w:rsidP="00F64291">
      <w:pPr>
        <w:rPr>
          <w:color w:val="222222"/>
          <w:szCs w:val="24"/>
          <w:shd w:val="clear" w:color="auto" w:fill="FFFFFF"/>
        </w:rPr>
      </w:pPr>
    </w:p>
    <w:p w14:paraId="4A453A07" w14:textId="1B74678C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 xml:space="preserve">DE OLIVEIRA FARIAS, Fernando Lucas et al. Self </w:t>
      </w:r>
      <w:proofErr w:type="spellStart"/>
      <w:r w:rsidRPr="00BA7627">
        <w:rPr>
          <w:color w:val="222222"/>
          <w:szCs w:val="24"/>
          <w:shd w:val="clear" w:color="auto" w:fill="FFFFFF"/>
        </w:rPr>
        <w:t>Protect</w:t>
      </w:r>
      <w:proofErr w:type="spellEnd"/>
      <w:r w:rsidRPr="00BA7627">
        <w:rPr>
          <w:color w:val="222222"/>
          <w:szCs w:val="24"/>
          <w:shd w:val="clear" w:color="auto" w:fill="FFFFFF"/>
        </w:rPr>
        <w:t>: Um jogo para auxílio no ensino de conceitos relacionados a Segurança na Internet para Crianças e Adolescentes. In: </w:t>
      </w:r>
      <w:r w:rsidRPr="00BA7627">
        <w:rPr>
          <w:b/>
          <w:bCs/>
          <w:color w:val="222222"/>
          <w:szCs w:val="24"/>
          <w:shd w:val="clear" w:color="auto" w:fill="FFFFFF"/>
        </w:rPr>
        <w:t>Anais do Workshop de Informática na Escola</w:t>
      </w:r>
      <w:r w:rsidRPr="00BA7627">
        <w:rPr>
          <w:color w:val="222222"/>
          <w:szCs w:val="24"/>
          <w:shd w:val="clear" w:color="auto" w:fill="FFFFFF"/>
        </w:rPr>
        <w:t>. 2019. p. 246.</w:t>
      </w:r>
    </w:p>
    <w:p w14:paraId="5BB51F2E" w14:textId="4E79FFD3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</w:p>
    <w:p w14:paraId="395832DF" w14:textId="1EE629C0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FIALHO, Neusa Nogueira. Os jogos pedagógicos como ferramentas de ensino. In: </w:t>
      </w:r>
      <w:r w:rsidRPr="00BA7627">
        <w:rPr>
          <w:b/>
          <w:bCs/>
          <w:color w:val="222222"/>
          <w:szCs w:val="24"/>
          <w:shd w:val="clear" w:color="auto" w:fill="FFFFFF"/>
        </w:rPr>
        <w:t>Congresso nacional de educação</w:t>
      </w:r>
      <w:r w:rsidRPr="00BA7627">
        <w:rPr>
          <w:color w:val="222222"/>
          <w:szCs w:val="24"/>
          <w:shd w:val="clear" w:color="auto" w:fill="FFFFFF"/>
        </w:rPr>
        <w:t>. 2008.</w:t>
      </w:r>
    </w:p>
    <w:p w14:paraId="7EDC5D9F" w14:textId="6700A9C6" w:rsidR="00910938" w:rsidRPr="00BA7627" w:rsidRDefault="00910938" w:rsidP="00F64291">
      <w:pPr>
        <w:rPr>
          <w:color w:val="222222"/>
          <w:szCs w:val="24"/>
          <w:shd w:val="clear" w:color="auto" w:fill="FFFFFF"/>
        </w:rPr>
      </w:pPr>
    </w:p>
    <w:p w14:paraId="1F7E0B71" w14:textId="27337AE9" w:rsidR="00910938" w:rsidRPr="00BA7627" w:rsidRDefault="00B267FC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MEDEIROS, Tainá Jesus; DA SILVA, Thiago Reis; DA SILVA ARANHA, Eduardo Henrique. Ensino de programação utilizando jogos digitais: uma revisão sistemática da literatura. </w:t>
      </w:r>
      <w:r w:rsidRPr="00BA7627">
        <w:rPr>
          <w:b/>
          <w:bCs/>
          <w:color w:val="222222"/>
          <w:szCs w:val="24"/>
          <w:shd w:val="clear" w:color="auto" w:fill="FFFFFF"/>
        </w:rPr>
        <w:t>RENOTE-Revista Novas Tecnologias na Educação</w:t>
      </w:r>
      <w:r w:rsidRPr="00BA7627">
        <w:rPr>
          <w:color w:val="222222"/>
          <w:szCs w:val="24"/>
          <w:shd w:val="clear" w:color="auto" w:fill="FFFFFF"/>
        </w:rPr>
        <w:t>, v. 11, n. 3, 2013.</w:t>
      </w:r>
    </w:p>
    <w:p w14:paraId="7CFF0C24" w14:textId="5F81B690" w:rsidR="00213602" w:rsidRPr="00BA7627" w:rsidRDefault="00213602" w:rsidP="00F64291">
      <w:pPr>
        <w:rPr>
          <w:color w:val="222222"/>
          <w:szCs w:val="24"/>
          <w:shd w:val="clear" w:color="auto" w:fill="FFFFFF"/>
        </w:rPr>
      </w:pPr>
    </w:p>
    <w:p w14:paraId="0E45AB53" w14:textId="7878A84E" w:rsidR="00213602" w:rsidRPr="00BA7627" w:rsidRDefault="00213602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PINTO, Leandro Trindade. </w:t>
      </w:r>
      <w:r w:rsidRPr="00BA7627">
        <w:rPr>
          <w:b/>
          <w:bCs/>
          <w:color w:val="222222"/>
          <w:szCs w:val="24"/>
          <w:shd w:val="clear" w:color="auto" w:fill="FFFFFF"/>
        </w:rPr>
        <w:t>O uso de jogos didáticos no ensino de Ciências no primeiro segmento do ensino fundamental da rede municipal pública de Duque de Caxias. 2009, 138 f</w:t>
      </w:r>
      <w:r w:rsidRPr="00BA7627">
        <w:rPr>
          <w:color w:val="222222"/>
          <w:szCs w:val="24"/>
          <w:shd w:val="clear" w:color="auto" w:fill="FFFFFF"/>
        </w:rPr>
        <w:t>. 2009. Tese de Doutorado. Dissertação (Mestrado em Ensino de Ciências). Programa de Pós-Graduação em Ensino de Ciências, Instituto Federal de Educação, Ciência e Tecnologia do Rio de Janeiro, Nilópolis, RJ.</w:t>
      </w:r>
    </w:p>
    <w:p w14:paraId="37F70C27" w14:textId="77777777" w:rsidR="00E43565" w:rsidRDefault="00E43565" w:rsidP="00F64291">
      <w:pPr>
        <w:rPr>
          <w:color w:val="222222"/>
          <w:szCs w:val="24"/>
          <w:shd w:val="clear" w:color="auto" w:fill="FFFFFF"/>
        </w:rPr>
        <w:sectPr w:rsidR="00E43565" w:rsidSect="00175BB0">
          <w:footerReference w:type="default" r:id="rId25"/>
          <w:type w:val="continuous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194238EC" w14:textId="5637DBC6" w:rsidR="00B267FC" w:rsidRPr="00BA7627" w:rsidRDefault="00B267FC" w:rsidP="00F64291">
      <w:pPr>
        <w:rPr>
          <w:color w:val="222222"/>
          <w:szCs w:val="24"/>
          <w:shd w:val="clear" w:color="auto" w:fill="FFFFFF"/>
        </w:rPr>
      </w:pPr>
    </w:p>
    <w:p w14:paraId="22BF7C3E" w14:textId="5D1C67E2" w:rsidR="00B267FC" w:rsidRPr="00BA7627" w:rsidRDefault="00B267FC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lastRenderedPageBreak/>
        <w:t>PRENSKY, Marc. Nativos digitais, imigrantes digitais. 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On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the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horizon</w:t>
      </w:r>
      <w:proofErr w:type="spellEnd"/>
      <w:r w:rsidRPr="00BA7627">
        <w:rPr>
          <w:color w:val="222222"/>
          <w:szCs w:val="24"/>
          <w:shd w:val="clear" w:color="auto" w:fill="FFFFFF"/>
        </w:rPr>
        <w:t>, v. 9, n. 5, p. 1-6, 2001.</w:t>
      </w:r>
    </w:p>
    <w:p w14:paraId="25CA1E4C" w14:textId="55F9113D" w:rsidR="00B267FC" w:rsidRPr="00BA7627" w:rsidRDefault="00B267FC" w:rsidP="00F64291">
      <w:pPr>
        <w:rPr>
          <w:color w:val="222222"/>
          <w:szCs w:val="24"/>
          <w:shd w:val="clear" w:color="auto" w:fill="FFFFFF"/>
        </w:rPr>
      </w:pPr>
    </w:p>
    <w:p w14:paraId="4F1743E0" w14:textId="1518AEBF" w:rsidR="00B267FC" w:rsidRPr="00BA7627" w:rsidRDefault="003A045A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>PRODANOV, Cleber Cristiano; DE FREITAS, Ernani Cesar. </w:t>
      </w:r>
      <w:r w:rsidRPr="00BA7627">
        <w:rPr>
          <w:b/>
          <w:bCs/>
          <w:color w:val="222222"/>
          <w:szCs w:val="24"/>
          <w:shd w:val="clear" w:color="auto" w:fill="FFFFFF"/>
        </w:rPr>
        <w:t>Metodologia do trabalho científico: métodos e técnicas da pesquisa e do trabalho acadêmico-2ª Edição</w:t>
      </w:r>
      <w:r w:rsidRPr="00BA7627">
        <w:rPr>
          <w:color w:val="222222"/>
          <w:szCs w:val="24"/>
          <w:shd w:val="clear" w:color="auto" w:fill="FFFFFF"/>
        </w:rPr>
        <w:t xml:space="preserve">. Editora </w:t>
      </w:r>
      <w:proofErr w:type="spellStart"/>
      <w:r w:rsidRPr="00BA7627">
        <w:rPr>
          <w:color w:val="222222"/>
          <w:szCs w:val="24"/>
          <w:shd w:val="clear" w:color="auto" w:fill="FFFFFF"/>
        </w:rPr>
        <w:t>Feevale</w:t>
      </w:r>
      <w:proofErr w:type="spellEnd"/>
      <w:r w:rsidRPr="00BA7627">
        <w:rPr>
          <w:color w:val="222222"/>
          <w:szCs w:val="24"/>
          <w:shd w:val="clear" w:color="auto" w:fill="FFFFFF"/>
        </w:rPr>
        <w:t>, 2013.</w:t>
      </w:r>
    </w:p>
    <w:p w14:paraId="6EF4A4F5" w14:textId="3A694776" w:rsidR="003A045A" w:rsidRPr="00BA7627" w:rsidRDefault="003A045A" w:rsidP="00F64291">
      <w:pPr>
        <w:rPr>
          <w:color w:val="222222"/>
          <w:szCs w:val="24"/>
          <w:shd w:val="clear" w:color="auto" w:fill="FFFFFF"/>
        </w:rPr>
      </w:pPr>
    </w:p>
    <w:p w14:paraId="73E74877" w14:textId="7D163048" w:rsidR="003A045A" w:rsidRPr="00BA7627" w:rsidRDefault="003A045A" w:rsidP="00F64291">
      <w:pPr>
        <w:rPr>
          <w:color w:val="222222"/>
          <w:szCs w:val="24"/>
          <w:shd w:val="clear" w:color="auto" w:fill="FFFFFF"/>
        </w:rPr>
      </w:pPr>
      <w:r w:rsidRPr="00BA7627">
        <w:rPr>
          <w:color w:val="222222"/>
          <w:szCs w:val="24"/>
          <w:shd w:val="clear" w:color="auto" w:fill="FFFFFF"/>
        </w:rPr>
        <w:t xml:space="preserve">RAO, TS </w:t>
      </w:r>
      <w:proofErr w:type="spellStart"/>
      <w:r w:rsidRPr="00BA7627">
        <w:rPr>
          <w:color w:val="222222"/>
          <w:szCs w:val="24"/>
          <w:shd w:val="clear" w:color="auto" w:fill="FFFFFF"/>
        </w:rPr>
        <w:t>Sathyanarayana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; BANSAL, </w:t>
      </w:r>
      <w:proofErr w:type="spellStart"/>
      <w:r w:rsidRPr="00BA7627">
        <w:rPr>
          <w:color w:val="222222"/>
          <w:szCs w:val="24"/>
          <w:shd w:val="clear" w:color="auto" w:fill="FFFFFF"/>
        </w:rPr>
        <w:t>Deepali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; CHANDRAN, </w:t>
      </w:r>
      <w:proofErr w:type="spellStart"/>
      <w:r w:rsidRPr="00BA7627">
        <w:rPr>
          <w:color w:val="222222"/>
          <w:szCs w:val="24"/>
          <w:shd w:val="clear" w:color="auto" w:fill="FFFFFF"/>
        </w:rPr>
        <w:t>Suhas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. Cyberbullying: A virtual </w:t>
      </w:r>
      <w:proofErr w:type="spellStart"/>
      <w:r w:rsidRPr="00BA7627">
        <w:rPr>
          <w:color w:val="222222"/>
          <w:szCs w:val="24"/>
          <w:shd w:val="clear" w:color="auto" w:fill="FFFFFF"/>
        </w:rPr>
        <w:t>offense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color w:val="222222"/>
          <w:szCs w:val="24"/>
          <w:shd w:val="clear" w:color="auto" w:fill="FFFFFF"/>
        </w:rPr>
        <w:t>with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real </w:t>
      </w:r>
      <w:proofErr w:type="spellStart"/>
      <w:r w:rsidRPr="00BA7627">
        <w:rPr>
          <w:color w:val="222222"/>
          <w:szCs w:val="24"/>
          <w:shd w:val="clear" w:color="auto" w:fill="FFFFFF"/>
        </w:rPr>
        <w:t>consequences</w:t>
      </w:r>
      <w:proofErr w:type="spellEnd"/>
      <w:r w:rsidRPr="00BA7627">
        <w:rPr>
          <w:color w:val="222222"/>
          <w:szCs w:val="24"/>
          <w:shd w:val="clear" w:color="auto" w:fill="FFFFFF"/>
        </w:rPr>
        <w:t>. 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Indian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journal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of</w:t>
      </w:r>
      <w:proofErr w:type="spellEnd"/>
      <w:r w:rsidRPr="00BA7627">
        <w:rPr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psychiatry</w:t>
      </w:r>
      <w:proofErr w:type="spellEnd"/>
      <w:r w:rsidRPr="00BA7627">
        <w:rPr>
          <w:color w:val="222222"/>
          <w:szCs w:val="24"/>
          <w:shd w:val="clear" w:color="auto" w:fill="FFFFFF"/>
        </w:rPr>
        <w:t>, v. 60, n. 1, p. 3, 2018.</w:t>
      </w:r>
    </w:p>
    <w:p w14:paraId="574744D9" w14:textId="64291B10" w:rsidR="00BA7627" w:rsidRPr="00BA7627" w:rsidRDefault="00BA7627" w:rsidP="00F64291">
      <w:pPr>
        <w:rPr>
          <w:color w:val="222222"/>
          <w:szCs w:val="24"/>
          <w:shd w:val="clear" w:color="auto" w:fill="FFFFFF"/>
        </w:rPr>
      </w:pPr>
    </w:p>
    <w:p w14:paraId="710225DC" w14:textId="766A4561" w:rsidR="002B39AA" w:rsidRPr="00F1092A" w:rsidRDefault="00BA7627" w:rsidP="00F64291">
      <w:pPr>
        <w:rPr>
          <w:b/>
          <w:szCs w:val="24"/>
        </w:rPr>
      </w:pPr>
      <w:r w:rsidRPr="00BA7627">
        <w:rPr>
          <w:color w:val="222222"/>
          <w:szCs w:val="24"/>
          <w:shd w:val="clear" w:color="auto" w:fill="FFFFFF"/>
        </w:rPr>
        <w:t xml:space="preserve">VAISHNAVI, </w:t>
      </w:r>
      <w:proofErr w:type="spellStart"/>
      <w:r w:rsidRPr="00BA7627">
        <w:rPr>
          <w:color w:val="222222"/>
          <w:szCs w:val="24"/>
          <w:shd w:val="clear" w:color="auto" w:fill="FFFFFF"/>
        </w:rPr>
        <w:t>Vijay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; KUECHLER, William; PETTER, </w:t>
      </w:r>
      <w:proofErr w:type="spellStart"/>
      <w:r w:rsidRPr="00BA7627">
        <w:rPr>
          <w:color w:val="222222"/>
          <w:szCs w:val="24"/>
          <w:shd w:val="clear" w:color="auto" w:fill="FFFFFF"/>
        </w:rPr>
        <w:t>Stacie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. Design </w:t>
      </w:r>
      <w:proofErr w:type="spellStart"/>
      <w:r w:rsidRPr="00BA7627">
        <w:rPr>
          <w:color w:val="222222"/>
          <w:szCs w:val="24"/>
          <w:shd w:val="clear" w:color="auto" w:fill="FFFFFF"/>
        </w:rPr>
        <w:t>science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</w:t>
      </w:r>
      <w:proofErr w:type="spellStart"/>
      <w:r w:rsidRPr="00BA7627">
        <w:rPr>
          <w:color w:val="222222"/>
          <w:szCs w:val="24"/>
          <w:shd w:val="clear" w:color="auto" w:fill="FFFFFF"/>
        </w:rPr>
        <w:t>research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in </w:t>
      </w:r>
      <w:proofErr w:type="spellStart"/>
      <w:r w:rsidRPr="00BA7627">
        <w:rPr>
          <w:color w:val="222222"/>
          <w:szCs w:val="24"/>
          <w:shd w:val="clear" w:color="auto" w:fill="FFFFFF"/>
        </w:rPr>
        <w:t>information</w:t>
      </w:r>
      <w:proofErr w:type="spellEnd"/>
      <w:r w:rsidRPr="00BA7627">
        <w:rPr>
          <w:color w:val="222222"/>
          <w:szCs w:val="24"/>
          <w:shd w:val="clear" w:color="auto" w:fill="FFFFFF"/>
        </w:rPr>
        <w:t xml:space="preserve"> systems. </w:t>
      </w:r>
      <w:proofErr w:type="spellStart"/>
      <w:r w:rsidRPr="00BA7627">
        <w:rPr>
          <w:b/>
          <w:bCs/>
          <w:color w:val="222222"/>
          <w:szCs w:val="24"/>
          <w:shd w:val="clear" w:color="auto" w:fill="FFFFFF"/>
        </w:rPr>
        <w:t>January</w:t>
      </w:r>
      <w:proofErr w:type="spellEnd"/>
      <w:r w:rsidRPr="00BA7627">
        <w:rPr>
          <w:color w:val="222222"/>
          <w:szCs w:val="24"/>
          <w:shd w:val="clear" w:color="auto" w:fill="FFFFFF"/>
        </w:rPr>
        <w:t>, v. 20, p. 2004, 2004.</w:t>
      </w:r>
      <w:r w:rsidR="002B39AA">
        <w:rPr>
          <w:b/>
          <w:szCs w:val="24"/>
        </w:rPr>
        <w:t xml:space="preserve"> </w:t>
      </w:r>
    </w:p>
    <w:sectPr w:rsidR="002B39AA" w:rsidRPr="00F1092A" w:rsidSect="00175BB0">
      <w:footerReference w:type="default" r:id="rId26"/>
      <w:type w:val="continuous"/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79264" w14:textId="77777777" w:rsidR="00633883" w:rsidRDefault="00633883">
      <w:r>
        <w:separator/>
      </w:r>
    </w:p>
  </w:endnote>
  <w:endnote w:type="continuationSeparator" w:id="0">
    <w:p w14:paraId="0FB444EC" w14:textId="77777777" w:rsidR="00633883" w:rsidRDefault="006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FE93" w14:textId="77777777" w:rsidR="00D86E47" w:rsidRDefault="00D86E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213FB" w14:textId="41D8556D" w:rsidR="00460ABB" w:rsidRDefault="00460ABB" w:rsidP="000B3E2C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6952" w14:textId="77777777" w:rsidR="00D86E47" w:rsidRDefault="00D86E4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19E2" w14:textId="390EC661" w:rsidR="00F0123C" w:rsidRDefault="00F0123C">
    <w:pPr>
      <w:pStyle w:val="Rodap"/>
      <w:jc w:val="right"/>
    </w:pPr>
  </w:p>
  <w:p w14:paraId="69D0D868" w14:textId="3525B60D" w:rsidR="00AA58BC" w:rsidRDefault="00AA58BC" w:rsidP="000B3E2C">
    <w:pPr>
      <w:pStyle w:val="Rodap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4017323"/>
      <w:docPartObj>
        <w:docPartGallery w:val="Page Numbers (Bottom of Page)"/>
        <w:docPartUnique/>
      </w:docPartObj>
    </w:sdtPr>
    <w:sdtEndPr/>
    <w:sdtContent>
      <w:p w14:paraId="16A4664F" w14:textId="66BF5F76" w:rsidR="00175BB0" w:rsidRDefault="00175B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50784" w14:textId="77777777" w:rsidR="00175BB0" w:rsidRDefault="00175BB0" w:rsidP="000B3E2C">
    <w:pPr>
      <w:pStyle w:val="Rodap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610183"/>
      <w:docPartObj>
        <w:docPartGallery w:val="Page Numbers (Bottom of Page)"/>
        <w:docPartUnique/>
      </w:docPartObj>
    </w:sdtPr>
    <w:sdtEndPr/>
    <w:sdtContent>
      <w:p w14:paraId="789A8126" w14:textId="46772C64" w:rsidR="00381825" w:rsidRDefault="005D3409">
        <w:pPr>
          <w:pStyle w:val="Rodap"/>
          <w:jc w:val="right"/>
        </w:pPr>
      </w:p>
    </w:sdtContent>
  </w:sdt>
  <w:p w14:paraId="39B89247" w14:textId="77777777" w:rsidR="00381825" w:rsidRDefault="00381825" w:rsidP="000B3E2C">
    <w:pPr>
      <w:pStyle w:val="Rodap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1151109"/>
      <w:docPartObj>
        <w:docPartGallery w:val="Page Numbers (Bottom of Page)"/>
        <w:docPartUnique/>
      </w:docPartObj>
    </w:sdtPr>
    <w:sdtEndPr/>
    <w:sdtContent>
      <w:p w14:paraId="7827FCBF" w14:textId="34A82985" w:rsidR="00BE73E7" w:rsidRDefault="00BE73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CC0F0" w14:textId="77777777" w:rsidR="00BE73E7" w:rsidRDefault="00BE73E7" w:rsidP="000B3E2C">
    <w:pPr>
      <w:pStyle w:val="Rodap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D92D" w14:textId="5B136DD6" w:rsidR="00E43565" w:rsidRDefault="00E43565">
    <w:pPr>
      <w:pStyle w:val="Rodap"/>
      <w:jc w:val="right"/>
    </w:pPr>
  </w:p>
  <w:p w14:paraId="7D96094A" w14:textId="77777777" w:rsidR="00BE73E7" w:rsidRDefault="00BE73E7" w:rsidP="000B3E2C">
    <w:pPr>
      <w:pStyle w:val="Rodap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0534647"/>
      <w:docPartObj>
        <w:docPartGallery w:val="Page Numbers (Bottom of Page)"/>
        <w:docPartUnique/>
      </w:docPartObj>
    </w:sdtPr>
    <w:sdtEndPr/>
    <w:sdtContent>
      <w:p w14:paraId="384CFC84" w14:textId="77777777" w:rsidR="00E43565" w:rsidRDefault="00E435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03415" w14:textId="77777777" w:rsidR="00E43565" w:rsidRDefault="00E43565" w:rsidP="000B3E2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F97C" w14:textId="77777777" w:rsidR="00633883" w:rsidRDefault="00633883">
      <w:r>
        <w:separator/>
      </w:r>
    </w:p>
  </w:footnote>
  <w:footnote w:type="continuationSeparator" w:id="0">
    <w:p w14:paraId="64B645E4" w14:textId="77777777" w:rsidR="00633883" w:rsidRDefault="006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AEBC" w14:textId="77777777" w:rsidR="003A5810" w:rsidRDefault="003A5810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123D6A" w14:textId="77777777" w:rsidR="003A5810" w:rsidRDefault="003A58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DB969" w14:textId="77777777" w:rsidR="00D86E47" w:rsidRDefault="00D86E4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4B55" w14:textId="77777777" w:rsidR="00D86E47" w:rsidRDefault="00D86E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355750"/>
    <w:multiLevelType w:val="hybridMultilevel"/>
    <w:tmpl w:val="E2E6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"/>
  </w:num>
  <w:num w:numId="5">
    <w:abstractNumId w:val="9"/>
  </w:num>
  <w:num w:numId="6">
    <w:abstractNumId w:val="3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16"/>
  </w:num>
  <w:num w:numId="15">
    <w:abstractNumId w:val="2"/>
  </w:num>
  <w:num w:numId="16">
    <w:abstractNumId w:val="19"/>
  </w:num>
  <w:num w:numId="17">
    <w:abstractNumId w:val="21"/>
  </w:num>
  <w:num w:numId="18">
    <w:abstractNumId w:val="0"/>
  </w:num>
  <w:num w:numId="19">
    <w:abstractNumId w:val="12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7"/>
    <w:rsid w:val="00006FE4"/>
    <w:rsid w:val="00012B06"/>
    <w:rsid w:val="00012B1E"/>
    <w:rsid w:val="0001447A"/>
    <w:rsid w:val="00016EE9"/>
    <w:rsid w:val="00026F9F"/>
    <w:rsid w:val="000321FD"/>
    <w:rsid w:val="0004229C"/>
    <w:rsid w:val="00096C0F"/>
    <w:rsid w:val="000A597A"/>
    <w:rsid w:val="000B032A"/>
    <w:rsid w:val="000B1CC5"/>
    <w:rsid w:val="000B3E2C"/>
    <w:rsid w:val="000C12BE"/>
    <w:rsid w:val="000C53A9"/>
    <w:rsid w:val="000C6908"/>
    <w:rsid w:val="000C78C9"/>
    <w:rsid w:val="000D6A47"/>
    <w:rsid w:val="000E1EB9"/>
    <w:rsid w:val="000E2F2D"/>
    <w:rsid w:val="000E3C79"/>
    <w:rsid w:val="0012558C"/>
    <w:rsid w:val="00126C79"/>
    <w:rsid w:val="001304C4"/>
    <w:rsid w:val="00141BEB"/>
    <w:rsid w:val="00164C97"/>
    <w:rsid w:val="00165849"/>
    <w:rsid w:val="00175BB0"/>
    <w:rsid w:val="00175F9C"/>
    <w:rsid w:val="001806AD"/>
    <w:rsid w:val="00194D7A"/>
    <w:rsid w:val="001A0DA6"/>
    <w:rsid w:val="001D5033"/>
    <w:rsid w:val="001D7D3C"/>
    <w:rsid w:val="001E2280"/>
    <w:rsid w:val="001E4B6C"/>
    <w:rsid w:val="001F5884"/>
    <w:rsid w:val="001F5D93"/>
    <w:rsid w:val="00205760"/>
    <w:rsid w:val="00207054"/>
    <w:rsid w:val="002123CC"/>
    <w:rsid w:val="00212893"/>
    <w:rsid w:val="00213602"/>
    <w:rsid w:val="00217BCA"/>
    <w:rsid w:val="002210D0"/>
    <w:rsid w:val="00224B74"/>
    <w:rsid w:val="00230B8F"/>
    <w:rsid w:val="00232421"/>
    <w:rsid w:val="00234589"/>
    <w:rsid w:val="0023616F"/>
    <w:rsid w:val="00236E18"/>
    <w:rsid w:val="002404C3"/>
    <w:rsid w:val="002532A8"/>
    <w:rsid w:val="002575DE"/>
    <w:rsid w:val="00277A52"/>
    <w:rsid w:val="0028003F"/>
    <w:rsid w:val="0028494B"/>
    <w:rsid w:val="00287CFF"/>
    <w:rsid w:val="002950F8"/>
    <w:rsid w:val="00297DB1"/>
    <w:rsid w:val="002B39AA"/>
    <w:rsid w:val="002C1201"/>
    <w:rsid w:val="002C1B3B"/>
    <w:rsid w:val="002C207C"/>
    <w:rsid w:val="002C3862"/>
    <w:rsid w:val="002D13FF"/>
    <w:rsid w:val="002E22F7"/>
    <w:rsid w:val="002E3192"/>
    <w:rsid w:val="002F0D5E"/>
    <w:rsid w:val="002F40D2"/>
    <w:rsid w:val="002F6BC3"/>
    <w:rsid w:val="002F794F"/>
    <w:rsid w:val="002F7C9D"/>
    <w:rsid w:val="003056C0"/>
    <w:rsid w:val="00311098"/>
    <w:rsid w:val="003133F9"/>
    <w:rsid w:val="00316053"/>
    <w:rsid w:val="00325A9E"/>
    <w:rsid w:val="00332495"/>
    <w:rsid w:val="003331C4"/>
    <w:rsid w:val="00346590"/>
    <w:rsid w:val="003469B1"/>
    <w:rsid w:val="0035238B"/>
    <w:rsid w:val="003533A3"/>
    <w:rsid w:val="0035579F"/>
    <w:rsid w:val="00360C14"/>
    <w:rsid w:val="003615A6"/>
    <w:rsid w:val="00371350"/>
    <w:rsid w:val="00381825"/>
    <w:rsid w:val="00386CE3"/>
    <w:rsid w:val="0039728F"/>
    <w:rsid w:val="003A045A"/>
    <w:rsid w:val="003A5810"/>
    <w:rsid w:val="003A7740"/>
    <w:rsid w:val="003B0F96"/>
    <w:rsid w:val="003C7921"/>
    <w:rsid w:val="003D020F"/>
    <w:rsid w:val="003D37B3"/>
    <w:rsid w:val="003D4F4A"/>
    <w:rsid w:val="003D6C9D"/>
    <w:rsid w:val="003E1525"/>
    <w:rsid w:val="003E494E"/>
    <w:rsid w:val="003E709F"/>
    <w:rsid w:val="003F74CD"/>
    <w:rsid w:val="00403821"/>
    <w:rsid w:val="00403D45"/>
    <w:rsid w:val="00405AE2"/>
    <w:rsid w:val="004104A6"/>
    <w:rsid w:val="00421EB7"/>
    <w:rsid w:val="00425EE4"/>
    <w:rsid w:val="00460ABB"/>
    <w:rsid w:val="004633A4"/>
    <w:rsid w:val="00466265"/>
    <w:rsid w:val="004760D6"/>
    <w:rsid w:val="004776F9"/>
    <w:rsid w:val="0048005E"/>
    <w:rsid w:val="00486A97"/>
    <w:rsid w:val="00487C19"/>
    <w:rsid w:val="00491BDE"/>
    <w:rsid w:val="00492B10"/>
    <w:rsid w:val="00496F50"/>
    <w:rsid w:val="004B0E79"/>
    <w:rsid w:val="004C3C22"/>
    <w:rsid w:val="004E29F1"/>
    <w:rsid w:val="004F0B8C"/>
    <w:rsid w:val="004F1B35"/>
    <w:rsid w:val="004F562A"/>
    <w:rsid w:val="004F6D74"/>
    <w:rsid w:val="00505722"/>
    <w:rsid w:val="00505D5E"/>
    <w:rsid w:val="00510D0C"/>
    <w:rsid w:val="005315E0"/>
    <w:rsid w:val="00535206"/>
    <w:rsid w:val="00545FAD"/>
    <w:rsid w:val="00573084"/>
    <w:rsid w:val="0057375C"/>
    <w:rsid w:val="0057441F"/>
    <w:rsid w:val="00574562"/>
    <w:rsid w:val="005774EA"/>
    <w:rsid w:val="00591F21"/>
    <w:rsid w:val="005A4E49"/>
    <w:rsid w:val="005A7006"/>
    <w:rsid w:val="005C1B37"/>
    <w:rsid w:val="005C1D5E"/>
    <w:rsid w:val="005C492C"/>
    <w:rsid w:val="005D1A8E"/>
    <w:rsid w:val="005D3409"/>
    <w:rsid w:val="005E0553"/>
    <w:rsid w:val="005E57E2"/>
    <w:rsid w:val="005F2742"/>
    <w:rsid w:val="005F4521"/>
    <w:rsid w:val="00617D12"/>
    <w:rsid w:val="00621C6E"/>
    <w:rsid w:val="00622DC0"/>
    <w:rsid w:val="00630B77"/>
    <w:rsid w:val="00633883"/>
    <w:rsid w:val="00634085"/>
    <w:rsid w:val="00641D40"/>
    <w:rsid w:val="00643FF7"/>
    <w:rsid w:val="00654214"/>
    <w:rsid w:val="00656013"/>
    <w:rsid w:val="0066488D"/>
    <w:rsid w:val="006719A7"/>
    <w:rsid w:val="006A3381"/>
    <w:rsid w:val="006A5460"/>
    <w:rsid w:val="006B2DCD"/>
    <w:rsid w:val="006C5EC9"/>
    <w:rsid w:val="006D486A"/>
    <w:rsid w:val="006E4924"/>
    <w:rsid w:val="006F19DB"/>
    <w:rsid w:val="00701A5F"/>
    <w:rsid w:val="007046F0"/>
    <w:rsid w:val="0071010B"/>
    <w:rsid w:val="00722765"/>
    <w:rsid w:val="00722D8A"/>
    <w:rsid w:val="00727CA8"/>
    <w:rsid w:val="0073079B"/>
    <w:rsid w:val="0073208C"/>
    <w:rsid w:val="007347C2"/>
    <w:rsid w:val="007515B7"/>
    <w:rsid w:val="007520BA"/>
    <w:rsid w:val="00752B03"/>
    <w:rsid w:val="00752DF7"/>
    <w:rsid w:val="007703A7"/>
    <w:rsid w:val="007737EF"/>
    <w:rsid w:val="007753C5"/>
    <w:rsid w:val="007829C6"/>
    <w:rsid w:val="00782F8E"/>
    <w:rsid w:val="00791F4A"/>
    <w:rsid w:val="007941BD"/>
    <w:rsid w:val="007B4298"/>
    <w:rsid w:val="007B6440"/>
    <w:rsid w:val="007C2896"/>
    <w:rsid w:val="007D13FC"/>
    <w:rsid w:val="007D5697"/>
    <w:rsid w:val="007D7447"/>
    <w:rsid w:val="007E3DF2"/>
    <w:rsid w:val="007E6AE1"/>
    <w:rsid w:val="007F7059"/>
    <w:rsid w:val="00800407"/>
    <w:rsid w:val="00802C4D"/>
    <w:rsid w:val="00803DA8"/>
    <w:rsid w:val="00806270"/>
    <w:rsid w:val="00825A30"/>
    <w:rsid w:val="00831529"/>
    <w:rsid w:val="0083401A"/>
    <w:rsid w:val="00840524"/>
    <w:rsid w:val="00844ABB"/>
    <w:rsid w:val="008549D9"/>
    <w:rsid w:val="00875DDC"/>
    <w:rsid w:val="00894E0D"/>
    <w:rsid w:val="008956CB"/>
    <w:rsid w:val="008A03AD"/>
    <w:rsid w:val="008A2618"/>
    <w:rsid w:val="008C0D52"/>
    <w:rsid w:val="008C1152"/>
    <w:rsid w:val="008C18BD"/>
    <w:rsid w:val="008C24D7"/>
    <w:rsid w:val="0090547A"/>
    <w:rsid w:val="00910938"/>
    <w:rsid w:val="0091406C"/>
    <w:rsid w:val="00915F84"/>
    <w:rsid w:val="009162D7"/>
    <w:rsid w:val="00916677"/>
    <w:rsid w:val="00932F00"/>
    <w:rsid w:val="00937AA5"/>
    <w:rsid w:val="00946C6B"/>
    <w:rsid w:val="00955D33"/>
    <w:rsid w:val="00966904"/>
    <w:rsid w:val="00972C03"/>
    <w:rsid w:val="009773BA"/>
    <w:rsid w:val="00987BC3"/>
    <w:rsid w:val="009A3BEE"/>
    <w:rsid w:val="009B26B4"/>
    <w:rsid w:val="009B27D1"/>
    <w:rsid w:val="009C125C"/>
    <w:rsid w:val="009D29C3"/>
    <w:rsid w:val="009E2986"/>
    <w:rsid w:val="009E6847"/>
    <w:rsid w:val="009E7E57"/>
    <w:rsid w:val="00A1241A"/>
    <w:rsid w:val="00A1709F"/>
    <w:rsid w:val="00A2047B"/>
    <w:rsid w:val="00A21B04"/>
    <w:rsid w:val="00A245A2"/>
    <w:rsid w:val="00A250D7"/>
    <w:rsid w:val="00A43AEE"/>
    <w:rsid w:val="00A75FC4"/>
    <w:rsid w:val="00A82FE5"/>
    <w:rsid w:val="00A9117E"/>
    <w:rsid w:val="00A92DBC"/>
    <w:rsid w:val="00A95DF6"/>
    <w:rsid w:val="00AA167D"/>
    <w:rsid w:val="00AA2439"/>
    <w:rsid w:val="00AA58BC"/>
    <w:rsid w:val="00AB0A1A"/>
    <w:rsid w:val="00AB39C9"/>
    <w:rsid w:val="00AB5B82"/>
    <w:rsid w:val="00AB5BE8"/>
    <w:rsid w:val="00AC4851"/>
    <w:rsid w:val="00AD3278"/>
    <w:rsid w:val="00AD34C0"/>
    <w:rsid w:val="00AD7ADD"/>
    <w:rsid w:val="00AE5C7D"/>
    <w:rsid w:val="00AE64DB"/>
    <w:rsid w:val="00AF0E7C"/>
    <w:rsid w:val="00AF724C"/>
    <w:rsid w:val="00AF7366"/>
    <w:rsid w:val="00B01AF0"/>
    <w:rsid w:val="00B0204F"/>
    <w:rsid w:val="00B07D73"/>
    <w:rsid w:val="00B07E8C"/>
    <w:rsid w:val="00B101CB"/>
    <w:rsid w:val="00B13F4D"/>
    <w:rsid w:val="00B267FC"/>
    <w:rsid w:val="00B3335F"/>
    <w:rsid w:val="00B359CE"/>
    <w:rsid w:val="00B42553"/>
    <w:rsid w:val="00B55392"/>
    <w:rsid w:val="00B63D80"/>
    <w:rsid w:val="00B63EE6"/>
    <w:rsid w:val="00B676B8"/>
    <w:rsid w:val="00B7480F"/>
    <w:rsid w:val="00B74E9F"/>
    <w:rsid w:val="00B75AE8"/>
    <w:rsid w:val="00B91194"/>
    <w:rsid w:val="00BA0E6F"/>
    <w:rsid w:val="00BA7627"/>
    <w:rsid w:val="00BB0A44"/>
    <w:rsid w:val="00BB1CDD"/>
    <w:rsid w:val="00BB2D2F"/>
    <w:rsid w:val="00BB7ADC"/>
    <w:rsid w:val="00BD6967"/>
    <w:rsid w:val="00BE17FB"/>
    <w:rsid w:val="00BE73E7"/>
    <w:rsid w:val="00BE7705"/>
    <w:rsid w:val="00BF1943"/>
    <w:rsid w:val="00C0264D"/>
    <w:rsid w:val="00C11BCB"/>
    <w:rsid w:val="00C1574F"/>
    <w:rsid w:val="00C20475"/>
    <w:rsid w:val="00C31C0C"/>
    <w:rsid w:val="00C355D3"/>
    <w:rsid w:val="00C4205B"/>
    <w:rsid w:val="00C42838"/>
    <w:rsid w:val="00C5094B"/>
    <w:rsid w:val="00C576CE"/>
    <w:rsid w:val="00C6622F"/>
    <w:rsid w:val="00C7558F"/>
    <w:rsid w:val="00C85748"/>
    <w:rsid w:val="00C877A4"/>
    <w:rsid w:val="00CA0B42"/>
    <w:rsid w:val="00CA2AEC"/>
    <w:rsid w:val="00CA4B97"/>
    <w:rsid w:val="00CB0192"/>
    <w:rsid w:val="00CC1A40"/>
    <w:rsid w:val="00CC2C88"/>
    <w:rsid w:val="00CD1BA0"/>
    <w:rsid w:val="00CE1FDC"/>
    <w:rsid w:val="00CE7C12"/>
    <w:rsid w:val="00CF251C"/>
    <w:rsid w:val="00D0377F"/>
    <w:rsid w:val="00D113DA"/>
    <w:rsid w:val="00D12714"/>
    <w:rsid w:val="00D14DBA"/>
    <w:rsid w:val="00D174C3"/>
    <w:rsid w:val="00D17625"/>
    <w:rsid w:val="00D200FD"/>
    <w:rsid w:val="00D20964"/>
    <w:rsid w:val="00D31549"/>
    <w:rsid w:val="00D55452"/>
    <w:rsid w:val="00D60E33"/>
    <w:rsid w:val="00D62EFB"/>
    <w:rsid w:val="00D67FFB"/>
    <w:rsid w:val="00D747B7"/>
    <w:rsid w:val="00D82A43"/>
    <w:rsid w:val="00D841BE"/>
    <w:rsid w:val="00D8584B"/>
    <w:rsid w:val="00D867AF"/>
    <w:rsid w:val="00D86E47"/>
    <w:rsid w:val="00D906AF"/>
    <w:rsid w:val="00D90C67"/>
    <w:rsid w:val="00D9279D"/>
    <w:rsid w:val="00DA2E46"/>
    <w:rsid w:val="00DC5EAC"/>
    <w:rsid w:val="00DC7C2C"/>
    <w:rsid w:val="00DE1AFF"/>
    <w:rsid w:val="00DE50CD"/>
    <w:rsid w:val="00DF25A4"/>
    <w:rsid w:val="00E0584D"/>
    <w:rsid w:val="00E1514B"/>
    <w:rsid w:val="00E32483"/>
    <w:rsid w:val="00E33AF6"/>
    <w:rsid w:val="00E424CA"/>
    <w:rsid w:val="00E43565"/>
    <w:rsid w:val="00E51AEB"/>
    <w:rsid w:val="00E618A4"/>
    <w:rsid w:val="00E632AA"/>
    <w:rsid w:val="00E649DB"/>
    <w:rsid w:val="00E70FE6"/>
    <w:rsid w:val="00E73184"/>
    <w:rsid w:val="00EB60A5"/>
    <w:rsid w:val="00ED7DA0"/>
    <w:rsid w:val="00EE22B5"/>
    <w:rsid w:val="00EE44DF"/>
    <w:rsid w:val="00EF00C0"/>
    <w:rsid w:val="00EF78CD"/>
    <w:rsid w:val="00F0123C"/>
    <w:rsid w:val="00F01A45"/>
    <w:rsid w:val="00F1092A"/>
    <w:rsid w:val="00F330B6"/>
    <w:rsid w:val="00F34210"/>
    <w:rsid w:val="00F34FDE"/>
    <w:rsid w:val="00F56E5A"/>
    <w:rsid w:val="00F63F31"/>
    <w:rsid w:val="00F64291"/>
    <w:rsid w:val="00F81557"/>
    <w:rsid w:val="00F823B5"/>
    <w:rsid w:val="00F86FEB"/>
    <w:rsid w:val="00F935F1"/>
    <w:rsid w:val="00FA6496"/>
    <w:rsid w:val="00FB29B5"/>
    <w:rsid w:val="00FC360C"/>
    <w:rsid w:val="00FF0499"/>
    <w:rsid w:val="00FF0D39"/>
    <w:rsid w:val="00FF1F5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F7C98D"/>
  <w15:chartTrackingRefBased/>
  <w15:docId w15:val="{B2774DCD-F4C7-493F-AE5D-3B556770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Pr>
      <w:rFonts w:ascii="Garamond" w:hAnsi="Garamond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BodyText31">
    <w:name w:val="Body Text 31"/>
    <w:basedOn w:val="Normal"/>
    <w:pPr>
      <w:widowControl w:val="0"/>
    </w:p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Subttulo">
    <w:name w:val="Subtitle"/>
    <w:basedOn w:val="Normal"/>
    <w:qFormat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6719A7"/>
    <w:pPr>
      <w:spacing w:before="100" w:beforeAutospacing="1" w:after="100" w:afterAutospacing="1"/>
    </w:pPr>
    <w:rPr>
      <w:szCs w:val="24"/>
      <w:lang w:val="en-US" w:eastAsia="ja-JP"/>
    </w:rPr>
  </w:style>
  <w:style w:type="paragraph" w:styleId="PargrafodaLista">
    <w:name w:val="List Paragraph"/>
    <w:basedOn w:val="Normal"/>
    <w:uiPriority w:val="34"/>
    <w:qFormat/>
    <w:rsid w:val="00325A9E"/>
    <w:pPr>
      <w:ind w:left="720"/>
      <w:contextualSpacing/>
    </w:pPr>
  </w:style>
  <w:style w:type="character" w:styleId="Refdecomentrio">
    <w:name w:val="annotation reference"/>
    <w:basedOn w:val="Fontepargpadro"/>
    <w:rsid w:val="008A26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A26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A2618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A26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A2618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8A26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A2618"/>
    <w:rPr>
      <w:rFonts w:ascii="Segoe UI" w:hAnsi="Segoe UI" w:cs="Segoe UI"/>
      <w:sz w:val="18"/>
      <w:szCs w:val="18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23C"/>
    <w:rPr>
      <w:sz w:val="24"/>
      <w:lang w:val="pt-BR" w:eastAsia="pt-BR"/>
    </w:rPr>
  </w:style>
  <w:style w:type="paragraph" w:customStyle="1" w:styleId="TituloAP">
    <w:name w:val="Titulo_AP"/>
    <w:basedOn w:val="Ttulo1"/>
    <w:link w:val="TituloAPChar"/>
    <w:qFormat/>
    <w:rsid w:val="004760D6"/>
    <w:pPr>
      <w:spacing w:line="360" w:lineRule="auto"/>
    </w:pPr>
    <w:rPr>
      <w:b w:val="0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F19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Ttulo1Char">
    <w:name w:val="Título 1 Char"/>
    <w:basedOn w:val="Fontepargpadro"/>
    <w:link w:val="Ttulo1"/>
    <w:rsid w:val="004760D6"/>
    <w:rPr>
      <w:b/>
      <w:sz w:val="36"/>
      <w:lang w:val="pt-BR" w:eastAsia="pt-BR"/>
    </w:rPr>
  </w:style>
  <w:style w:type="character" w:customStyle="1" w:styleId="TituloAPChar">
    <w:name w:val="Titulo_AP Char"/>
    <w:basedOn w:val="Ttulo1Char"/>
    <w:link w:val="TituloAP"/>
    <w:rsid w:val="004760D6"/>
    <w:rPr>
      <w:b w:val="0"/>
      <w:sz w:val="28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1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o\AppData\Roaming\Microsoft\Excel\Pasta1%20(version%202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0" i="0" u="none" strike="noStrike" baseline="0"/>
              <a:t>Atividades realizadas na Internet</a:t>
            </a:r>
          </a:p>
          <a:p>
            <a:pPr>
              <a:defRPr/>
            </a:pPr>
            <a:r>
              <a:rPr lang="pt-BR" sz="1100" b="0" i="0" u="none" strike="noStrike" baseline="0"/>
              <a:t>% de crianças e adolescentes de 9 a 17 anos usuários de Internet  </a:t>
            </a:r>
            <a:endParaRPr lang="pt-BR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Planilha1!$D$6:$D$9</c:f>
              <c:strCache>
                <c:ptCount val="4"/>
                <c:pt idx="0">
                  <c:v>Assistiu a vídeos, programas, filmes ou séries</c:v>
                </c:pt>
                <c:pt idx="1">
                  <c:v>Pesquisou na Internet para fazer trabalhos escolares</c:v>
                </c:pt>
                <c:pt idx="2">
                  <c:v>Usou Redes sociais</c:v>
                </c:pt>
                <c:pt idx="3">
                  <c:v>Baixou músicas e filmes</c:v>
                </c:pt>
              </c:strCache>
            </c:strRef>
          </c:cat>
          <c:val>
            <c:numRef>
              <c:f>Planilha1!$E$6:$E$9</c:f>
              <c:numCache>
                <c:formatCode>0%</c:formatCode>
                <c:ptCount val="4"/>
                <c:pt idx="0">
                  <c:v>0.83</c:v>
                </c:pt>
                <c:pt idx="1">
                  <c:v>0.76</c:v>
                </c:pt>
                <c:pt idx="2">
                  <c:v>0.68</c:v>
                </c:pt>
                <c:pt idx="3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00-4424-86DA-0277A691E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788879"/>
        <c:axId val="1203675999"/>
      </c:barChart>
      <c:catAx>
        <c:axId val="114478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03675999"/>
        <c:crosses val="autoZero"/>
        <c:auto val="1"/>
        <c:lblAlgn val="ctr"/>
        <c:lblOffset val="100"/>
        <c:noMultiLvlLbl val="0"/>
      </c:catAx>
      <c:valAx>
        <c:axId val="1203675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4788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0" i="0" baseline="0">
                <a:effectLst/>
              </a:rPr>
              <a:t>Habilidades para o uso da internet</a:t>
            </a:r>
            <a:endParaRPr lang="en-US" sz="1400">
              <a:effectLst/>
            </a:endParaRPr>
          </a:p>
          <a:p>
            <a:pPr>
              <a:defRPr/>
            </a:pPr>
            <a:r>
              <a:rPr lang="pt-BR" sz="1100" b="0" i="0" baseline="0">
                <a:effectLst/>
              </a:rPr>
              <a:t>% de crianças e adolescentes de 11 a 17 anos usuários de Internet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Sheet1!$F$3</c:f>
              <c:strCache>
                <c:ptCount val="1"/>
                <c:pt idx="0">
                  <c:v>Habilidade operacional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Sheet1!$G$3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80-4F3B-B880-815CB998C34F}"/>
            </c:ext>
          </c:extLst>
        </c:ser>
        <c:ser>
          <c:idx val="1"/>
          <c:order val="1"/>
          <c:tx>
            <c:strRef>
              <c:f>Sheet1!$F$4</c:f>
              <c:strCache>
                <c:ptCount val="1"/>
                <c:pt idx="0">
                  <c:v>Habilidade informacional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2102868665768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80-4F3B-B880-815CB998C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Sheet1!$G$4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80-4F3B-B880-815CB998C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2709104"/>
        <c:axId val="732709432"/>
      </c:barChart>
      <c:catAx>
        <c:axId val="732709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32709432"/>
        <c:crosses val="autoZero"/>
        <c:auto val="1"/>
        <c:lblAlgn val="ctr"/>
        <c:lblOffset val="100"/>
        <c:noMultiLvlLbl val="0"/>
      </c:catAx>
      <c:valAx>
        <c:axId val="73270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270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Riscos</a:t>
            </a:r>
            <a:r>
              <a:rPr lang="pt-BR" baseline="0"/>
              <a:t> no uso da internet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Planilha2!$A$1:$A$6</c:f>
              <c:strCache>
                <c:ptCount val="6"/>
                <c:pt idx="0">
                  <c:v>Experiência ou uso de drogas</c:v>
                </c:pt>
                <c:pt idx="1">
                  <c:v>Receberam pela internet pedidos de foto ou vídeo onde aparecessem pelados(as)</c:v>
                </c:pt>
                <c:pt idx="2">
                  <c:v>Formas de machucar a si mesmo</c:v>
                </c:pt>
                <c:pt idx="3">
                  <c:v>Formas de cometer suicídio</c:v>
                </c:pt>
                <c:pt idx="4">
                  <c:v>Formas para ficar muito magro(a)</c:v>
                </c:pt>
                <c:pt idx="5">
                  <c:v>Receberam pela internet mensagens de conteúdo sexual</c:v>
                </c:pt>
              </c:strCache>
            </c:strRef>
          </c:cat>
          <c:val>
            <c:numRef>
              <c:f>Planilha2!$B$1:$B$6</c:f>
              <c:numCache>
                <c:formatCode>0%</c:formatCode>
                <c:ptCount val="6"/>
                <c:pt idx="0">
                  <c:v>0.1</c:v>
                </c:pt>
                <c:pt idx="1">
                  <c:v>0.11</c:v>
                </c:pt>
                <c:pt idx="2">
                  <c:v>0.12</c:v>
                </c:pt>
                <c:pt idx="3">
                  <c:v>0.15</c:v>
                </c:pt>
                <c:pt idx="4">
                  <c:v>0.15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D-47A0-A8FD-F2B53CD1F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9857872"/>
        <c:axId val="916582112"/>
      </c:barChart>
      <c:catAx>
        <c:axId val="103985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16582112"/>
        <c:crosses val="autoZero"/>
        <c:auto val="1"/>
        <c:lblAlgn val="ctr"/>
        <c:lblOffset val="100"/>
        <c:noMultiLvlLbl val="0"/>
      </c:catAx>
      <c:valAx>
        <c:axId val="91658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3985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666A8888E54EB46F162BA372D9D6" ma:contentTypeVersion="13" ma:contentTypeDescription="Create a new document." ma:contentTypeScope="" ma:versionID="ddd1660e572be363e456e9b71aed5d99">
  <xsd:schema xmlns:xsd="http://www.w3.org/2001/XMLSchema" xmlns:xs="http://www.w3.org/2001/XMLSchema" xmlns:p="http://schemas.microsoft.com/office/2006/metadata/properties" xmlns:ns3="05189fbe-b877-4ecc-823c-4a1144c12d8a" xmlns:ns4="a025f28b-c06d-4369-9c3f-0c1712be9f19" targetNamespace="http://schemas.microsoft.com/office/2006/metadata/properties" ma:root="true" ma:fieldsID="7c244ec4d3f46c89707c87c3bbae4aaf" ns3:_="" ns4:_="">
    <xsd:import namespace="05189fbe-b877-4ecc-823c-4a1144c12d8a"/>
    <xsd:import namespace="a025f28b-c06d-4369-9c3f-0c1712be9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9fbe-b877-4ecc-823c-4a1144c1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5f28b-c06d-4369-9c3f-0c1712be9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4A23-D51F-48E9-928C-E6E6057FB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9fbe-b877-4ecc-823c-4a1144c12d8a"/>
    <ds:schemaRef ds:uri="a025f28b-c06d-4369-9c3f-0c1712be9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D6FC1-0E59-4E3E-9CFF-B721A6911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1F33A5-39AC-475B-8460-55C7D504D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74ACF-87E3-4E7F-8880-9DA7D28C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14</Pages>
  <Words>2287</Words>
  <Characters>13455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Anteprojeto de Trabalho de Conclusão</vt:lpstr>
      <vt:lpstr>Modelo de Anteprojeto de Trabalho de Conclusão</vt:lpstr>
    </vt:vector>
  </TitlesOfParts>
  <Company>Varig SA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subject/>
  <dc:creator>Centro Universitário Feevale</dc:creator>
  <cp:keywords/>
  <cp:lastModifiedBy>Júlio César Kaefer</cp:lastModifiedBy>
  <cp:revision>41</cp:revision>
  <cp:lastPrinted>2001-08-21T07:59:00Z</cp:lastPrinted>
  <dcterms:created xsi:type="dcterms:W3CDTF">2020-09-13T15:01:00Z</dcterms:created>
  <dcterms:modified xsi:type="dcterms:W3CDTF">2020-09-15T21:32:00Z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0x0101009F66666A8888E54EB46F162BA372D9D6</vt:lpwstr>
  </property>
</Properties>
</file>