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DB" w:rsidRPr="00587D31" w:rsidRDefault="006F19DB" w:rsidP="006F19DB">
      <w:pPr>
        <w:pStyle w:val="Title"/>
        <w:rPr>
          <w:sz w:val="32"/>
          <w:szCs w:val="32"/>
        </w:rPr>
      </w:pPr>
      <w:r w:rsidRPr="00587D31">
        <w:rPr>
          <w:sz w:val="32"/>
          <w:szCs w:val="32"/>
        </w:rPr>
        <w:t>UNIVERSI</w:t>
      </w:r>
      <w:r w:rsidR="00307AE3" w:rsidRPr="00587D31">
        <w:rPr>
          <w:sz w:val="32"/>
          <w:szCs w:val="32"/>
        </w:rPr>
        <w:t>DADE</w:t>
      </w:r>
      <w:r w:rsidRPr="00587D31">
        <w:rPr>
          <w:sz w:val="32"/>
          <w:szCs w:val="32"/>
        </w:rPr>
        <w:t xml:space="preserve"> FEEVALE</w:t>
      </w:r>
    </w:p>
    <w:p w:rsidR="006F19DB" w:rsidRDefault="006F19DB" w:rsidP="006F19DB">
      <w:pPr>
        <w:jc w:val="center"/>
      </w:pPr>
    </w:p>
    <w:p w:rsidR="009C3F37" w:rsidRDefault="009C3F37" w:rsidP="006F19DB">
      <w:pPr>
        <w:jc w:val="center"/>
      </w:pPr>
    </w:p>
    <w:p w:rsidR="009C3F37" w:rsidRDefault="009C3F37" w:rsidP="006F19DB">
      <w:pPr>
        <w:jc w:val="center"/>
      </w:pPr>
    </w:p>
    <w:p w:rsidR="00587D31" w:rsidRPr="006F19DB" w:rsidRDefault="00587D31" w:rsidP="006F19DB">
      <w:pPr>
        <w:jc w:val="center"/>
        <w:rPr>
          <w:sz w:val="28"/>
          <w:szCs w:val="28"/>
        </w:rPr>
      </w:pPr>
    </w:p>
    <w:p w:rsidR="006F19DB" w:rsidRPr="00587D31" w:rsidRDefault="0056388E" w:rsidP="006F19DB">
      <w:pPr>
        <w:jc w:val="center"/>
        <w:rPr>
          <w:sz w:val="32"/>
          <w:szCs w:val="32"/>
        </w:rPr>
      </w:pPr>
      <w:r>
        <w:rPr>
          <w:sz w:val="32"/>
          <w:szCs w:val="32"/>
        </w:rPr>
        <w:t>CLEBER RODRIGO DE MORAES</w:t>
      </w:r>
    </w:p>
    <w:p w:rsidR="006F19DB" w:rsidRDefault="006F19DB" w:rsidP="006F19DB">
      <w:pPr>
        <w:jc w:val="center"/>
      </w:pPr>
    </w:p>
    <w:p w:rsidR="00F86FEB" w:rsidRDefault="00F86FEB" w:rsidP="006F19DB">
      <w:pPr>
        <w:jc w:val="center"/>
      </w:pPr>
    </w:p>
    <w:p w:rsidR="009C3F37" w:rsidRDefault="009C3F37" w:rsidP="006F19DB">
      <w:pPr>
        <w:jc w:val="center"/>
      </w:pPr>
    </w:p>
    <w:p w:rsidR="009C3F37" w:rsidRDefault="009C3F37" w:rsidP="006F19DB">
      <w:pPr>
        <w:jc w:val="center"/>
      </w:pPr>
    </w:p>
    <w:p w:rsidR="00F86FEB" w:rsidRDefault="00F86FEB" w:rsidP="006F19DB">
      <w:pPr>
        <w:jc w:val="center"/>
      </w:pPr>
    </w:p>
    <w:p w:rsidR="006F19DB" w:rsidRPr="00DE33C1" w:rsidRDefault="0056388E" w:rsidP="00DE33C1">
      <w:pPr>
        <w:jc w:val="center"/>
        <w:rPr>
          <w:b/>
          <w:sz w:val="32"/>
          <w:szCs w:val="32"/>
        </w:rPr>
      </w:pPr>
      <w:r w:rsidRPr="00DE33C1">
        <w:rPr>
          <w:sz w:val="32"/>
          <w:szCs w:val="32"/>
        </w:rPr>
        <w:t>ANÁLISE DE INCIDENTES</w:t>
      </w:r>
      <w:r w:rsidR="00B25902" w:rsidRPr="00DE33C1">
        <w:rPr>
          <w:sz w:val="32"/>
          <w:szCs w:val="32"/>
        </w:rPr>
        <w:t xml:space="preserve"> DE UMA CENTRAL DE SERVIÇOS DE TI</w:t>
      </w:r>
      <w:r w:rsidR="009F19A0" w:rsidRPr="00DE33C1">
        <w:rPr>
          <w:sz w:val="32"/>
          <w:szCs w:val="32"/>
        </w:rPr>
        <w:t>,</w:t>
      </w:r>
      <w:r w:rsidR="00B25902" w:rsidRPr="00DE33C1">
        <w:rPr>
          <w:sz w:val="32"/>
          <w:szCs w:val="32"/>
        </w:rPr>
        <w:t xml:space="preserve"> BASEADA EM ITIL</w:t>
      </w:r>
      <w:r w:rsidR="009F19A0" w:rsidRPr="00DE33C1">
        <w:rPr>
          <w:sz w:val="32"/>
          <w:szCs w:val="32"/>
        </w:rPr>
        <w:t>,</w:t>
      </w:r>
      <w:r w:rsidRPr="00DE33C1">
        <w:rPr>
          <w:sz w:val="32"/>
          <w:szCs w:val="32"/>
        </w:rPr>
        <w:t xml:space="preserve"> APLICANDO TÉCNICAS DE DATA MINING PARA TOMADA DE DECISÃO ESTRATÉGICA</w:t>
      </w:r>
    </w:p>
    <w:p w:rsidR="006F19DB" w:rsidRDefault="006F19DB" w:rsidP="006F19DB">
      <w:pPr>
        <w:jc w:val="center"/>
      </w:pPr>
      <w:r>
        <w:t>(Título Provisório)</w:t>
      </w:r>
    </w:p>
    <w:p w:rsidR="006F19DB" w:rsidRDefault="006F19DB" w:rsidP="006F19DB">
      <w:pPr>
        <w:jc w:val="center"/>
      </w:pPr>
    </w:p>
    <w:p w:rsidR="009C3F37" w:rsidRDefault="009C3F37" w:rsidP="006F19DB">
      <w:pPr>
        <w:jc w:val="center"/>
      </w:pPr>
    </w:p>
    <w:p w:rsidR="006F19DB" w:rsidRPr="00DE33C1" w:rsidRDefault="006F19DB" w:rsidP="00DE33C1">
      <w:pPr>
        <w:jc w:val="center"/>
        <w:rPr>
          <w:b/>
          <w:sz w:val="28"/>
        </w:rPr>
      </w:pPr>
      <w:r w:rsidRPr="00DE33C1">
        <w:rPr>
          <w:sz w:val="28"/>
        </w:rPr>
        <w:t>Anteprojeto de Trabalho de Conclusão</w:t>
      </w:r>
    </w:p>
    <w:p w:rsidR="009C3F37" w:rsidRDefault="009C3F37" w:rsidP="006F19DB">
      <w:pPr>
        <w:jc w:val="center"/>
      </w:pPr>
    </w:p>
    <w:p w:rsidR="009C3F37" w:rsidRDefault="009C3F37" w:rsidP="006F19DB">
      <w:pPr>
        <w:jc w:val="center"/>
      </w:pPr>
    </w:p>
    <w:p w:rsidR="009C3F37" w:rsidRDefault="009C3F37" w:rsidP="006F19DB">
      <w:pPr>
        <w:jc w:val="center"/>
      </w:pPr>
    </w:p>
    <w:p w:rsidR="007959B4" w:rsidRDefault="00587D31" w:rsidP="007959B4">
      <w:pPr>
        <w:pStyle w:val="LocaleData"/>
      </w:pPr>
      <w:r>
        <w:t>Novo Hamburgo</w:t>
      </w:r>
    </w:p>
    <w:p w:rsidR="006F19DB" w:rsidRPr="00587D31" w:rsidRDefault="0056388E" w:rsidP="007959B4">
      <w:pPr>
        <w:pStyle w:val="LocaleData"/>
        <w:ind w:firstLine="709"/>
        <w:rPr>
          <w:sz w:val="32"/>
          <w:szCs w:val="32"/>
        </w:rPr>
      </w:pPr>
      <w:r>
        <w:t>2014</w:t>
      </w:r>
      <w:r w:rsidR="006F19DB">
        <w:br w:type="page"/>
      </w:r>
      <w:r>
        <w:rPr>
          <w:sz w:val="32"/>
          <w:szCs w:val="32"/>
        </w:rPr>
        <w:lastRenderedPageBreak/>
        <w:t>CLEBER RODRIGO DE MORAES</w:t>
      </w:r>
    </w:p>
    <w:p w:rsidR="00D113DA" w:rsidRDefault="00D113DA" w:rsidP="00D113DA">
      <w:pPr>
        <w:jc w:val="center"/>
      </w:pPr>
    </w:p>
    <w:p w:rsidR="00D113DA" w:rsidRDefault="00D113DA" w:rsidP="00D113DA">
      <w:pPr>
        <w:jc w:val="center"/>
      </w:pPr>
    </w:p>
    <w:p w:rsidR="00D113DA" w:rsidRDefault="00D113DA" w:rsidP="007959B4">
      <w:pPr>
        <w:jc w:val="center"/>
      </w:pPr>
    </w:p>
    <w:p w:rsidR="0056388E" w:rsidRPr="00DE33C1" w:rsidRDefault="0056388E" w:rsidP="00DE33C1">
      <w:pPr>
        <w:jc w:val="center"/>
        <w:rPr>
          <w:b/>
          <w:sz w:val="32"/>
        </w:rPr>
      </w:pPr>
      <w:r w:rsidRPr="00DE33C1">
        <w:rPr>
          <w:sz w:val="32"/>
        </w:rPr>
        <w:t xml:space="preserve">ANÁLISE DE INCIDENTES </w:t>
      </w:r>
      <w:r w:rsidR="00B25902" w:rsidRPr="00DE33C1">
        <w:rPr>
          <w:sz w:val="32"/>
        </w:rPr>
        <w:t>DE UMA CENTRAL DE SERVIÇOS DE TI</w:t>
      </w:r>
      <w:r w:rsidR="009F19A0" w:rsidRPr="00DE33C1">
        <w:rPr>
          <w:sz w:val="32"/>
        </w:rPr>
        <w:t>,</w:t>
      </w:r>
      <w:r w:rsidR="00B25902" w:rsidRPr="00DE33C1">
        <w:rPr>
          <w:sz w:val="32"/>
        </w:rPr>
        <w:t xml:space="preserve"> BASEADA EM ITIL</w:t>
      </w:r>
      <w:r w:rsidR="009F19A0" w:rsidRPr="00DE33C1">
        <w:rPr>
          <w:sz w:val="32"/>
        </w:rPr>
        <w:t>,</w:t>
      </w:r>
      <w:r w:rsidR="00B25902" w:rsidRPr="00DE33C1">
        <w:rPr>
          <w:sz w:val="32"/>
        </w:rPr>
        <w:t xml:space="preserve"> </w:t>
      </w:r>
      <w:r w:rsidRPr="00DE33C1">
        <w:rPr>
          <w:sz w:val="32"/>
        </w:rPr>
        <w:t>APLICANDO TÉCNICAS DE DATA MINING PARA TOMADA DE DECISÃO ESTRATÉGICA</w:t>
      </w:r>
    </w:p>
    <w:p w:rsidR="00D113DA" w:rsidRDefault="0056388E" w:rsidP="0056388E">
      <w:pPr>
        <w:jc w:val="center"/>
      </w:pPr>
      <w:r>
        <w:t xml:space="preserve"> </w:t>
      </w:r>
      <w:r w:rsidR="00D113DA">
        <w:t>(Título Provisório)</w:t>
      </w:r>
    </w:p>
    <w:p w:rsidR="00D113DA" w:rsidRDefault="00D113DA" w:rsidP="00D113DA">
      <w:pPr>
        <w:jc w:val="center"/>
      </w:pPr>
    </w:p>
    <w:p w:rsidR="00D113DA" w:rsidRDefault="00D113DA" w:rsidP="00D113DA">
      <w:pPr>
        <w:jc w:val="center"/>
      </w:pPr>
    </w:p>
    <w:p w:rsidR="00587D31" w:rsidRPr="00D04942" w:rsidRDefault="00730AFA" w:rsidP="009C3F37">
      <w:pPr>
        <w:pStyle w:val="CapaTexto2"/>
        <w:ind w:left="4536"/>
        <w:jc w:val="right"/>
        <w:rPr>
          <w:sz w:val="24"/>
          <w:szCs w:val="24"/>
        </w:rPr>
      </w:pPr>
      <w:r>
        <w:rPr>
          <w:sz w:val="24"/>
          <w:szCs w:val="24"/>
        </w:rPr>
        <w:t xml:space="preserve">Anteprojeto de </w:t>
      </w:r>
      <w:r w:rsidR="00587D31">
        <w:rPr>
          <w:sz w:val="24"/>
          <w:szCs w:val="24"/>
        </w:rPr>
        <w:t>Trabalho de Conclusão de Curso</w:t>
      </w:r>
      <w:r>
        <w:rPr>
          <w:sz w:val="24"/>
          <w:szCs w:val="24"/>
        </w:rPr>
        <w:t xml:space="preserve">, </w:t>
      </w:r>
      <w:r w:rsidR="00587D31">
        <w:rPr>
          <w:sz w:val="24"/>
          <w:szCs w:val="24"/>
        </w:rPr>
        <w:t>apresentado como requisito parcial</w:t>
      </w:r>
    </w:p>
    <w:p w:rsidR="00587D31" w:rsidRPr="00D04942" w:rsidRDefault="00587D31" w:rsidP="009C3F37">
      <w:pPr>
        <w:pStyle w:val="CapaTexto2"/>
        <w:ind w:left="4536"/>
        <w:jc w:val="right"/>
        <w:rPr>
          <w:sz w:val="24"/>
          <w:szCs w:val="24"/>
        </w:rPr>
      </w:pPr>
      <w:r>
        <w:rPr>
          <w:sz w:val="24"/>
          <w:szCs w:val="24"/>
        </w:rPr>
        <w:t>à obtenção do grau de Bacharel em</w:t>
      </w:r>
    </w:p>
    <w:p w:rsidR="00587D31" w:rsidRDefault="00587D31" w:rsidP="009C3F37">
      <w:pPr>
        <w:pStyle w:val="CapaTexto2"/>
        <w:ind w:left="4536"/>
        <w:jc w:val="right"/>
        <w:rPr>
          <w:sz w:val="24"/>
          <w:szCs w:val="24"/>
        </w:rPr>
      </w:pPr>
      <w:r>
        <w:rPr>
          <w:sz w:val="24"/>
          <w:szCs w:val="24"/>
        </w:rPr>
        <w:t xml:space="preserve">Sistemas de Informação pela </w:t>
      </w:r>
    </w:p>
    <w:p w:rsidR="00587D31" w:rsidRDefault="00587D31" w:rsidP="009C3F37">
      <w:pPr>
        <w:pStyle w:val="CapaTexto2"/>
        <w:ind w:left="4536"/>
        <w:jc w:val="right"/>
      </w:pPr>
      <w:r>
        <w:rPr>
          <w:sz w:val="24"/>
          <w:szCs w:val="24"/>
        </w:rPr>
        <w:t>Universidade Feevale</w:t>
      </w:r>
    </w:p>
    <w:p w:rsidR="00F86FEB" w:rsidRDefault="00F86FEB" w:rsidP="00D113DA">
      <w:pPr>
        <w:jc w:val="center"/>
      </w:pPr>
    </w:p>
    <w:p w:rsidR="00F86FEB" w:rsidRDefault="00F86FEB" w:rsidP="00D113DA">
      <w:pPr>
        <w:jc w:val="center"/>
      </w:pPr>
    </w:p>
    <w:p w:rsidR="00D113DA" w:rsidRPr="00587D31" w:rsidRDefault="00587D31" w:rsidP="00D113DA">
      <w:pPr>
        <w:jc w:val="center"/>
        <w:rPr>
          <w:sz w:val="28"/>
          <w:szCs w:val="28"/>
        </w:rPr>
      </w:pPr>
      <w:r w:rsidRPr="00587D31">
        <w:rPr>
          <w:sz w:val="28"/>
          <w:szCs w:val="28"/>
        </w:rPr>
        <w:t>O</w:t>
      </w:r>
      <w:r w:rsidR="00574562" w:rsidRPr="00587D31">
        <w:rPr>
          <w:sz w:val="28"/>
          <w:szCs w:val="28"/>
        </w:rPr>
        <w:t xml:space="preserve">rientador: </w:t>
      </w:r>
      <w:r w:rsidR="0056388E">
        <w:rPr>
          <w:sz w:val="28"/>
          <w:szCs w:val="28"/>
        </w:rPr>
        <w:t>Juliano Varella de Carvalho</w:t>
      </w:r>
    </w:p>
    <w:p w:rsidR="00D65AAA" w:rsidRDefault="00D65AAA" w:rsidP="00D113DA">
      <w:pPr>
        <w:jc w:val="center"/>
      </w:pPr>
    </w:p>
    <w:p w:rsidR="006924A4" w:rsidRDefault="006924A4" w:rsidP="00D113DA">
      <w:pPr>
        <w:jc w:val="center"/>
      </w:pPr>
    </w:p>
    <w:p w:rsidR="004340A3" w:rsidRDefault="00587D31" w:rsidP="004340A3">
      <w:pPr>
        <w:pStyle w:val="LocaleData"/>
      </w:pPr>
      <w:r>
        <w:t>Novo Hamburgo</w:t>
      </w:r>
    </w:p>
    <w:p w:rsidR="004340A3" w:rsidRDefault="00587D31" w:rsidP="004340A3">
      <w:pPr>
        <w:pStyle w:val="LocaleData"/>
        <w:sectPr w:rsidR="004340A3" w:rsidSect="00730098">
          <w:headerReference w:type="even" r:id="rId9"/>
          <w:headerReference w:type="default" r:id="rId10"/>
          <w:footerReference w:type="default" r:id="rId11"/>
          <w:headerReference w:type="first" r:id="rId12"/>
          <w:pgSz w:w="11907" w:h="16840" w:code="9"/>
          <w:pgMar w:top="1701" w:right="1134" w:bottom="1134" w:left="1701" w:header="720" w:footer="720" w:gutter="0"/>
          <w:cols w:space="708"/>
          <w:docGrid w:linePitch="360"/>
        </w:sectPr>
      </w:pPr>
      <w:r>
        <w:t>201</w:t>
      </w:r>
      <w:r w:rsidR="0056388E">
        <w:t>4</w:t>
      </w:r>
    </w:p>
    <w:p w:rsidR="00654214" w:rsidRPr="00E158A6" w:rsidRDefault="00654214" w:rsidP="000264FF">
      <w:pPr>
        <w:jc w:val="center"/>
      </w:pPr>
      <w:bookmarkStart w:id="0" w:name="_Toc384484125"/>
      <w:r w:rsidRPr="00E158A6">
        <w:lastRenderedPageBreak/>
        <w:t>RESUMO</w:t>
      </w:r>
      <w:bookmarkEnd w:id="0"/>
    </w:p>
    <w:p w:rsidR="00855C71" w:rsidRDefault="00855C71" w:rsidP="00855C71"/>
    <w:p w:rsidR="00855C71" w:rsidRPr="00855C71" w:rsidRDefault="00855C71" w:rsidP="00855C71"/>
    <w:p w:rsidR="00654214" w:rsidRDefault="000D4F0D" w:rsidP="009F19A0">
      <w:r>
        <w:t xml:space="preserve">Com o crescimento exponencial das informações ao longo do tempo, tem sido cada vez mais difícil analisar este grande volume de informações de modo que se possa extrair conhecimento relevante para tomada de decisões. </w:t>
      </w:r>
      <w:r w:rsidR="009F19A0">
        <w:t xml:space="preserve">Visto que o volume de informações é muito grande, torna-se inviável a análise dos registros através de planilhas no </w:t>
      </w:r>
      <w:r w:rsidR="009F19A0" w:rsidRPr="009C3F37">
        <w:rPr>
          <w:i/>
        </w:rPr>
        <w:t>Microsoft</w:t>
      </w:r>
      <w:r w:rsidR="009F19A0">
        <w:t xml:space="preserve"> </w:t>
      </w:r>
      <w:r w:rsidR="009F19A0" w:rsidRPr="009C3F37">
        <w:rPr>
          <w:i/>
        </w:rPr>
        <w:t>Excel</w:t>
      </w:r>
      <w:r w:rsidR="009F19A0">
        <w:t xml:space="preserve">, o que leva o time de gerenciamento de incidentes do </w:t>
      </w:r>
      <w:r w:rsidR="009C3F37" w:rsidRPr="009C3F37">
        <w:rPr>
          <w:i/>
        </w:rPr>
        <w:t xml:space="preserve">IT </w:t>
      </w:r>
      <w:r w:rsidR="009F19A0" w:rsidRPr="009F19A0">
        <w:rPr>
          <w:i/>
        </w:rPr>
        <w:t>Global</w:t>
      </w:r>
      <w:r w:rsidR="009F19A0">
        <w:t xml:space="preserve"> </w:t>
      </w:r>
      <w:r w:rsidR="009F19A0" w:rsidRPr="009C3F37">
        <w:rPr>
          <w:i/>
        </w:rPr>
        <w:t>Service Desk</w:t>
      </w:r>
      <w:r w:rsidR="009F19A0">
        <w:t xml:space="preserve"> (ou Central de Serviços Global</w:t>
      </w:r>
      <w:r w:rsidR="009F19A0">
        <w:rPr>
          <w:i/>
        </w:rPr>
        <w:t xml:space="preserve"> </w:t>
      </w:r>
      <w:r w:rsidR="009F19A0">
        <w:t>de TI) a focar principalmente nos problemas que são mais recorrentes e que possuem mai</w:t>
      </w:r>
      <w:r w:rsidR="009C3F37">
        <w:t>or</w:t>
      </w:r>
      <w:r w:rsidR="009F19A0">
        <w:t xml:space="preserve"> impacto no negócio. </w:t>
      </w:r>
      <w:r w:rsidR="00563923">
        <w:t xml:space="preserve">O presente trabalho destina-se na análise de incidentes </w:t>
      </w:r>
      <w:r w:rsidR="009F19A0">
        <w:t>do</w:t>
      </w:r>
      <w:r w:rsidR="00563923">
        <w:t xml:space="preserve"> </w:t>
      </w:r>
      <w:r w:rsidR="009F19A0" w:rsidRPr="002642BE">
        <w:rPr>
          <w:i/>
        </w:rPr>
        <w:t>Global</w:t>
      </w:r>
      <w:r w:rsidR="009F19A0">
        <w:t xml:space="preserve"> </w:t>
      </w:r>
      <w:r w:rsidR="009F19A0">
        <w:rPr>
          <w:i/>
        </w:rPr>
        <w:t xml:space="preserve">Service Desk </w:t>
      </w:r>
      <w:r w:rsidR="00563923">
        <w:t>de uma companhia multinacional</w:t>
      </w:r>
      <w:r w:rsidR="00855C71">
        <w:t>, este que</w:t>
      </w:r>
      <w:r w:rsidR="00BD1611">
        <w:t xml:space="preserve"> foi implantad</w:t>
      </w:r>
      <w:r w:rsidR="00855C71">
        <w:t>o</w:t>
      </w:r>
      <w:r w:rsidR="00BD1611">
        <w:t xml:space="preserve"> baseando-se nas melhores práticas da ITIL </w:t>
      </w:r>
      <w:r>
        <w:t>para o gerenciamento de uma infraestrutura de TI</w:t>
      </w:r>
      <w:r w:rsidR="00855C71">
        <w:t xml:space="preserve">. </w:t>
      </w:r>
      <w:r>
        <w:t>U</w:t>
      </w:r>
      <w:r w:rsidR="00563923">
        <w:t xml:space="preserve">tilizando técnicas de </w:t>
      </w:r>
      <w:r w:rsidR="00563923">
        <w:rPr>
          <w:i/>
        </w:rPr>
        <w:t>D</w:t>
      </w:r>
      <w:r w:rsidR="00563923" w:rsidRPr="00961F19">
        <w:rPr>
          <w:i/>
        </w:rPr>
        <w:t xml:space="preserve">ata </w:t>
      </w:r>
      <w:r w:rsidR="00563923" w:rsidRPr="00DE33C1">
        <w:rPr>
          <w:i/>
        </w:rPr>
        <w:t>Mining</w:t>
      </w:r>
      <w:r w:rsidR="009F19A0">
        <w:t xml:space="preserve"> </w:t>
      </w:r>
      <w:r w:rsidR="009F19A0" w:rsidRPr="009F19A0">
        <w:t>sobre</w:t>
      </w:r>
      <w:r w:rsidR="009F19A0">
        <w:t xml:space="preserve"> os</w:t>
      </w:r>
      <w:r>
        <w:t xml:space="preserve"> </w:t>
      </w:r>
      <w:r w:rsidR="009F19A0">
        <w:t xml:space="preserve">registros de </w:t>
      </w:r>
      <w:r>
        <w:t xml:space="preserve">incidentes </w:t>
      </w:r>
      <w:r w:rsidR="009F19A0">
        <w:t>pretende-se</w:t>
      </w:r>
      <w:r w:rsidR="00563923">
        <w:t xml:space="preserve"> extrair conhecimento </w:t>
      </w:r>
      <w:r>
        <w:t xml:space="preserve">capaz de </w:t>
      </w:r>
      <w:r w:rsidR="00563923">
        <w:t>auxili</w:t>
      </w:r>
      <w:r>
        <w:t>ar</w:t>
      </w:r>
      <w:r w:rsidR="00563923">
        <w:t xml:space="preserve"> o time gerenciamento de incidentes a </w:t>
      </w:r>
      <w:r>
        <w:t>ser mais eficiente e eficaz</w:t>
      </w:r>
      <w:r w:rsidR="00563923">
        <w:t>.</w:t>
      </w:r>
    </w:p>
    <w:p w:rsidR="00654214" w:rsidRPr="003D020F" w:rsidRDefault="00654214" w:rsidP="00B25902">
      <w:pPr>
        <w:pStyle w:val="BodyTextIndent"/>
        <w:ind w:firstLine="0"/>
        <w:rPr>
          <w:b/>
        </w:rPr>
      </w:pPr>
    </w:p>
    <w:p w:rsidR="00654214" w:rsidRPr="00855C71" w:rsidRDefault="00654214" w:rsidP="00855C71">
      <w:pPr>
        <w:pStyle w:val="BodyTextIndent"/>
        <w:ind w:firstLine="0"/>
      </w:pPr>
      <w:r w:rsidRPr="003D020F">
        <w:t>Palavras-</w:t>
      </w:r>
      <w:r w:rsidR="0073639E" w:rsidRPr="003D020F">
        <w:t>chave:</w:t>
      </w:r>
      <w:r>
        <w:t xml:space="preserve"> </w:t>
      </w:r>
      <w:r w:rsidR="0073639E">
        <w:t>Mineração de dados; Gerenciamento de</w:t>
      </w:r>
      <w:r w:rsidR="00563923">
        <w:t xml:space="preserve"> Incidentes; ITIL; </w:t>
      </w:r>
      <w:r w:rsidR="00414C35" w:rsidRPr="00DE33C1">
        <w:rPr>
          <w:i/>
        </w:rPr>
        <w:t>Global Service Desk</w:t>
      </w:r>
      <w:r w:rsidR="00563923">
        <w:t>;</w:t>
      </w:r>
      <w:r w:rsidR="006143BB">
        <w:t xml:space="preserve"> Central de Serviços de TI</w:t>
      </w:r>
      <w:r w:rsidR="00563923">
        <w:t>;</w:t>
      </w:r>
    </w:p>
    <w:p w:rsidR="00D113DA" w:rsidRPr="00E158A6" w:rsidRDefault="00654214" w:rsidP="00E158A6">
      <w:pPr>
        <w:jc w:val="center"/>
        <w:rPr>
          <w:sz w:val="28"/>
        </w:rPr>
      </w:pPr>
      <w:r>
        <w:br w:type="page"/>
      </w:r>
      <w:r w:rsidR="004776F9" w:rsidRPr="00E158A6">
        <w:rPr>
          <w:sz w:val="28"/>
        </w:rPr>
        <w:lastRenderedPageBreak/>
        <w:t>SUMÁRIO</w:t>
      </w:r>
    </w:p>
    <w:p w:rsidR="00574562" w:rsidRDefault="00574562" w:rsidP="00D174C3">
      <w:pPr>
        <w:jc w:val="center"/>
        <w:rPr>
          <w:sz w:val="28"/>
        </w:rPr>
      </w:pPr>
    </w:p>
    <w:p w:rsidR="00855C71" w:rsidRDefault="00855C71" w:rsidP="00D174C3">
      <w:pPr>
        <w:jc w:val="center"/>
        <w:rPr>
          <w:sz w:val="28"/>
        </w:rPr>
      </w:pPr>
    </w:p>
    <w:p w:rsidR="00730098" w:rsidRPr="00730098" w:rsidRDefault="00855C71">
      <w:pPr>
        <w:pStyle w:val="TOC1"/>
        <w:tabs>
          <w:tab w:val="right" w:leader="dot" w:pos="9062"/>
        </w:tabs>
        <w:rPr>
          <w:rFonts w:ascii="Calibri" w:hAnsi="Calibri"/>
          <w:noProof/>
          <w:sz w:val="22"/>
          <w:szCs w:val="22"/>
        </w:rPr>
      </w:pPr>
      <w:r>
        <w:fldChar w:fldCharType="begin"/>
      </w:r>
      <w:r>
        <w:instrText xml:space="preserve"> TOC \o "1-3" \h \z \u </w:instrText>
      </w:r>
      <w:r>
        <w:fldChar w:fldCharType="separate"/>
      </w:r>
      <w:hyperlink w:anchor="_Toc384484125" w:history="1">
        <w:r w:rsidR="00730098" w:rsidRPr="00C46866">
          <w:rPr>
            <w:rStyle w:val="Hyperlink"/>
            <w:noProof/>
          </w:rPr>
          <w:t>RESUMO</w:t>
        </w:r>
        <w:r w:rsidR="00730098">
          <w:rPr>
            <w:noProof/>
            <w:webHidden/>
          </w:rPr>
          <w:tab/>
        </w:r>
        <w:r w:rsidR="00730098">
          <w:rPr>
            <w:noProof/>
            <w:webHidden/>
          </w:rPr>
          <w:fldChar w:fldCharType="begin"/>
        </w:r>
        <w:r w:rsidR="00730098">
          <w:rPr>
            <w:noProof/>
            <w:webHidden/>
          </w:rPr>
          <w:instrText xml:space="preserve"> PAGEREF _Toc384484125 \h </w:instrText>
        </w:r>
        <w:r w:rsidR="00730098">
          <w:rPr>
            <w:noProof/>
            <w:webHidden/>
          </w:rPr>
        </w:r>
        <w:r w:rsidR="00730098">
          <w:rPr>
            <w:noProof/>
            <w:webHidden/>
          </w:rPr>
          <w:fldChar w:fldCharType="separate"/>
        </w:r>
        <w:r w:rsidR="00E1687D">
          <w:rPr>
            <w:noProof/>
            <w:webHidden/>
          </w:rPr>
          <w:t>3</w:t>
        </w:r>
        <w:r w:rsidR="00730098">
          <w:rPr>
            <w:noProof/>
            <w:webHidden/>
          </w:rPr>
          <w:fldChar w:fldCharType="end"/>
        </w:r>
      </w:hyperlink>
    </w:p>
    <w:p w:rsidR="00730098" w:rsidRPr="00730098" w:rsidRDefault="00652120">
      <w:pPr>
        <w:pStyle w:val="TOC1"/>
        <w:tabs>
          <w:tab w:val="right" w:leader="dot" w:pos="9062"/>
        </w:tabs>
        <w:rPr>
          <w:rFonts w:ascii="Calibri" w:hAnsi="Calibri"/>
          <w:noProof/>
          <w:sz w:val="22"/>
          <w:szCs w:val="22"/>
        </w:rPr>
      </w:pPr>
      <w:hyperlink w:anchor="_Toc384484126" w:history="1">
        <w:r w:rsidR="00730098" w:rsidRPr="00C46866">
          <w:rPr>
            <w:rStyle w:val="Hyperlink"/>
            <w:noProof/>
          </w:rPr>
          <w:t>MOTIVAÇÃO</w:t>
        </w:r>
        <w:r w:rsidR="00730098">
          <w:rPr>
            <w:noProof/>
            <w:webHidden/>
          </w:rPr>
          <w:tab/>
        </w:r>
        <w:r w:rsidR="00730098">
          <w:rPr>
            <w:noProof/>
            <w:webHidden/>
          </w:rPr>
          <w:fldChar w:fldCharType="begin"/>
        </w:r>
        <w:r w:rsidR="00730098">
          <w:rPr>
            <w:noProof/>
            <w:webHidden/>
          </w:rPr>
          <w:instrText xml:space="preserve"> PAGEREF _Toc384484126 \h </w:instrText>
        </w:r>
        <w:r w:rsidR="00730098">
          <w:rPr>
            <w:noProof/>
            <w:webHidden/>
          </w:rPr>
        </w:r>
        <w:r w:rsidR="00730098">
          <w:rPr>
            <w:noProof/>
            <w:webHidden/>
          </w:rPr>
          <w:fldChar w:fldCharType="separate"/>
        </w:r>
        <w:r w:rsidR="00E1687D">
          <w:rPr>
            <w:noProof/>
            <w:webHidden/>
          </w:rPr>
          <w:t>5</w:t>
        </w:r>
        <w:r w:rsidR="00730098">
          <w:rPr>
            <w:noProof/>
            <w:webHidden/>
          </w:rPr>
          <w:fldChar w:fldCharType="end"/>
        </w:r>
      </w:hyperlink>
    </w:p>
    <w:p w:rsidR="00730098" w:rsidRPr="00730098" w:rsidRDefault="00652120">
      <w:pPr>
        <w:pStyle w:val="TOC1"/>
        <w:tabs>
          <w:tab w:val="right" w:leader="dot" w:pos="9062"/>
        </w:tabs>
        <w:rPr>
          <w:rFonts w:ascii="Calibri" w:hAnsi="Calibri"/>
          <w:noProof/>
          <w:sz w:val="22"/>
          <w:szCs w:val="22"/>
        </w:rPr>
      </w:pPr>
      <w:hyperlink w:anchor="_Toc384484127" w:history="1">
        <w:r w:rsidR="00730098" w:rsidRPr="00C46866">
          <w:rPr>
            <w:rStyle w:val="Hyperlink"/>
            <w:noProof/>
          </w:rPr>
          <w:t>OBJETIVOS</w:t>
        </w:r>
        <w:r w:rsidR="00730098">
          <w:rPr>
            <w:noProof/>
            <w:webHidden/>
          </w:rPr>
          <w:tab/>
        </w:r>
        <w:r w:rsidR="00730098">
          <w:rPr>
            <w:noProof/>
            <w:webHidden/>
          </w:rPr>
          <w:fldChar w:fldCharType="begin"/>
        </w:r>
        <w:r w:rsidR="00730098">
          <w:rPr>
            <w:noProof/>
            <w:webHidden/>
          </w:rPr>
          <w:instrText xml:space="preserve"> PAGEREF _Toc384484127 \h </w:instrText>
        </w:r>
        <w:r w:rsidR="00730098">
          <w:rPr>
            <w:noProof/>
            <w:webHidden/>
          </w:rPr>
        </w:r>
        <w:r w:rsidR="00730098">
          <w:rPr>
            <w:noProof/>
            <w:webHidden/>
          </w:rPr>
          <w:fldChar w:fldCharType="separate"/>
        </w:r>
        <w:r w:rsidR="00E1687D">
          <w:rPr>
            <w:noProof/>
            <w:webHidden/>
          </w:rPr>
          <w:t>10</w:t>
        </w:r>
        <w:r w:rsidR="00730098">
          <w:rPr>
            <w:noProof/>
            <w:webHidden/>
          </w:rPr>
          <w:fldChar w:fldCharType="end"/>
        </w:r>
      </w:hyperlink>
    </w:p>
    <w:p w:rsidR="00730098" w:rsidRPr="00730098" w:rsidRDefault="00652120">
      <w:pPr>
        <w:pStyle w:val="TOC1"/>
        <w:tabs>
          <w:tab w:val="right" w:leader="dot" w:pos="9062"/>
        </w:tabs>
        <w:rPr>
          <w:rFonts w:ascii="Calibri" w:hAnsi="Calibri"/>
          <w:noProof/>
          <w:sz w:val="22"/>
          <w:szCs w:val="22"/>
        </w:rPr>
      </w:pPr>
      <w:hyperlink w:anchor="_Toc384484128" w:history="1">
        <w:r w:rsidR="00730098" w:rsidRPr="00C46866">
          <w:rPr>
            <w:rStyle w:val="Hyperlink"/>
            <w:noProof/>
          </w:rPr>
          <w:t>METODOLOGIA</w:t>
        </w:r>
        <w:r w:rsidR="00730098">
          <w:rPr>
            <w:noProof/>
            <w:webHidden/>
          </w:rPr>
          <w:tab/>
        </w:r>
        <w:r w:rsidR="00730098">
          <w:rPr>
            <w:noProof/>
            <w:webHidden/>
          </w:rPr>
          <w:fldChar w:fldCharType="begin"/>
        </w:r>
        <w:r w:rsidR="00730098">
          <w:rPr>
            <w:noProof/>
            <w:webHidden/>
          </w:rPr>
          <w:instrText xml:space="preserve"> PAGEREF _Toc384484128 \h </w:instrText>
        </w:r>
        <w:r w:rsidR="00730098">
          <w:rPr>
            <w:noProof/>
            <w:webHidden/>
          </w:rPr>
        </w:r>
        <w:r w:rsidR="00730098">
          <w:rPr>
            <w:noProof/>
            <w:webHidden/>
          </w:rPr>
          <w:fldChar w:fldCharType="separate"/>
        </w:r>
        <w:r w:rsidR="00E1687D">
          <w:rPr>
            <w:noProof/>
            <w:webHidden/>
          </w:rPr>
          <w:t>11</w:t>
        </w:r>
        <w:r w:rsidR="00730098">
          <w:rPr>
            <w:noProof/>
            <w:webHidden/>
          </w:rPr>
          <w:fldChar w:fldCharType="end"/>
        </w:r>
      </w:hyperlink>
    </w:p>
    <w:p w:rsidR="00730098" w:rsidRPr="00730098" w:rsidRDefault="00652120">
      <w:pPr>
        <w:pStyle w:val="TOC1"/>
        <w:tabs>
          <w:tab w:val="right" w:leader="dot" w:pos="9062"/>
        </w:tabs>
        <w:rPr>
          <w:rFonts w:ascii="Calibri" w:hAnsi="Calibri"/>
          <w:noProof/>
          <w:sz w:val="22"/>
          <w:szCs w:val="22"/>
        </w:rPr>
      </w:pPr>
      <w:hyperlink w:anchor="_Toc384484129" w:history="1">
        <w:r w:rsidR="00730098" w:rsidRPr="00C46866">
          <w:rPr>
            <w:rStyle w:val="Hyperlink"/>
            <w:noProof/>
          </w:rPr>
          <w:t>CRONOGRAMA</w:t>
        </w:r>
        <w:r w:rsidR="00730098">
          <w:rPr>
            <w:noProof/>
            <w:webHidden/>
          </w:rPr>
          <w:tab/>
        </w:r>
        <w:r w:rsidR="00730098">
          <w:rPr>
            <w:noProof/>
            <w:webHidden/>
          </w:rPr>
          <w:fldChar w:fldCharType="begin"/>
        </w:r>
        <w:r w:rsidR="00730098">
          <w:rPr>
            <w:noProof/>
            <w:webHidden/>
          </w:rPr>
          <w:instrText xml:space="preserve"> PAGEREF _Toc384484129 \h </w:instrText>
        </w:r>
        <w:r w:rsidR="00730098">
          <w:rPr>
            <w:noProof/>
            <w:webHidden/>
          </w:rPr>
        </w:r>
        <w:r w:rsidR="00730098">
          <w:rPr>
            <w:noProof/>
            <w:webHidden/>
          </w:rPr>
          <w:fldChar w:fldCharType="separate"/>
        </w:r>
        <w:r w:rsidR="00E1687D">
          <w:rPr>
            <w:noProof/>
            <w:webHidden/>
          </w:rPr>
          <w:t>13</w:t>
        </w:r>
        <w:r w:rsidR="00730098">
          <w:rPr>
            <w:noProof/>
            <w:webHidden/>
          </w:rPr>
          <w:fldChar w:fldCharType="end"/>
        </w:r>
      </w:hyperlink>
    </w:p>
    <w:p w:rsidR="00730098" w:rsidRPr="00730098" w:rsidRDefault="00652120">
      <w:pPr>
        <w:pStyle w:val="TOC1"/>
        <w:tabs>
          <w:tab w:val="right" w:leader="dot" w:pos="9062"/>
        </w:tabs>
        <w:rPr>
          <w:rFonts w:ascii="Calibri" w:hAnsi="Calibri"/>
          <w:noProof/>
          <w:sz w:val="22"/>
          <w:szCs w:val="22"/>
        </w:rPr>
      </w:pPr>
      <w:hyperlink w:anchor="_Toc384484130" w:history="1">
        <w:r w:rsidR="00730098" w:rsidRPr="00C46866">
          <w:rPr>
            <w:rStyle w:val="Hyperlink"/>
            <w:noProof/>
          </w:rPr>
          <w:t>BIBLIOGRAFIA</w:t>
        </w:r>
        <w:r w:rsidR="00730098">
          <w:rPr>
            <w:noProof/>
            <w:webHidden/>
          </w:rPr>
          <w:tab/>
        </w:r>
        <w:r w:rsidR="00730098">
          <w:rPr>
            <w:noProof/>
            <w:webHidden/>
          </w:rPr>
          <w:fldChar w:fldCharType="begin"/>
        </w:r>
        <w:r w:rsidR="00730098">
          <w:rPr>
            <w:noProof/>
            <w:webHidden/>
          </w:rPr>
          <w:instrText xml:space="preserve"> PAGEREF _Toc384484130 \h </w:instrText>
        </w:r>
        <w:r w:rsidR="00730098">
          <w:rPr>
            <w:noProof/>
            <w:webHidden/>
          </w:rPr>
        </w:r>
        <w:r w:rsidR="00730098">
          <w:rPr>
            <w:noProof/>
            <w:webHidden/>
          </w:rPr>
          <w:fldChar w:fldCharType="separate"/>
        </w:r>
        <w:r w:rsidR="00E1687D">
          <w:rPr>
            <w:noProof/>
            <w:webHidden/>
          </w:rPr>
          <w:t>14</w:t>
        </w:r>
        <w:r w:rsidR="00730098">
          <w:rPr>
            <w:noProof/>
            <w:webHidden/>
          </w:rPr>
          <w:fldChar w:fldCharType="end"/>
        </w:r>
      </w:hyperlink>
    </w:p>
    <w:p w:rsidR="000264FF" w:rsidRDefault="00855C71" w:rsidP="007959B4">
      <w:pPr>
        <w:pStyle w:val="Heading1"/>
        <w:rPr>
          <w:sz w:val="24"/>
        </w:rPr>
      </w:pPr>
      <w:r>
        <w:rPr>
          <w:b/>
          <w:bCs/>
        </w:rPr>
        <w:fldChar w:fldCharType="end"/>
      </w:r>
    </w:p>
    <w:p w:rsidR="000264FF" w:rsidRDefault="000264FF" w:rsidP="000264FF">
      <w:pPr>
        <w:pStyle w:val="Heading1"/>
        <w:jc w:val="right"/>
        <w:sectPr w:rsidR="000264FF" w:rsidSect="00730098">
          <w:headerReference w:type="default" r:id="rId13"/>
          <w:footerReference w:type="default" r:id="rId14"/>
          <w:type w:val="continuous"/>
          <w:pgSz w:w="11907" w:h="16840" w:code="9"/>
          <w:pgMar w:top="1701" w:right="1134" w:bottom="1134" w:left="1701" w:header="720" w:footer="720" w:gutter="0"/>
          <w:pgNumType w:start="3"/>
          <w:cols w:space="708"/>
          <w:docGrid w:linePitch="360"/>
        </w:sectPr>
      </w:pPr>
    </w:p>
    <w:p w:rsidR="00D113DA" w:rsidRPr="00855C71" w:rsidRDefault="00654214" w:rsidP="007959B4">
      <w:pPr>
        <w:pStyle w:val="Heading1"/>
      </w:pPr>
      <w:r w:rsidRPr="00855C71">
        <w:lastRenderedPageBreak/>
        <w:t xml:space="preserve"> </w:t>
      </w:r>
      <w:bookmarkStart w:id="1" w:name="_Toc384484126"/>
      <w:r w:rsidR="00806270" w:rsidRPr="00855C71">
        <w:t>MOTIVAÇÃO</w:t>
      </w:r>
      <w:bookmarkEnd w:id="1"/>
    </w:p>
    <w:p w:rsidR="00806270" w:rsidRDefault="00806270" w:rsidP="003615A6"/>
    <w:p w:rsidR="007959B4" w:rsidRDefault="007959B4" w:rsidP="003615A6"/>
    <w:p w:rsidR="00063AC4" w:rsidRDefault="005135FF" w:rsidP="007959B4">
      <w:r>
        <w:t xml:space="preserve">A presente pesquisa será desenvolvida tomando-se como base </w:t>
      </w:r>
      <w:r w:rsidR="00825D4E">
        <w:t xml:space="preserve">o registro de incidentes de </w:t>
      </w:r>
      <w:r>
        <w:t>uma companhia multinacional</w:t>
      </w:r>
      <w:r w:rsidR="003F3C07">
        <w:t xml:space="preserve"> do ramo alimentício</w:t>
      </w:r>
      <w:r w:rsidR="001A1AF0">
        <w:t>.</w:t>
      </w:r>
      <w:r w:rsidR="00E64866">
        <w:t xml:space="preserve"> </w:t>
      </w:r>
      <w:r w:rsidR="000C37F7">
        <w:t>Possui</w:t>
      </w:r>
      <w:r w:rsidR="00863A34">
        <w:t xml:space="preserve"> </w:t>
      </w:r>
      <w:r w:rsidR="00E64866">
        <w:t xml:space="preserve">cerca de </w:t>
      </w:r>
      <w:r w:rsidR="000C37F7">
        <w:t>15 filiais</w:t>
      </w:r>
      <w:r w:rsidR="00E64866" w:rsidRPr="00E37182">
        <w:t xml:space="preserve"> no Brasil</w:t>
      </w:r>
      <w:r w:rsidR="00DB7814">
        <w:t xml:space="preserve">, </w:t>
      </w:r>
      <w:r w:rsidR="001C325F">
        <w:t>sendo a</w:t>
      </w:r>
      <w:r w:rsidR="00DB7814">
        <w:t xml:space="preserve"> sede </w:t>
      </w:r>
      <w:r w:rsidR="00863A34">
        <w:t xml:space="preserve">localizada </w:t>
      </w:r>
      <w:r w:rsidR="00DB7814">
        <w:t>no estado do Rio de Janeiro</w:t>
      </w:r>
      <w:r w:rsidR="001A1AF0">
        <w:t xml:space="preserve">. É </w:t>
      </w:r>
      <w:r w:rsidR="001A1AF0" w:rsidRPr="0080001A">
        <w:t xml:space="preserve">integrante de </w:t>
      </w:r>
      <w:r w:rsidR="001C325F">
        <w:t xml:space="preserve">um grupo de companhias </w:t>
      </w:r>
      <w:r w:rsidR="001A1AF0" w:rsidRPr="0080001A">
        <w:t>multinaciona</w:t>
      </w:r>
      <w:r w:rsidR="001C325F">
        <w:t xml:space="preserve">is do mesmo ramo, com </w:t>
      </w:r>
      <w:r w:rsidR="001A1AF0">
        <w:t>mais de 100 anos de existência</w:t>
      </w:r>
      <w:r w:rsidR="001C325F">
        <w:t xml:space="preserve"> e atuação em mais de </w:t>
      </w:r>
      <w:r w:rsidR="001A1AF0" w:rsidRPr="0080001A">
        <w:t>180 países</w:t>
      </w:r>
      <w:r w:rsidR="000C37F7">
        <w:t>.</w:t>
      </w:r>
    </w:p>
    <w:p w:rsidR="000901F3" w:rsidRDefault="000C37F7" w:rsidP="000C37F7">
      <w:r>
        <w:t>Do ponto de vista da</w:t>
      </w:r>
      <w:r w:rsidR="00063AC4">
        <w:t xml:space="preserve"> infraestrutura </w:t>
      </w:r>
      <w:r>
        <w:t xml:space="preserve">de TI, somente no Brasil são aproximadamente 100 aplicações e mais de 4000 estações de trabalho, além de telefones, celulares e </w:t>
      </w:r>
      <w:r w:rsidRPr="000C37F7">
        <w:rPr>
          <w:i/>
        </w:rPr>
        <w:t>smartphones</w:t>
      </w:r>
      <w:r w:rsidR="003473C0">
        <w:rPr>
          <w:i/>
        </w:rPr>
        <w:t>.</w:t>
      </w:r>
      <w:r>
        <w:rPr>
          <w:i/>
        </w:rPr>
        <w:t xml:space="preserve"> </w:t>
      </w:r>
      <w:r w:rsidR="003473C0">
        <w:t>O</w:t>
      </w:r>
      <w:r>
        <w:t xml:space="preserve">s sistemas de comunicação e a plataforma de servidores </w:t>
      </w:r>
      <w:r w:rsidR="003473C0">
        <w:t xml:space="preserve">estão </w:t>
      </w:r>
      <w:r>
        <w:t>distribuídos em mais de 100 unidades de operação e negócios</w:t>
      </w:r>
      <w:r w:rsidR="003473C0">
        <w:t>,</w:t>
      </w:r>
      <w:r>
        <w:t xml:space="preserve"> como também </w:t>
      </w:r>
      <w:r w:rsidR="00E37182">
        <w:t>inter</w:t>
      </w:r>
      <w:r w:rsidR="00063AC4">
        <w:t>conectada</w:t>
      </w:r>
      <w:r w:rsidR="003473C0">
        <w:t>s</w:t>
      </w:r>
      <w:r w:rsidR="00063AC4">
        <w:t xml:space="preserve"> através de </w:t>
      </w:r>
      <w:r w:rsidR="00063AC4" w:rsidRPr="006143BB">
        <w:rPr>
          <w:i/>
        </w:rPr>
        <w:t>links</w:t>
      </w:r>
      <w:r w:rsidR="00063AC4">
        <w:t xml:space="preserve"> de internet internacionais</w:t>
      </w:r>
      <w:r>
        <w:t xml:space="preserve"> a </w:t>
      </w:r>
      <w:r w:rsidR="00063AC4" w:rsidRPr="00EB4DFE">
        <w:rPr>
          <w:i/>
        </w:rPr>
        <w:t>data centers</w:t>
      </w:r>
      <w:r w:rsidR="00063AC4">
        <w:t xml:space="preserve"> </w:t>
      </w:r>
      <w:r w:rsidR="001A1AF0">
        <w:t>situados estrategicamente em Cachoeirinha</w:t>
      </w:r>
      <w:r w:rsidR="00863A34">
        <w:t xml:space="preserve"> </w:t>
      </w:r>
      <w:r w:rsidR="001A1AF0">
        <w:t>(Brasil), Frankfurt</w:t>
      </w:r>
      <w:r w:rsidR="00863A34">
        <w:t xml:space="preserve"> </w:t>
      </w:r>
      <w:r w:rsidR="001A1AF0">
        <w:t>(Alemanha) e Kuala Lumpur</w:t>
      </w:r>
      <w:r w:rsidR="00863A34">
        <w:t xml:space="preserve"> </w:t>
      </w:r>
      <w:r w:rsidR="001A1AF0">
        <w:t xml:space="preserve">(Malásia). </w:t>
      </w:r>
      <w:r w:rsidR="00E37182">
        <w:t xml:space="preserve">Nas </w:t>
      </w:r>
      <w:r w:rsidR="001A1AF0">
        <w:t>América</w:t>
      </w:r>
      <w:r w:rsidR="00E37182">
        <w:t>s</w:t>
      </w:r>
      <w:r w:rsidR="001A1AF0">
        <w:t xml:space="preserve"> são mais de 10 mil computadores</w:t>
      </w:r>
      <w:r w:rsidR="00063AC4">
        <w:t xml:space="preserve"> espalhados em 26 dos 36 países</w:t>
      </w:r>
      <w:r w:rsidR="00E37182">
        <w:t xml:space="preserve"> nos quais a companhia possui filiais</w:t>
      </w:r>
      <w:r w:rsidR="00063AC4">
        <w:t xml:space="preserve">. </w:t>
      </w:r>
      <w:r w:rsidR="00863A34">
        <w:t xml:space="preserve">Entre </w:t>
      </w:r>
      <w:r w:rsidR="00E37182">
        <w:t xml:space="preserve">os principais </w:t>
      </w:r>
      <w:r w:rsidR="0052633F">
        <w:t xml:space="preserve">sistemas de informação está </w:t>
      </w:r>
      <w:r w:rsidR="000901F3">
        <w:t>o sistema integrado de gestão</w:t>
      </w:r>
      <w:r w:rsidR="00E37182">
        <w:t xml:space="preserve"> SAP</w:t>
      </w:r>
      <w:r w:rsidR="000901F3" w:rsidRPr="000901F3">
        <w:rPr>
          <w:vertAlign w:val="superscript"/>
        </w:rPr>
        <w:t>1</w:t>
      </w:r>
      <w:r w:rsidR="00E37182">
        <w:t>, sistemas de venda, faturame</w:t>
      </w:r>
      <w:r w:rsidR="000901F3">
        <w:t>nto, comunicação e colaboração.</w:t>
      </w:r>
    </w:p>
    <w:p w:rsidR="000901F3" w:rsidRDefault="00E37182" w:rsidP="000901F3">
      <w:r>
        <w:t>Diante deste complexo ambiente, viu-</w:t>
      </w:r>
      <w:r w:rsidR="0060456E">
        <w:t>se a necessidade</w:t>
      </w:r>
      <w:r>
        <w:t xml:space="preserve"> de </w:t>
      </w:r>
      <w:r w:rsidR="000C37F7">
        <w:t xml:space="preserve">implantação de uma central de serviços </w:t>
      </w:r>
      <w:r>
        <w:t xml:space="preserve">de TI (Tecnologia da Informação), e há aproximadamente </w:t>
      </w:r>
      <w:r w:rsidR="000C37F7">
        <w:t xml:space="preserve">2 </w:t>
      </w:r>
      <w:r w:rsidR="000901F3">
        <w:t xml:space="preserve">anos foi implantado o </w:t>
      </w:r>
      <w:r w:rsidRPr="000901F3">
        <w:rPr>
          <w:i/>
        </w:rPr>
        <w:t>Service Desk</w:t>
      </w:r>
      <w:r w:rsidR="000901F3">
        <w:t>, em um ambiente</w:t>
      </w:r>
      <w:r w:rsidDel="00E37182">
        <w:t xml:space="preserve"> </w:t>
      </w:r>
      <w:r>
        <w:t>virtualizad</w:t>
      </w:r>
      <w:r w:rsidR="000901F3">
        <w:t>o</w:t>
      </w:r>
      <w:r w:rsidR="00063AC4">
        <w:t xml:space="preserve"> e </w:t>
      </w:r>
      <w:r w:rsidR="000901F3">
        <w:t>centralizado na</w:t>
      </w:r>
      <w:r w:rsidR="000C37F7">
        <w:t xml:space="preserve"> Costa Rica</w:t>
      </w:r>
      <w:r w:rsidR="00063AC4">
        <w:t xml:space="preserve">, baseada </w:t>
      </w:r>
      <w:r w:rsidR="000C37F7">
        <w:t xml:space="preserve">nos guias de </w:t>
      </w:r>
      <w:r w:rsidR="00063AC4">
        <w:t>melhores práticas d</w:t>
      </w:r>
      <w:r w:rsidR="0052633F">
        <w:t>e</w:t>
      </w:r>
      <w:r w:rsidR="00063AC4">
        <w:t xml:space="preserve"> ITIL</w:t>
      </w:r>
      <w:r w:rsidR="000901F3">
        <w:t>.</w:t>
      </w:r>
    </w:p>
    <w:p w:rsidR="00780009" w:rsidRDefault="00701DDC" w:rsidP="000901F3">
      <w:pPr>
        <w:rPr>
          <w:sz w:val="20"/>
        </w:rPr>
      </w:pPr>
      <w:r>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1270</wp:posOffset>
                </wp:positionH>
                <wp:positionV relativeFrom="paragraph">
                  <wp:posOffset>2634615</wp:posOffset>
                </wp:positionV>
                <wp:extent cx="5758815" cy="699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699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71A" w:rsidRPr="00017821" w:rsidRDefault="0003071A" w:rsidP="0003071A">
                            <w:pPr>
                              <w:spacing w:line="240" w:lineRule="auto"/>
                              <w:ind w:left="-142" w:firstLine="0"/>
                              <w:jc w:val="left"/>
                              <w:rPr>
                                <w:sz w:val="20"/>
                              </w:rPr>
                            </w:pPr>
                            <w:r w:rsidRPr="00017821">
                              <w:rPr>
                                <w:sz w:val="20"/>
                              </w:rPr>
                              <w:t>___________________________</w:t>
                            </w:r>
                          </w:p>
                          <w:p w:rsidR="00FD3DA1" w:rsidRPr="00017821" w:rsidRDefault="0003071A" w:rsidP="0003071A">
                            <w:pPr>
                              <w:spacing w:line="240" w:lineRule="auto"/>
                              <w:ind w:left="-142" w:firstLine="0"/>
                              <w:jc w:val="left"/>
                              <w:rPr>
                                <w:sz w:val="20"/>
                              </w:rPr>
                            </w:pPr>
                            <w:r w:rsidRPr="00017821">
                              <w:rPr>
                                <w:sz w:val="20"/>
                                <w:vertAlign w:val="superscript"/>
                              </w:rPr>
                              <w:t>1</w:t>
                            </w:r>
                            <w:r w:rsidR="00017821" w:rsidRPr="00017821">
                              <w:rPr>
                                <w:sz w:val="20"/>
                                <w:vertAlign w:val="superscript"/>
                              </w:rPr>
                              <w:t xml:space="preserve"> </w:t>
                            </w:r>
                            <w:r w:rsidR="00FD3DA1" w:rsidRPr="00017821">
                              <w:rPr>
                                <w:sz w:val="20"/>
                              </w:rPr>
                              <w:t>Criadora de Software de Gestão de Empresas (http://www.sap.com/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207.45pt;width:453.45pt;height:5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8jgwIAAA8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" stroked="f">
                <v:textbox>
                  <w:txbxContent>
                    <w:p w:rsidR="0003071A" w:rsidRPr="00017821" w:rsidRDefault="0003071A" w:rsidP="0003071A">
                      <w:pPr>
                        <w:spacing w:line="240" w:lineRule="auto"/>
                        <w:ind w:left="-142" w:firstLine="0"/>
                        <w:jc w:val="left"/>
                        <w:rPr>
                          <w:sz w:val="20"/>
                        </w:rPr>
                      </w:pPr>
                      <w:r w:rsidRPr="00017821">
                        <w:rPr>
                          <w:sz w:val="20"/>
                        </w:rPr>
                        <w:t>___________________________</w:t>
                      </w:r>
                    </w:p>
                    <w:p w:rsidR="00FD3DA1" w:rsidRPr="00017821" w:rsidRDefault="0003071A" w:rsidP="0003071A">
                      <w:pPr>
                        <w:spacing w:line="240" w:lineRule="auto"/>
                        <w:ind w:left="-142" w:firstLine="0"/>
                        <w:jc w:val="left"/>
                        <w:rPr>
                          <w:sz w:val="20"/>
                        </w:rPr>
                      </w:pPr>
                      <w:r w:rsidRPr="00017821">
                        <w:rPr>
                          <w:sz w:val="20"/>
                          <w:vertAlign w:val="superscript"/>
                        </w:rPr>
                        <w:t>1</w:t>
                      </w:r>
                      <w:r w:rsidR="00017821" w:rsidRPr="00017821">
                        <w:rPr>
                          <w:sz w:val="20"/>
                          <w:vertAlign w:val="superscript"/>
                        </w:rPr>
                        <w:t xml:space="preserve"> </w:t>
                      </w:r>
                      <w:r w:rsidR="00FD3DA1" w:rsidRPr="00017821">
                        <w:rPr>
                          <w:sz w:val="20"/>
                        </w:rPr>
                        <w:t>Criadora de Software de Gestão de Empresas (http://www.sap.com/</w:t>
                      </w:r>
                    </w:p>
                  </w:txbxContent>
                </v:textbox>
              </v:shape>
            </w:pict>
          </mc:Fallback>
        </mc:AlternateContent>
      </w:r>
      <w:r w:rsidR="00863A34">
        <w:t xml:space="preserve">O objetivo </w:t>
      </w:r>
      <w:r w:rsidR="000901F3">
        <w:t xml:space="preserve">do </w:t>
      </w:r>
      <w:r w:rsidR="000901F3" w:rsidRPr="000901F3">
        <w:rPr>
          <w:i/>
        </w:rPr>
        <w:t>Service Desk</w:t>
      </w:r>
      <w:r w:rsidR="000C37F7">
        <w:t xml:space="preserve"> </w:t>
      </w:r>
      <w:r w:rsidR="00863A34">
        <w:t xml:space="preserve">é </w:t>
      </w:r>
      <w:r w:rsidR="0018300C">
        <w:t>elevar a qualidade dos serviços internos</w:t>
      </w:r>
      <w:r w:rsidR="0052633F">
        <w:t xml:space="preserve">. Desta forma, </w:t>
      </w:r>
      <w:r w:rsidR="00EB4DFE">
        <w:t>a eficiência, a eficácia, a efetividade e a economicidade no suporte aos serviços de TI e aos seus usuários são fatores críticos para o sucesso no alcance dos objetivos estratégicos traçados pela organização.</w:t>
      </w:r>
      <w:r w:rsidR="001C7084" w:rsidRPr="001C7084">
        <w:t xml:space="preserve"> </w:t>
      </w:r>
      <w:r w:rsidR="001C7084">
        <w:t xml:space="preserve">(MAGALHÃES, </w:t>
      </w:r>
      <w:r w:rsidR="001C7084" w:rsidRPr="0060456E">
        <w:t>200</w:t>
      </w:r>
      <w:r w:rsidR="00720EED">
        <w:t>7, p</w:t>
      </w:r>
      <w:r w:rsidR="001C7084">
        <w:t>. 109</w:t>
      </w:r>
      <w:r w:rsidR="001C7084" w:rsidRPr="0060456E">
        <w:t>)</w:t>
      </w:r>
      <w:r w:rsidR="0018300C">
        <w:t xml:space="preserve">, conforme a Cadeia de Valor dos Serviços ilustrada na </w:t>
      </w:r>
      <w:r w:rsidR="00730098">
        <w:t>F</w:t>
      </w:r>
      <w:r w:rsidR="0018300C">
        <w:t>igura 1.</w:t>
      </w:r>
      <w:r w:rsidR="00780009" w:rsidRPr="00780009">
        <w:rPr>
          <w:sz w:val="20"/>
        </w:rPr>
        <w:t xml:space="preserve"> </w:t>
      </w:r>
    </w:p>
    <w:p w:rsidR="00780009" w:rsidRDefault="00780009" w:rsidP="000901F3">
      <w:pPr>
        <w:rPr>
          <w:sz w:val="20"/>
        </w:rPr>
      </w:pPr>
    </w:p>
    <w:p w:rsidR="00780009" w:rsidRDefault="00780009" w:rsidP="000901F3">
      <w:pPr>
        <w:rPr>
          <w:sz w:val="20"/>
        </w:rPr>
      </w:pPr>
    </w:p>
    <w:p w:rsidR="00780009" w:rsidRDefault="00780009" w:rsidP="000901F3">
      <w:pPr>
        <w:rPr>
          <w:sz w:val="20"/>
        </w:rPr>
      </w:pPr>
    </w:p>
    <w:p w:rsidR="00E37182" w:rsidRPr="00FE197C" w:rsidRDefault="00780009" w:rsidP="00780009">
      <w:pPr>
        <w:jc w:val="center"/>
        <w:rPr>
          <w:b/>
        </w:rPr>
      </w:pPr>
      <w:r w:rsidRPr="00FE197C">
        <w:rPr>
          <w:b/>
          <w:sz w:val="20"/>
        </w:rPr>
        <w:lastRenderedPageBreak/>
        <w:t>Figura 1 – Cadeia de Valor dos Serviços</w:t>
      </w:r>
    </w:p>
    <w:p w:rsidR="007E2B97" w:rsidRDefault="00701DDC" w:rsidP="007E2B97">
      <w:pPr>
        <w:jc w:val="center"/>
        <w:rPr>
          <w:sz w:val="20"/>
        </w:rPr>
      </w:pPr>
      <w:r>
        <w:rPr>
          <w:noProof/>
          <w:lang w:val="en-US" w:eastAsia="en-US"/>
        </w:rPr>
        <w:drawing>
          <wp:anchor distT="0" distB="0" distL="114300" distR="114300" simplePos="0" relativeHeight="251657728" behindDoc="0" locked="0" layoutInCell="1" allowOverlap="1">
            <wp:simplePos x="0" y="0"/>
            <wp:positionH relativeFrom="margin">
              <wp:align>center</wp:align>
            </wp:positionH>
            <wp:positionV relativeFrom="paragraph">
              <wp:align>outside</wp:align>
            </wp:positionV>
            <wp:extent cx="5495290" cy="1155700"/>
            <wp:effectExtent l="0" t="0" r="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529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87D">
        <w:rPr>
          <w:sz w:val="20"/>
        </w:rPr>
        <w:t>Fonte</w:t>
      </w:r>
      <w:r w:rsidR="00FE197C">
        <w:rPr>
          <w:sz w:val="20"/>
        </w:rPr>
        <w:t xml:space="preserve">: </w:t>
      </w:r>
      <w:r w:rsidR="00E1687D">
        <w:rPr>
          <w:sz w:val="20"/>
        </w:rPr>
        <w:t>Magalhães</w:t>
      </w:r>
      <w:r w:rsidR="00FE197C">
        <w:rPr>
          <w:sz w:val="20"/>
        </w:rPr>
        <w:t>, 2007</w:t>
      </w:r>
    </w:p>
    <w:p w:rsidR="0060456E" w:rsidRPr="004B40D8" w:rsidRDefault="0060456E" w:rsidP="007E2B97">
      <w:pPr>
        <w:jc w:val="left"/>
      </w:pPr>
      <w:r w:rsidRPr="0060456E">
        <w:t>Segundo Magalhães</w:t>
      </w:r>
      <w:r w:rsidR="0052633F">
        <w:t xml:space="preserve"> </w:t>
      </w:r>
      <w:r w:rsidRPr="0060456E">
        <w:t>(200</w:t>
      </w:r>
      <w:r w:rsidR="000B0C56">
        <w:t>7</w:t>
      </w:r>
      <w:r w:rsidR="00720EED">
        <w:t>, p</w:t>
      </w:r>
      <w:r>
        <w:t>. 111</w:t>
      </w:r>
      <w:r w:rsidRPr="0060456E">
        <w:t>)</w:t>
      </w:r>
      <w:r>
        <w:t>,</w:t>
      </w:r>
      <w:r w:rsidR="00EB4DFE">
        <w:t xml:space="preserve"> o </w:t>
      </w:r>
      <w:r w:rsidR="00EB4DFE">
        <w:rPr>
          <w:i/>
        </w:rPr>
        <w:t>Service Desk</w:t>
      </w:r>
    </w:p>
    <w:p w:rsidR="00E158A6" w:rsidRPr="003A1385" w:rsidRDefault="0060456E" w:rsidP="00961F19">
      <w:pPr>
        <w:pStyle w:val="CitaoDiretaLonga"/>
        <w:rPr>
          <w:i w:val="0"/>
        </w:rPr>
      </w:pPr>
      <w:r w:rsidRPr="003A1385">
        <w:rPr>
          <w:i w:val="0"/>
        </w:rPr>
        <w:t>[...]estende a gama de serviços e oferece uma abordagem ao mesmo tempo global, por ser a única porta de entrada, focada, pela especialização nos diferentes tipos de atendimento, permitindo que os processos de negócio sejam integrados aos processos que compõem o Gerenciamento dos Serviços de TI. Não trata apenas de atender aos incidentes, problemas e consultas, mas também de prover uma interface para outras atividades relacionadas com as demais necessidades dos usuários e clientes dos serviços de TI, como requisições de mudança, contratos de manutenção, licenciamento de produtos de software, solicitações de serviços, reclamações sobre divergências nas faturas de serviços, cronograma de manutenções preventivas e mudanças a serem realizadas na infraestrutura de TI, orientações em caso de desastres etc.</w:t>
      </w:r>
    </w:p>
    <w:p w:rsidR="0058161B" w:rsidRDefault="0060456E" w:rsidP="007E2B97">
      <w:r>
        <w:t>As</w:t>
      </w:r>
      <w:r w:rsidR="0058161B">
        <w:t xml:space="preserve"> tarefas normalmente atribuídas </w:t>
      </w:r>
      <w:r>
        <w:t xml:space="preserve">ao </w:t>
      </w:r>
      <w:r w:rsidR="0058161B">
        <w:rPr>
          <w:i/>
        </w:rPr>
        <w:t>Service Desk</w:t>
      </w:r>
      <w:r w:rsidR="0058161B">
        <w:t xml:space="preserve"> são:</w:t>
      </w:r>
    </w:p>
    <w:p w:rsidR="0058161B" w:rsidRDefault="0058161B" w:rsidP="008509EF">
      <w:pPr>
        <w:numPr>
          <w:ilvl w:val="0"/>
          <w:numId w:val="24"/>
        </w:numPr>
        <w:ind w:left="851" w:hanging="567"/>
      </w:pPr>
      <w:r>
        <w:t>Receber e registrar todas as chamadas dos usuários dos serviços de TI;</w:t>
      </w:r>
    </w:p>
    <w:p w:rsidR="0058161B" w:rsidRDefault="0058161B" w:rsidP="008509EF">
      <w:pPr>
        <w:numPr>
          <w:ilvl w:val="0"/>
          <w:numId w:val="24"/>
        </w:numPr>
        <w:ind w:left="851" w:hanging="567"/>
      </w:pPr>
      <w:r>
        <w:t>Lidar diretamente com pedidos e reclamações simples;</w:t>
      </w:r>
    </w:p>
    <w:p w:rsidR="0058161B" w:rsidRDefault="0058161B" w:rsidP="008509EF">
      <w:pPr>
        <w:numPr>
          <w:ilvl w:val="0"/>
          <w:numId w:val="24"/>
        </w:numPr>
        <w:ind w:left="851" w:hanging="567"/>
      </w:pPr>
      <w:r>
        <w:t>Prover uma avaliação inicial de todos os incidentes comunicados;</w:t>
      </w:r>
    </w:p>
    <w:p w:rsidR="0058161B" w:rsidRDefault="0058161B" w:rsidP="008509EF">
      <w:pPr>
        <w:numPr>
          <w:ilvl w:val="0"/>
          <w:numId w:val="24"/>
        </w:numPr>
        <w:ind w:left="851" w:hanging="567"/>
      </w:pPr>
      <w:r>
        <w:t>Encaminhar para o suporte técnico de segundo nível os incidentes não-solucionados conforme os níveis de serviço estabelecidos;</w:t>
      </w:r>
    </w:p>
    <w:p w:rsidR="0058161B" w:rsidRDefault="0058161B" w:rsidP="008509EF">
      <w:pPr>
        <w:numPr>
          <w:ilvl w:val="0"/>
          <w:numId w:val="24"/>
        </w:numPr>
        <w:ind w:left="851" w:hanging="567"/>
      </w:pPr>
      <w:r>
        <w:t>Manter os usuários dos serviços de TI informados sobre o estado atual dos incidentes comunicados e da evolução do atendimento;</w:t>
      </w:r>
    </w:p>
    <w:p w:rsidR="0058161B" w:rsidRDefault="0058161B" w:rsidP="008509EF">
      <w:pPr>
        <w:numPr>
          <w:ilvl w:val="0"/>
          <w:numId w:val="24"/>
        </w:numPr>
        <w:ind w:left="851" w:hanging="567"/>
      </w:pPr>
      <w:r>
        <w:t>Produzir informações gerenciais, coletando dados e calculando indicadores de desempenho.</w:t>
      </w:r>
    </w:p>
    <w:p w:rsidR="00EB4DFE" w:rsidRDefault="0060456E" w:rsidP="008509EF">
      <w:r>
        <w:t>Tendo em vista a complexidade d</w:t>
      </w:r>
      <w:r w:rsidR="000B0C56">
        <w:t>o</w:t>
      </w:r>
      <w:r>
        <w:t xml:space="preserve"> gerenciamento de um ambiente global, para que se </w:t>
      </w:r>
      <w:r w:rsidR="00863A34">
        <w:t xml:space="preserve">possa </w:t>
      </w:r>
      <w:r w:rsidR="000B0C56">
        <w:t xml:space="preserve">garantir </w:t>
      </w:r>
      <w:r>
        <w:t xml:space="preserve">um padrão no fornecimento de </w:t>
      </w:r>
      <w:r w:rsidR="000B0C56">
        <w:t>serviços</w:t>
      </w:r>
      <w:r w:rsidR="00863A34">
        <w:t xml:space="preserve"> a organização</w:t>
      </w:r>
      <w:r w:rsidR="000B0C56">
        <w:t xml:space="preserve"> empregou as melhores práticas citadas em </w:t>
      </w:r>
      <w:r w:rsidR="00C112C1">
        <w:t>ITIL</w:t>
      </w:r>
      <w:r w:rsidR="007E2B97">
        <w:t>. ITIL</w:t>
      </w:r>
      <w:r>
        <w:t xml:space="preserve"> f</w:t>
      </w:r>
      <w:r w:rsidR="00C112C1">
        <w:t>ornece</w:t>
      </w:r>
      <w:r w:rsidR="007E2B97">
        <w:t xml:space="preserve"> um guia de melhores práticas para o gerenciamento de serviços de TI como um negócio dentro do negócio </w:t>
      </w:r>
      <w:r w:rsidR="00DE33C1">
        <w:t>que</w:t>
      </w:r>
      <w:r w:rsidR="007E2B97">
        <w:t xml:space="preserve"> envolve pessoas, processos e tecnologia.</w:t>
      </w:r>
      <w:r w:rsidR="00C112C1">
        <w:t xml:space="preserve"> (MAGALHÃES, 2007)</w:t>
      </w:r>
    </w:p>
    <w:p w:rsidR="008509EF" w:rsidRDefault="00AA253F" w:rsidP="007E2B97">
      <w:pPr>
        <w:ind w:firstLine="567"/>
      </w:pPr>
      <w:r>
        <w:lastRenderedPageBreak/>
        <w:t xml:space="preserve">Como a Central de Serviços oferece serviços menos especializados do que os níveis subsequentes, seu custo </w:t>
      </w:r>
      <w:r w:rsidR="00F23CEE">
        <w:t>por contato é menor se comparado ao</w:t>
      </w:r>
      <w:r w:rsidR="00ED3B0C">
        <w:t xml:space="preserve"> segundo e terceiro nível de atendimento</w:t>
      </w:r>
      <w:r w:rsidR="00DD66A6">
        <w:t>, conforme detalhado na Figura 2.</w:t>
      </w:r>
      <w:r w:rsidR="00ED3B0C">
        <w:t xml:space="preserve"> </w:t>
      </w:r>
    </w:p>
    <w:p w:rsidR="00DD66A6" w:rsidRPr="00803F78" w:rsidRDefault="00DD66A6" w:rsidP="00780009">
      <w:pPr>
        <w:spacing w:line="240" w:lineRule="auto"/>
        <w:ind w:firstLine="0"/>
        <w:jc w:val="center"/>
        <w:rPr>
          <w:b/>
        </w:rPr>
      </w:pPr>
      <w:r w:rsidRPr="00803F78">
        <w:rPr>
          <w:b/>
          <w:sz w:val="20"/>
        </w:rPr>
        <w:t>Figura 2 –</w:t>
      </w:r>
      <w:r w:rsidRPr="00803F78">
        <w:rPr>
          <w:b/>
        </w:rPr>
        <w:t xml:space="preserve"> </w:t>
      </w:r>
      <w:r w:rsidRPr="00803F78">
        <w:rPr>
          <w:b/>
          <w:sz w:val="20"/>
        </w:rPr>
        <w:t>Processo de atendimento de um incidente</w:t>
      </w:r>
    </w:p>
    <w:p w:rsidR="008509EF" w:rsidRPr="00393B5A" w:rsidRDefault="00701DDC" w:rsidP="00780009">
      <w:pPr>
        <w:ind w:firstLine="0"/>
        <w:jc w:val="center"/>
        <w:rPr>
          <w:sz w:val="20"/>
        </w:rPr>
      </w:pPr>
      <w:r>
        <w:rPr>
          <w:noProof/>
          <w:lang w:val="en-US" w:eastAsia="en-US"/>
        </w:rPr>
        <w:drawing>
          <wp:anchor distT="0" distB="0" distL="114300" distR="114300" simplePos="0" relativeHeight="251658752" behindDoc="0" locked="0" layoutInCell="1" allowOverlap="1">
            <wp:simplePos x="0" y="0"/>
            <wp:positionH relativeFrom="margin">
              <wp:posOffset>-13335</wp:posOffset>
            </wp:positionH>
            <wp:positionV relativeFrom="paragraph">
              <wp:posOffset>31115</wp:posOffset>
            </wp:positionV>
            <wp:extent cx="5753735" cy="2432685"/>
            <wp:effectExtent l="0" t="0" r="0" b="5715"/>
            <wp:wrapTopAndBottom/>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735" cy="243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6A6">
        <w:rPr>
          <w:sz w:val="20"/>
        </w:rPr>
        <w:t xml:space="preserve">(FONTE: </w:t>
      </w:r>
      <w:r w:rsidR="00780009">
        <w:rPr>
          <w:sz w:val="20"/>
        </w:rPr>
        <w:t>elaborado pelo</w:t>
      </w:r>
      <w:r w:rsidR="00DD66A6">
        <w:rPr>
          <w:sz w:val="20"/>
        </w:rPr>
        <w:t xml:space="preserve"> autor)</w:t>
      </w:r>
    </w:p>
    <w:p w:rsidR="00AA253F" w:rsidRPr="00E006E8" w:rsidRDefault="00207CBA" w:rsidP="00E158A6">
      <w:r>
        <w:t xml:space="preserve">Desta forma, </w:t>
      </w:r>
      <w:r w:rsidR="00AA253F">
        <w:t xml:space="preserve">a transferência de incidentes e procedimentos de suporte para o primeiro nível </w:t>
      </w:r>
      <w:r w:rsidR="007E2B97">
        <w:t xml:space="preserve">é um dos </w:t>
      </w:r>
      <w:r w:rsidR="00AA253F">
        <w:t>desafios constantes para a equipe de Gerenciamento de Incidentes</w:t>
      </w:r>
      <w:r w:rsidR="002A2561">
        <w:t xml:space="preserve">. </w:t>
      </w:r>
      <w:r w:rsidR="007E2B97">
        <w:t>Assim</w:t>
      </w:r>
      <w:r w:rsidR="002A2561">
        <w:t xml:space="preserve">, </w:t>
      </w:r>
      <w:r w:rsidR="00AA253F">
        <w:t>“garanti</w:t>
      </w:r>
      <w:r w:rsidR="00F23CEE">
        <w:t xml:space="preserve">r </w:t>
      </w:r>
      <w:r w:rsidR="00AA253F">
        <w:t xml:space="preserve">o </w:t>
      </w:r>
      <w:r w:rsidR="00F23CEE">
        <w:t xml:space="preserve">encerramento do </w:t>
      </w:r>
      <w:r w:rsidR="00AA253F">
        <w:t xml:space="preserve">maior número de incidentes </w:t>
      </w:r>
      <w:r w:rsidR="003F3C07">
        <w:t>e consultas dentro do seu nível de atendimento</w:t>
      </w:r>
      <w:r w:rsidR="00F23CEE">
        <w:t xml:space="preserve"> (nível 1)</w:t>
      </w:r>
      <w:r w:rsidR="003F3C07">
        <w:t>, evita a sobrecarga das demais equipes que atuam no processo</w:t>
      </w:r>
      <w:r w:rsidR="00F23CEE">
        <w:t>..</w:t>
      </w:r>
      <w:r w:rsidR="003F3C07">
        <w:t>.” (MAGALHÃES, 200</w:t>
      </w:r>
      <w:r w:rsidR="00777049">
        <w:t>7</w:t>
      </w:r>
      <w:r w:rsidR="00720EED">
        <w:t>. p</w:t>
      </w:r>
      <w:r w:rsidR="003F3C07">
        <w:t>. 112)</w:t>
      </w:r>
    </w:p>
    <w:p w:rsidR="00C73D60" w:rsidRDefault="000B0C56" w:rsidP="00C73D60">
      <w:r>
        <w:t xml:space="preserve">A definição de incidente, segundo ITIL, </w:t>
      </w:r>
      <w:r w:rsidR="00514EB9">
        <w:t>“</w:t>
      </w:r>
      <w:r>
        <w:t>é qualquer evento que não faz parte do funcionamento</w:t>
      </w:r>
      <w:r w:rsidR="00514EB9">
        <w:t xml:space="preserve"> </w:t>
      </w:r>
      <w:r>
        <w:t>padrão de um serviço de TI e que causa, ou pode causar, uma interrupção do serviço ou uma redução do seu nível de desempenho</w:t>
      </w:r>
      <w:r w:rsidR="00514EB9">
        <w:t xml:space="preserve">. Ou </w:t>
      </w:r>
      <w:r w:rsidR="00A66D85">
        <w:t xml:space="preserve">ainda, </w:t>
      </w:r>
      <w:r w:rsidR="00514EB9">
        <w:t>simplesmente, qualquer evento que reduz a qualidade de um serviço</w:t>
      </w:r>
      <w:r>
        <w:t>”</w:t>
      </w:r>
      <w:r w:rsidR="00514EB9">
        <w:t xml:space="preserve"> (</w:t>
      </w:r>
      <w:r w:rsidR="00514EB9" w:rsidRPr="00514EB9">
        <w:t>ABBOTT</w:t>
      </w:r>
      <w:r w:rsidR="00570992">
        <w:t xml:space="preserve"> et al</w:t>
      </w:r>
      <w:r w:rsidR="00720EED">
        <w:t>, 2009, p</w:t>
      </w:r>
      <w:r w:rsidR="00514EB9">
        <w:t>. 134</w:t>
      </w:r>
      <w:r w:rsidR="00393B5A">
        <w:t xml:space="preserve"> – Tradução do autor</w:t>
      </w:r>
      <w:r w:rsidR="00514EB9">
        <w:t>)</w:t>
      </w:r>
      <w:r>
        <w:t>.</w:t>
      </w:r>
    </w:p>
    <w:p w:rsidR="009456EC" w:rsidRPr="0081656E" w:rsidRDefault="00577390" w:rsidP="00961F19">
      <w:pPr>
        <w:pStyle w:val="CitaoDiretaLonga"/>
        <w:rPr>
          <w:i w:val="0"/>
        </w:rPr>
      </w:pPr>
      <w:r w:rsidRPr="0081656E">
        <w:rPr>
          <w:i w:val="0"/>
        </w:rPr>
        <w:t>Gerenciamento de incidentes é o processo de restaurar um serviço o mais rápido possível quando existe uma interrupção ou redução na qualidade deste. O objetivo do processo é minimizar qualquer impacto negativo no negócio que pode ser causado por um incidente. O gerenciamento de incidentes também é responsável por garantir que a qualidade e disponibilidade do serviço sejam mantidas de acordo com o nível de serviço contratado (SLA). (COMPUTER AID INC, 2008</w:t>
      </w:r>
      <w:r w:rsidR="003A1385">
        <w:rPr>
          <w:i w:val="0"/>
        </w:rPr>
        <w:t>, tradução nossa</w:t>
      </w:r>
      <w:r w:rsidRPr="0081656E">
        <w:rPr>
          <w:i w:val="0"/>
        </w:rPr>
        <w:t>)</w:t>
      </w:r>
    </w:p>
    <w:p w:rsidR="00C73AF6" w:rsidRDefault="00C73AF6" w:rsidP="009C3F37">
      <w:r>
        <w:t xml:space="preserve">A partir deste complexo ambiente, muitas informações gerenciais são geradas, demandando cada vez mais tempo da equipe de gestores </w:t>
      </w:r>
      <w:r w:rsidR="00451A4F">
        <w:t xml:space="preserve">na </w:t>
      </w:r>
      <w:r>
        <w:t xml:space="preserve">aquisição de informações </w:t>
      </w:r>
      <w:r w:rsidRPr="00451A4F">
        <w:t>para</w:t>
      </w:r>
      <w:r>
        <w:t xml:space="preserve"> tomada de </w:t>
      </w:r>
      <w:r w:rsidR="00CC489C">
        <w:t>decisões</w:t>
      </w:r>
      <w:r w:rsidR="002A2561">
        <w:t xml:space="preserve">. </w:t>
      </w:r>
      <w:r w:rsidR="00E158A6">
        <w:t xml:space="preserve">O </w:t>
      </w:r>
      <w:r w:rsidR="00E158A6" w:rsidRPr="00E158A6">
        <w:rPr>
          <w:i/>
        </w:rPr>
        <w:t>Service Desk</w:t>
      </w:r>
      <w:r w:rsidR="00577390">
        <w:t xml:space="preserve"> que</w:t>
      </w:r>
      <w:r w:rsidR="0064361D">
        <w:t>, por exemplo</w:t>
      </w:r>
      <w:r>
        <w:t xml:space="preserve">, no ano de 2013, registrou para os </w:t>
      </w:r>
      <w:r>
        <w:lastRenderedPageBreak/>
        <w:t xml:space="preserve">usuários do Brasil, 53135 incidentes, demonstra ser um ambiente crítico caso um ambiente padronizado não seja </w:t>
      </w:r>
      <w:r w:rsidR="0064361D">
        <w:t>adotado</w:t>
      </w:r>
      <w:r>
        <w:t xml:space="preserve">. O grande problema diante disto é analisar o grande volume de dados sobre os incidentes para </w:t>
      </w:r>
      <w:r w:rsidR="00577390">
        <w:t xml:space="preserve">garantir </w:t>
      </w:r>
      <w:r>
        <w:t xml:space="preserve">que as métricas de eficiência </w:t>
      </w:r>
      <w:r w:rsidR="00E158A6">
        <w:t xml:space="preserve">do </w:t>
      </w:r>
      <w:r w:rsidR="00E158A6">
        <w:rPr>
          <w:i/>
        </w:rPr>
        <w:t xml:space="preserve">Service Desk </w:t>
      </w:r>
      <w:r>
        <w:t>e satisfação dos usuários sejam mantidas</w:t>
      </w:r>
      <w:r w:rsidR="002A2561">
        <w:t xml:space="preserve"> e melhoradas</w:t>
      </w:r>
      <w:r>
        <w:t>.</w:t>
      </w:r>
    </w:p>
    <w:p w:rsidR="00196F12" w:rsidRDefault="00196F12" w:rsidP="00E158A6">
      <w:r>
        <w:t xml:space="preserve">Todos estes </w:t>
      </w:r>
      <w:r w:rsidR="00D47C83">
        <w:t>incidentes</w:t>
      </w:r>
      <w:r w:rsidR="00EB4DFE">
        <w:t xml:space="preserve">, também conhecidos como </w:t>
      </w:r>
      <w:r w:rsidR="00EB4DFE">
        <w:rPr>
          <w:i/>
        </w:rPr>
        <w:t>tickets,</w:t>
      </w:r>
      <w:r w:rsidR="00D47C83">
        <w:t xml:space="preserve"> </w:t>
      </w:r>
      <w:r>
        <w:t xml:space="preserve">são </w:t>
      </w:r>
      <w:r w:rsidR="00EB4DFE">
        <w:t xml:space="preserve">registrados </w:t>
      </w:r>
      <w:r w:rsidR="00D47C83">
        <w:t>em um software</w:t>
      </w:r>
      <w:r w:rsidR="00E24E9A">
        <w:t xml:space="preserve"> </w:t>
      </w:r>
      <w:r w:rsidR="00577390">
        <w:t>–</w:t>
      </w:r>
      <w:r w:rsidR="00E24E9A">
        <w:t xml:space="preserve"> </w:t>
      </w:r>
      <w:r w:rsidR="00A66D85">
        <w:t xml:space="preserve">fabricado pela </w:t>
      </w:r>
      <w:r w:rsidR="00EB4DFE">
        <w:rPr>
          <w:i/>
        </w:rPr>
        <w:t>Computer Associates</w:t>
      </w:r>
      <w:r w:rsidR="00E24E9A">
        <w:rPr>
          <w:i/>
        </w:rPr>
        <w:t xml:space="preserve"> </w:t>
      </w:r>
      <w:r w:rsidR="00577390">
        <w:rPr>
          <w:i/>
        </w:rPr>
        <w:t>–</w:t>
      </w:r>
      <w:r w:rsidR="00E24E9A">
        <w:rPr>
          <w:i/>
        </w:rPr>
        <w:t xml:space="preserve"> </w:t>
      </w:r>
      <w:r w:rsidR="00E158A6">
        <w:t xml:space="preserve">específico para </w:t>
      </w:r>
      <w:r w:rsidR="00EB4DFE">
        <w:t xml:space="preserve">gerenciamento de </w:t>
      </w:r>
      <w:r w:rsidR="00EB4DFE" w:rsidRPr="006143BB">
        <w:rPr>
          <w:i/>
        </w:rPr>
        <w:t>Service Desk</w:t>
      </w:r>
      <w:r w:rsidR="00D47C83">
        <w:t xml:space="preserve"> </w:t>
      </w:r>
      <w:r w:rsidR="00EB4DFE">
        <w:t xml:space="preserve">e armazenados </w:t>
      </w:r>
      <w:r>
        <w:t>em uma base de dados centralizada</w:t>
      </w:r>
      <w:r w:rsidR="00EB4DFE">
        <w:t>. A</w:t>
      </w:r>
      <w:r>
        <w:t xml:space="preserve"> partir desta</w:t>
      </w:r>
      <w:r w:rsidR="00EB4DFE">
        <w:t xml:space="preserve"> base</w:t>
      </w:r>
      <w:r w:rsidR="00A66D85">
        <w:t xml:space="preserve"> de dados</w:t>
      </w:r>
      <w:r>
        <w:t xml:space="preserve">, podem ser executados </w:t>
      </w:r>
      <w:r w:rsidR="00D47C83">
        <w:t xml:space="preserve">e extraídos </w:t>
      </w:r>
      <w:r>
        <w:t>alguns relatórios básicos para análise</w:t>
      </w:r>
      <w:r w:rsidR="00D47C83">
        <w:t xml:space="preserve"> gerencial</w:t>
      </w:r>
      <w:r w:rsidR="00EB4DFE">
        <w:t xml:space="preserve"> como</w:t>
      </w:r>
      <w:r w:rsidR="00A66D85">
        <w:t>,</w:t>
      </w:r>
      <w:r w:rsidR="00EB4DFE">
        <w:t xml:space="preserve"> por exemplo, incidentes por região, equipe, prioridade, </w:t>
      </w:r>
      <w:r w:rsidR="00A66D85">
        <w:rPr>
          <w:i/>
        </w:rPr>
        <w:t xml:space="preserve">status, </w:t>
      </w:r>
      <w:r w:rsidR="00EB4DFE">
        <w:t>etc</w:t>
      </w:r>
      <w:r w:rsidR="00D47C83">
        <w:t xml:space="preserve">. Porém, como o volume de dados necessários para uma análise </w:t>
      </w:r>
      <w:r w:rsidR="00EB4DFE">
        <w:t xml:space="preserve">mais </w:t>
      </w:r>
      <w:r w:rsidR="00D47C83">
        <w:t>aprofundada sobre algum problema</w:t>
      </w:r>
      <w:r w:rsidR="00A66D85">
        <w:t xml:space="preserve"> </w:t>
      </w:r>
      <w:r w:rsidR="00D47C83">
        <w:t>muitas vezes é grande</w:t>
      </w:r>
      <w:r w:rsidR="00E24E9A">
        <w:t>, possibilita somente uma análise mensal ou dividida em regiões. N</w:t>
      </w:r>
      <w:r w:rsidR="00D47C83">
        <w:t xml:space="preserve">em sempre </w:t>
      </w:r>
      <w:r w:rsidR="00A66D85">
        <w:t xml:space="preserve">exportar e trabalhar </w:t>
      </w:r>
      <w:r w:rsidR="0064361D">
        <w:t xml:space="preserve">com </w:t>
      </w:r>
      <w:r w:rsidR="00D47C83">
        <w:t xml:space="preserve">planilhas </w:t>
      </w:r>
      <w:r w:rsidR="00EB4DFE">
        <w:t xml:space="preserve">no </w:t>
      </w:r>
      <w:r w:rsidR="00EB4DFE" w:rsidRPr="00E24E9A">
        <w:rPr>
          <w:i/>
        </w:rPr>
        <w:t>Microsoft</w:t>
      </w:r>
      <w:r w:rsidR="00EB4DFE">
        <w:t xml:space="preserve"> </w:t>
      </w:r>
      <w:r w:rsidR="00EB4DFE" w:rsidRPr="00E24E9A">
        <w:rPr>
          <w:i/>
        </w:rPr>
        <w:t>Excel</w:t>
      </w:r>
      <w:r w:rsidR="00EB4DFE">
        <w:t xml:space="preserve"> </w:t>
      </w:r>
      <w:r w:rsidR="00D47C83">
        <w:t>é algo viável</w:t>
      </w:r>
      <w:r w:rsidR="00A66D85">
        <w:t>,</w:t>
      </w:r>
      <w:r w:rsidR="00EB4DFE">
        <w:t xml:space="preserve"> pois demanda muito tempo de análise e processamento.</w:t>
      </w:r>
      <w:r w:rsidR="00A66D85">
        <w:t xml:space="preserve"> Isto tem como consequência uma análise superficial dos problemas, muitas vezes levando a investigações somente dos problemas com maior reincidência ou impacto sobre o negócio</w:t>
      </w:r>
      <w:r w:rsidR="00924EF3">
        <w:t xml:space="preserve"> e exclui muitas vezes análises proativas ou mais abrangentes </w:t>
      </w:r>
      <w:r w:rsidR="002A2561">
        <w:t>a respeito</w:t>
      </w:r>
      <w:r w:rsidR="00924EF3">
        <w:t xml:space="preserve"> </w:t>
      </w:r>
      <w:r w:rsidR="002A2561">
        <w:t>d</w:t>
      </w:r>
      <w:r w:rsidR="00924EF3">
        <w:t>o ambiente.</w:t>
      </w:r>
    </w:p>
    <w:p w:rsidR="000E1A4E" w:rsidRDefault="0064361D" w:rsidP="00720EED">
      <w:r>
        <w:t>Buscando-se alternativas para uma investigação mais acurada</w:t>
      </w:r>
      <w:r w:rsidR="00C37C09">
        <w:t>,</w:t>
      </w:r>
      <w:r w:rsidR="0072641D">
        <w:t xml:space="preserve"> observou-se que a mineração de dados pode ser utilizada para descobrir informações relevantes e inesperadas em grandes volumes de dados utilizando algoritmos que aplicam técnicas como associação, classificação, sequência e previsão. (</w:t>
      </w:r>
      <w:r w:rsidR="00911699">
        <w:t>PICCOLI</w:t>
      </w:r>
      <w:r w:rsidR="0072641D">
        <w:t>, 2012)</w:t>
      </w:r>
      <w:r w:rsidR="002A2561">
        <w:t xml:space="preserve">. </w:t>
      </w:r>
      <w:r w:rsidR="0072641D">
        <w:t>A partir disto, f</w:t>
      </w:r>
      <w:r w:rsidR="00C37C09">
        <w:t>ez-se uma pesquisa a respeito de linguagens de programação aplicadas a mineração de dados</w:t>
      </w:r>
      <w:r>
        <w:t>,</w:t>
      </w:r>
      <w:r w:rsidR="00C37C09">
        <w:t xml:space="preserve"> que fossem dinâmicas e ágeis e chegou-se à linguagem R.</w:t>
      </w:r>
      <w:r w:rsidR="00E24E9A">
        <w:t xml:space="preserve"> A </w:t>
      </w:r>
      <w:r w:rsidR="00E24E9A" w:rsidRPr="00F01BAD">
        <w:t>linguagem</w:t>
      </w:r>
      <w:r w:rsidR="00F01BAD" w:rsidRPr="00F01BAD">
        <w:t xml:space="preserve"> “</w:t>
      </w:r>
      <w:r w:rsidR="000E1A4E" w:rsidRPr="000E1A4E">
        <w:t>R</w:t>
      </w:r>
      <w:r w:rsidR="00F01BAD">
        <w:t>”</w:t>
      </w:r>
      <w:r w:rsidR="000E1A4E" w:rsidRPr="000E1A4E">
        <w:t xml:space="preserve"> </w:t>
      </w:r>
      <w:r w:rsidR="000E1A4E">
        <w:t xml:space="preserve">é de uso livre </w:t>
      </w:r>
      <w:r w:rsidR="00F01BAD">
        <w:t xml:space="preserve">e </w:t>
      </w:r>
      <w:r w:rsidR="009447EB">
        <w:t xml:space="preserve">de código aberto, e </w:t>
      </w:r>
      <w:r w:rsidR="000E1A4E" w:rsidRPr="000E1A4E">
        <w:t xml:space="preserve">está disponível para </w:t>
      </w:r>
      <w:r w:rsidR="000E1A4E" w:rsidRPr="000E1A4E">
        <w:rPr>
          <w:i/>
        </w:rPr>
        <w:t>download</w:t>
      </w:r>
      <w:r w:rsidR="000E1A4E" w:rsidRPr="000E1A4E">
        <w:t xml:space="preserve"> </w:t>
      </w:r>
      <w:r w:rsidR="000E1A4E">
        <w:t xml:space="preserve">para computação estatística e gráfica. Suas funcionalidades e o conjunto diversificado de pacotes adicionais disponíveis fazem desta ferramenta uma excelente (e barata) alternativa </w:t>
      </w:r>
      <w:r w:rsidR="00E24E9A">
        <w:t xml:space="preserve">diante de </w:t>
      </w:r>
      <w:r w:rsidR="000E1A4E">
        <w:t>várias</w:t>
      </w:r>
      <w:r w:rsidR="00E24E9A">
        <w:t xml:space="preserve"> (e caras)</w:t>
      </w:r>
      <w:r w:rsidR="000E1A4E">
        <w:t xml:space="preserve"> ferramentas de mineração de dados existentes. </w:t>
      </w:r>
      <w:r w:rsidR="00720EED">
        <w:t>(TORGO, 2010, p.</w:t>
      </w:r>
      <w:r w:rsidR="009447EB">
        <w:t xml:space="preserve"> 3)</w:t>
      </w:r>
    </w:p>
    <w:p w:rsidR="0009493E" w:rsidRDefault="0009493E" w:rsidP="00E158A6">
      <w:r>
        <w:t>Uma das questões mais importantes que distinguem a mineração de dados é o tamanho</w:t>
      </w:r>
      <w:r w:rsidR="002A2561">
        <w:t xml:space="preserve"> das bases de dados analisadas</w:t>
      </w:r>
      <w:r>
        <w:t>.</w:t>
      </w:r>
      <w:r w:rsidR="00642355">
        <w:t xml:space="preserve"> </w:t>
      </w:r>
      <w:r>
        <w:t xml:space="preserve">Isto coloca desafios difíceis para as disciplinas de análise de dados padrão: </w:t>
      </w:r>
      <w:r w:rsidR="002A2561">
        <w:t>d</w:t>
      </w:r>
      <w:r>
        <w:t xml:space="preserve">eve-se considerar questões como a eficiência computacional, os recursos de memória limitada, interfaces com bancos de dados, etc. </w:t>
      </w:r>
    </w:p>
    <w:p w:rsidR="00E158A6" w:rsidRDefault="0009493E" w:rsidP="00642355">
      <w:r>
        <w:lastRenderedPageBreak/>
        <w:t xml:space="preserve">R tem limitações com a manipulação de grandes conjuntos de dados, porque todo cálculo é realizado na memória principal do </w:t>
      </w:r>
      <w:r w:rsidR="00F42928">
        <w:t>computador.</w:t>
      </w:r>
      <w:r>
        <w:t xml:space="preserve"> Isso não significa </w:t>
      </w:r>
      <w:r w:rsidR="008A00B8">
        <w:t>que não é possível</w:t>
      </w:r>
      <w:r>
        <w:t xml:space="preserve"> lidar com esses problemas. Aproveitando-se das interfaces de banco de dados disponíveis em R, </w:t>
      </w:r>
      <w:r w:rsidR="002A2561">
        <w:t>é possível</w:t>
      </w:r>
      <w:r>
        <w:t xml:space="preserve"> realizar mineração de dados em grandes </w:t>
      </w:r>
      <w:r w:rsidR="002A2561">
        <w:t>volumes de dados</w:t>
      </w:r>
      <w:r>
        <w:t xml:space="preserve"> </w:t>
      </w:r>
      <w:r w:rsidR="00720EED">
        <w:t>(TORGO, 2010, p</w:t>
      </w:r>
      <w:r w:rsidRPr="004B40D8">
        <w:t>. 10</w:t>
      </w:r>
      <w:r w:rsidRPr="00F01BAD">
        <w:t>)</w:t>
      </w:r>
      <w:r w:rsidR="002A2561">
        <w:t>.</w:t>
      </w:r>
    </w:p>
    <w:p w:rsidR="00E158A6" w:rsidRDefault="00C37C09" w:rsidP="00E158A6">
      <w:r>
        <w:t>Pensando nisto é que se fundamentou o objetivo desta pesquisa</w:t>
      </w:r>
      <w:r w:rsidR="0064361D">
        <w:t xml:space="preserve">. Utilizar </w:t>
      </w:r>
      <w:r>
        <w:t>a facilidade de manipulação de grandes volumes de dados da Linguagem R, e as técnicas de análise abordadas pela mineração de dados</w:t>
      </w:r>
      <w:r w:rsidR="00E24E9A">
        <w:t xml:space="preserve">, </w:t>
      </w:r>
      <w:r w:rsidR="002A2561">
        <w:t>a fim de</w:t>
      </w:r>
      <w:r w:rsidR="0064361D">
        <w:t xml:space="preserve"> realizar uma </w:t>
      </w:r>
      <w:r w:rsidR="00E24E9A">
        <w:t>análise</w:t>
      </w:r>
      <w:r>
        <w:t xml:space="preserve"> mais aprofundada de alguns dos principais problemas levantados pela Gerência de Incidentes e também mencionados pelas melhores práticas de ITIL</w:t>
      </w:r>
      <w:r w:rsidR="008A00B8">
        <w:t>. Desta forma, será possível fornecer informações, além das métricas padrão já adotadas, para que o time de Gerenciamento de Incidentes tenha mais assertividade para tomadas de decisão.</w:t>
      </w:r>
    </w:p>
    <w:p w:rsidR="00D113DA" w:rsidRPr="00E158A6" w:rsidRDefault="00307AE3" w:rsidP="00E158A6">
      <w:pPr>
        <w:pStyle w:val="Heading1"/>
      </w:pPr>
      <w:r>
        <w:br w:type="page"/>
      </w:r>
      <w:bookmarkStart w:id="2" w:name="_Toc384484127"/>
      <w:r w:rsidR="00D8584B" w:rsidRPr="00ED7DA0">
        <w:lastRenderedPageBreak/>
        <w:t>OBJETIVOS</w:t>
      </w:r>
      <w:bookmarkEnd w:id="2"/>
    </w:p>
    <w:p w:rsidR="00D113DA" w:rsidRDefault="00D113DA" w:rsidP="000E2F2D">
      <w:pPr>
        <w:jc w:val="center"/>
      </w:pPr>
    </w:p>
    <w:p w:rsidR="007959B4" w:rsidRDefault="007959B4" w:rsidP="000E2F2D">
      <w:pPr>
        <w:jc w:val="center"/>
      </w:pPr>
    </w:p>
    <w:p w:rsidR="00D113DA" w:rsidRDefault="00D113DA" w:rsidP="000E2F2D">
      <w:r>
        <w:t>Objetivo geral</w:t>
      </w:r>
    </w:p>
    <w:p w:rsidR="00F46E8E" w:rsidRPr="00ED5222" w:rsidRDefault="00F46E8E" w:rsidP="00F46E8E">
      <w:r>
        <w:t xml:space="preserve">Analisar o registro de incidentes de TI </w:t>
      </w:r>
      <w:r w:rsidR="00184805">
        <w:t>de uma multinacional do ramo alimentício</w:t>
      </w:r>
      <w:r>
        <w:t xml:space="preserve">, através de técnicas baseadas em </w:t>
      </w:r>
      <w:r w:rsidRPr="00ED5222">
        <w:rPr>
          <w:i/>
        </w:rPr>
        <w:t>Data Mining</w:t>
      </w:r>
      <w:r>
        <w:rPr>
          <w:i/>
        </w:rPr>
        <w:t xml:space="preserve">, </w:t>
      </w:r>
      <w:r>
        <w:t xml:space="preserve">como </w:t>
      </w:r>
      <w:r w:rsidR="003A209C">
        <w:t xml:space="preserve">classificação </w:t>
      </w:r>
      <w:r>
        <w:t xml:space="preserve">e agrupamento, de forma a identificar tendências, perfis e </w:t>
      </w:r>
      <w:r w:rsidR="000C2325">
        <w:t>extrair</w:t>
      </w:r>
      <w:r>
        <w:t xml:space="preserve"> informações relevantes para otimização de processos e tomada de decisão estratégica, auxiliando a gerência de incidentes a solucionar problemas utilizando como base as melhores práticas de </w:t>
      </w:r>
      <w:r w:rsidRPr="00642355">
        <w:t>ITIL.</w:t>
      </w:r>
    </w:p>
    <w:p w:rsidR="00D113DA" w:rsidRDefault="00D113DA" w:rsidP="00D8584B"/>
    <w:p w:rsidR="00D113DA" w:rsidRDefault="00D113DA" w:rsidP="00D8584B">
      <w:r>
        <w:t>Objetivos específicos</w:t>
      </w:r>
    </w:p>
    <w:p w:rsidR="002B7E08" w:rsidRPr="009C1015" w:rsidRDefault="007A1841" w:rsidP="009C1015">
      <w:pPr>
        <w:numPr>
          <w:ilvl w:val="0"/>
          <w:numId w:val="29"/>
        </w:numPr>
        <w:ind w:left="1134"/>
      </w:pPr>
      <w:r w:rsidRPr="009C1015">
        <w:t xml:space="preserve">Compreender </w:t>
      </w:r>
      <w:r w:rsidR="002B7E08" w:rsidRPr="009C1015">
        <w:t>as melhores práticas de ITIL</w:t>
      </w:r>
      <w:r w:rsidR="004B30B4" w:rsidRPr="009C1015">
        <w:t>,</w:t>
      </w:r>
      <w:r w:rsidR="002B7E08" w:rsidRPr="009C1015">
        <w:t xml:space="preserve"> a fim de entender os processos empregados no gerenciamento de serviços de TI </w:t>
      </w:r>
      <w:r w:rsidR="00C30FAC" w:rsidRPr="009C1015">
        <w:t>da organização</w:t>
      </w:r>
      <w:r w:rsidR="002B7E08" w:rsidRPr="009C1015">
        <w:t>;</w:t>
      </w:r>
    </w:p>
    <w:p w:rsidR="009C1015" w:rsidRDefault="00762017" w:rsidP="009C1015">
      <w:pPr>
        <w:numPr>
          <w:ilvl w:val="0"/>
          <w:numId w:val="29"/>
        </w:numPr>
        <w:ind w:left="1134"/>
      </w:pPr>
      <w:r w:rsidRPr="009C1015">
        <w:t>Compr</w:t>
      </w:r>
      <w:r w:rsidR="00B501BE" w:rsidRPr="009C1015">
        <w:t>eender</w:t>
      </w:r>
      <w:r w:rsidRPr="009C1015">
        <w:t xml:space="preserve"> </w:t>
      </w:r>
      <w:r w:rsidR="002533BA" w:rsidRPr="009C1015">
        <w:t xml:space="preserve">o </w:t>
      </w:r>
      <w:r w:rsidRPr="009C1015">
        <w:t xml:space="preserve">funcionamento </w:t>
      </w:r>
      <w:r w:rsidR="00B501BE" w:rsidRPr="009C1015">
        <w:t>da linguagem R;</w:t>
      </w:r>
    </w:p>
    <w:p w:rsidR="00A32711" w:rsidRPr="009C1015" w:rsidRDefault="003A209C" w:rsidP="009C1015">
      <w:pPr>
        <w:numPr>
          <w:ilvl w:val="0"/>
          <w:numId w:val="29"/>
        </w:numPr>
        <w:ind w:left="1134"/>
      </w:pPr>
      <w:r w:rsidRPr="009C1015">
        <w:t>Compreender as técnicas de classificação e agrupamento;</w:t>
      </w:r>
    </w:p>
    <w:p w:rsidR="003A209C" w:rsidRPr="009C1015" w:rsidRDefault="003A209C" w:rsidP="009C1015">
      <w:pPr>
        <w:numPr>
          <w:ilvl w:val="0"/>
          <w:numId w:val="29"/>
        </w:numPr>
        <w:ind w:left="1134"/>
      </w:pPr>
      <w:r w:rsidRPr="009C1015">
        <w:t>Definir os algoritmos a serem aplicados;</w:t>
      </w:r>
    </w:p>
    <w:p w:rsidR="00DA07C3" w:rsidRPr="009C1015" w:rsidRDefault="002B7E08" w:rsidP="009C1015">
      <w:pPr>
        <w:numPr>
          <w:ilvl w:val="0"/>
          <w:numId w:val="29"/>
        </w:numPr>
        <w:ind w:left="1134"/>
      </w:pPr>
      <w:r w:rsidRPr="009C1015">
        <w:t xml:space="preserve">Aplicar </w:t>
      </w:r>
      <w:r w:rsidR="003A209C" w:rsidRPr="009C1015">
        <w:t xml:space="preserve">algoritmos de </w:t>
      </w:r>
      <w:r w:rsidRPr="009C1015">
        <w:t xml:space="preserve">técnicas </w:t>
      </w:r>
      <w:r w:rsidR="00DA07C3" w:rsidRPr="009C1015">
        <w:t xml:space="preserve">de mineração </w:t>
      </w:r>
      <w:r w:rsidRPr="009C1015">
        <w:t>de dados sobre o registro de incidentes da Central de Serviços;</w:t>
      </w:r>
    </w:p>
    <w:p w:rsidR="009C1DBB" w:rsidRPr="009C1015" w:rsidRDefault="009C1DBB" w:rsidP="009C1015">
      <w:pPr>
        <w:numPr>
          <w:ilvl w:val="0"/>
          <w:numId w:val="29"/>
        </w:numPr>
        <w:ind w:left="1134"/>
      </w:pPr>
      <w:r w:rsidRPr="009C1015">
        <w:t xml:space="preserve">Avaliar </w:t>
      </w:r>
      <w:r w:rsidR="003A209C" w:rsidRPr="009C1015">
        <w:t xml:space="preserve">e </w:t>
      </w:r>
      <w:r w:rsidR="002E4058" w:rsidRPr="009C1015">
        <w:t>validar os resultados obtidos juntamente com os gerentes responsáveis pelas áreas envolvidas;</w:t>
      </w:r>
    </w:p>
    <w:p w:rsidR="003A209C" w:rsidRPr="009C1015" w:rsidRDefault="003A209C" w:rsidP="009C1015">
      <w:pPr>
        <w:numPr>
          <w:ilvl w:val="0"/>
          <w:numId w:val="29"/>
        </w:numPr>
        <w:ind w:left="1134"/>
      </w:pPr>
      <w:r w:rsidRPr="009C1015">
        <w:t>Compreender os principais problemas de gerenciamento de incidentes;</w:t>
      </w:r>
    </w:p>
    <w:p w:rsidR="004E68E0" w:rsidRPr="009C1015" w:rsidRDefault="002B7E08" w:rsidP="009C1015">
      <w:pPr>
        <w:numPr>
          <w:ilvl w:val="0"/>
          <w:numId w:val="29"/>
        </w:numPr>
        <w:ind w:left="1134"/>
      </w:pPr>
      <w:r w:rsidRPr="009C1015">
        <w:t xml:space="preserve">Extrair conhecimento sobre os </w:t>
      </w:r>
      <w:r w:rsidR="00184805" w:rsidRPr="009C1015">
        <w:t xml:space="preserve">problemas conhecidos </w:t>
      </w:r>
      <w:r w:rsidR="003A209C" w:rsidRPr="009C1015">
        <w:t>do</w:t>
      </w:r>
      <w:r w:rsidR="004268D4" w:rsidRPr="009C1015">
        <w:t xml:space="preserve"> </w:t>
      </w:r>
      <w:r w:rsidR="00184805" w:rsidRPr="009C1015">
        <w:t>gerenciamento de incidentes</w:t>
      </w:r>
      <w:r w:rsidR="004E68E0" w:rsidRPr="009C1015">
        <w:t>.</w:t>
      </w:r>
    </w:p>
    <w:p w:rsidR="003E1CE7" w:rsidRDefault="00D113DA" w:rsidP="00E114A5">
      <w:pPr>
        <w:pStyle w:val="Heading1"/>
      </w:pPr>
      <w:r w:rsidRPr="000E2F2D">
        <w:rPr>
          <w:color w:val="800000"/>
        </w:rPr>
        <w:br w:type="page"/>
      </w:r>
      <w:bookmarkStart w:id="3" w:name="_Toc384484128"/>
      <w:r w:rsidR="000E2F2D" w:rsidRPr="00E158A6">
        <w:lastRenderedPageBreak/>
        <w:t>METODOLOGIA</w:t>
      </w:r>
      <w:bookmarkEnd w:id="3"/>
    </w:p>
    <w:p w:rsidR="00E114A5" w:rsidRDefault="00E114A5" w:rsidP="00E114A5"/>
    <w:p w:rsidR="00E114A5" w:rsidRPr="00E114A5" w:rsidRDefault="00E114A5" w:rsidP="00E114A5"/>
    <w:p w:rsidR="00194FC9" w:rsidRDefault="00194FC9" w:rsidP="00194FC9">
      <w:pPr>
        <w:ind w:firstLine="708"/>
      </w:pPr>
      <w:r>
        <w:t>A natureza desta pesquisa pode ser considerada como aplicada, pois o objetivo é desenvolver um experimento aplicando as técnicas estudadas para solução de um problema específico.</w:t>
      </w:r>
      <w:r w:rsidR="004B54E6">
        <w:t xml:space="preserve"> </w:t>
      </w:r>
      <w:r>
        <w:t xml:space="preserve">Quanto aos objetivos, se caracteriza como </w:t>
      </w:r>
      <w:r w:rsidRPr="00A95FE6">
        <w:t>pesquisa exploratória</w:t>
      </w:r>
      <w:r>
        <w:t>, pois serão exploradas técnicas e conceitos conhecidos a fim de aplicá-los sobre os problemas identificados, avaliar os resultados e propor possíveis (causas e) soluções para o problema inicial.</w:t>
      </w:r>
    </w:p>
    <w:p w:rsidR="00194FC9" w:rsidRDefault="00194FC9" w:rsidP="00194FC9">
      <w:pPr>
        <w:ind w:firstLine="708"/>
      </w:pPr>
      <w:r>
        <w:t>Os procedimentos técnicos aplicados na investigação são bibliográficos – pois serão necessários estudos das técnicas e conceitos que serão utilizados como referencial teórico – e experimental, uma vez que as técnicas serão experimentadas de forma a possibilitar a análise e a interpretação dos resultados.</w:t>
      </w:r>
    </w:p>
    <w:p w:rsidR="00194FC9" w:rsidRDefault="00194FC9" w:rsidP="00194FC9">
      <w:pPr>
        <w:ind w:firstLine="708"/>
      </w:pPr>
      <w:r>
        <w:t xml:space="preserve">Inicialmente serão estudadas as melhores práticas de ITIL, com o objetivo de entender o universo no qual se baseou a implementação do </w:t>
      </w:r>
      <w:r w:rsidRPr="005020D8">
        <w:rPr>
          <w:i/>
        </w:rPr>
        <w:t>Service Desk</w:t>
      </w:r>
      <w:r>
        <w:t xml:space="preserve"> na companhia. Através deste estudo, se compreenderá os registros de incidentes os quais serão base dos estudos, e os processos empregados na solução dos mesmos.</w:t>
      </w:r>
    </w:p>
    <w:p w:rsidR="00194FC9" w:rsidRDefault="00194FC9" w:rsidP="00194FC9">
      <w:r>
        <w:t xml:space="preserve">A base de incidentes a ser estudada será extraída do </w:t>
      </w:r>
      <w:r>
        <w:rPr>
          <w:i/>
        </w:rPr>
        <w:t>software</w:t>
      </w:r>
      <w:r>
        <w:t xml:space="preserve"> “CA Service Desk”, o qual é utilizado pela equipe para registrá-los, utilizando todos os incidentes criados e resolvidos no ano de 2013, na região Américas.</w:t>
      </w:r>
      <w:r w:rsidR="00255E86">
        <w:t xml:space="preserve"> </w:t>
      </w:r>
      <w:r>
        <w:t>Após a obtenção destes dados, iniciam-se os processos para a mineração de dados.</w:t>
      </w:r>
    </w:p>
    <w:p w:rsidR="00194FC9" w:rsidRDefault="00194FC9" w:rsidP="00194FC9">
      <w:pPr>
        <w:ind w:firstLine="708"/>
      </w:pPr>
      <w:r>
        <w:t>Num primeiro momento, os dados passarão por uma etapa de pré-processamento para melhorar sua qualidade. Como explica Tan</w:t>
      </w:r>
      <w:r w:rsidR="00570992">
        <w:t xml:space="preserve"> et al</w:t>
      </w:r>
      <w:r>
        <w:t xml:space="preserve"> (2009), muitas vezes a mineração de dados é aplicada aos dados que foram coletados para outro propósito. Por este motivo, a mineração de dados geralmente não pode aproveitar seus significativos benefícios devido à qualidade na fonte. Nesta fase serão eliminados valores, objetos ou atributos dos dados que estão faltando, valores inconsistentes, duplicados, ou seja, valores relevantes e que podem levar a uma análise errônea dos dados.</w:t>
      </w:r>
    </w:p>
    <w:p w:rsidR="00255E86" w:rsidRDefault="00194FC9" w:rsidP="009C3F37">
      <w:r>
        <w:lastRenderedPageBreak/>
        <w:t xml:space="preserve">Em seguida os dados serão transformados, pois alguns algoritmos de mineração de dados, especialmente de classificação. </w:t>
      </w:r>
      <w:r w:rsidR="00255E86">
        <w:t xml:space="preserve">O próximo passo será aplicar as técnicas adequadas a cada problema a ser investigado, individualmente, estudando-se na bibliografia e comparando-se com a prática. Os resultados gerados a partir das análises serão validados com as equipes de gerenciamento de incidentes e responsáveis pelo </w:t>
      </w:r>
      <w:r w:rsidR="00255E86">
        <w:rPr>
          <w:i/>
        </w:rPr>
        <w:t xml:space="preserve">Service Desk, </w:t>
      </w:r>
      <w:r w:rsidR="00255E86">
        <w:t xml:space="preserve">os quais são os principais interessados na pesquisa. </w:t>
      </w:r>
    </w:p>
    <w:p w:rsidR="00BE26A4" w:rsidRDefault="00194FC9" w:rsidP="00BE26A4">
      <w:r>
        <w:t>Após os resultados validados como positivos pelas equipes, estas informações serão disponibilizadas de forma que</w:t>
      </w:r>
      <w:r w:rsidR="004B54E6">
        <w:t>,</w:t>
      </w:r>
      <w:r>
        <w:t xml:space="preserve"> baseando-se em ITIL, permitam que sejam elaboradas soluções para os problemas levantados na pesquisa</w:t>
      </w:r>
      <w:r w:rsidR="004B54E6">
        <w:t xml:space="preserve"> </w:t>
      </w:r>
      <w:r w:rsidR="0073639E">
        <w:t xml:space="preserve">e </w:t>
      </w:r>
      <w:r w:rsidR="00AE5C4B">
        <w:t>de</w:t>
      </w:r>
      <w:r w:rsidR="0073639E">
        <w:t>sta</w:t>
      </w:r>
      <w:r w:rsidR="00AE5C4B">
        <w:t xml:space="preserve"> forma</w:t>
      </w:r>
      <w:r w:rsidR="0073639E">
        <w:t>,</w:t>
      </w:r>
      <w:r w:rsidR="00AE5C4B">
        <w:t xml:space="preserve"> </w:t>
      </w:r>
      <w:r w:rsidR="0073639E">
        <w:t xml:space="preserve">permita </w:t>
      </w:r>
      <w:r w:rsidR="00AE5C4B">
        <w:t xml:space="preserve">apoiar o processo de melhoria contínua de serviços </w:t>
      </w:r>
      <w:r w:rsidR="00AE5C4B" w:rsidRPr="00AE5C4B">
        <w:t>e</w:t>
      </w:r>
      <w:r w:rsidR="004B54E6" w:rsidRPr="00AE5C4B">
        <w:t xml:space="preserve"> </w:t>
      </w:r>
      <w:r w:rsidR="0073639E">
        <w:t>na</w:t>
      </w:r>
      <w:r w:rsidR="004B54E6" w:rsidRPr="00AE5C4B">
        <w:t xml:space="preserve"> tomada de decisão </w:t>
      </w:r>
      <w:r w:rsidR="008A00B8">
        <w:t>estratégica.</w:t>
      </w:r>
    </w:p>
    <w:p w:rsidR="00D113DA" w:rsidRDefault="0073639E" w:rsidP="00F32A7A">
      <w:pPr>
        <w:pStyle w:val="Heading1"/>
      </w:pPr>
      <w:r>
        <w:br w:type="page"/>
      </w:r>
      <w:bookmarkStart w:id="4" w:name="_Toc384484129"/>
      <w:r w:rsidR="00803DA8" w:rsidRPr="00803DA8">
        <w:lastRenderedPageBreak/>
        <w:t>CRONOGRAMA</w:t>
      </w:r>
      <w:bookmarkEnd w:id="4"/>
    </w:p>
    <w:p w:rsidR="00F32A7A" w:rsidRPr="00F32A7A" w:rsidRDefault="00F32A7A" w:rsidP="00F32A7A"/>
    <w:p w:rsidR="00D113DA" w:rsidRDefault="00D113DA" w:rsidP="00803DA8"/>
    <w:p w:rsidR="00D113DA" w:rsidRDefault="00D113DA" w:rsidP="00803DA8">
      <w:pPr>
        <w:jc w:val="center"/>
      </w:pPr>
      <w:r>
        <w:t xml:space="preserve">Trabalho de Conclusão I </w:t>
      </w:r>
    </w:p>
    <w:p w:rsidR="00F32A7A" w:rsidRDefault="00F32A7A" w:rsidP="00803DA8">
      <w:pPr>
        <w:jc w:val="center"/>
      </w:pPr>
    </w:p>
    <w:tbl>
      <w:tblPr>
        <w:tblW w:w="8600" w:type="dxa"/>
        <w:jc w:val="center"/>
        <w:tblCellMar>
          <w:left w:w="70" w:type="dxa"/>
          <w:right w:w="70" w:type="dxa"/>
        </w:tblCellMar>
        <w:tblLook w:val="04A0" w:firstRow="1" w:lastRow="0" w:firstColumn="1" w:lastColumn="0" w:noHBand="0" w:noVBand="1"/>
      </w:tblPr>
      <w:tblGrid>
        <w:gridCol w:w="5670"/>
        <w:gridCol w:w="650"/>
        <w:gridCol w:w="768"/>
        <w:gridCol w:w="752"/>
        <w:gridCol w:w="760"/>
      </w:tblGrid>
      <w:tr w:rsidR="00F32A7A" w:rsidRPr="00F32A7A" w:rsidTr="00F32A7A">
        <w:trPr>
          <w:cantSplit/>
          <w:trHeight w:val="315"/>
          <w:jc w:val="center"/>
        </w:trPr>
        <w:tc>
          <w:tcPr>
            <w:tcW w:w="5670" w:type="dxa"/>
            <w:tcBorders>
              <w:top w:val="single" w:sz="4" w:space="0" w:color="auto"/>
              <w:left w:val="nil"/>
              <w:bottom w:val="single" w:sz="4" w:space="0" w:color="auto"/>
              <w:right w:val="nil"/>
            </w:tcBorders>
            <w:shd w:val="clear" w:color="auto" w:fill="auto"/>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Etapa</w:t>
            </w:r>
          </w:p>
        </w:tc>
        <w:tc>
          <w:tcPr>
            <w:tcW w:w="650" w:type="dxa"/>
            <w:tcBorders>
              <w:top w:val="single" w:sz="4" w:space="0" w:color="auto"/>
              <w:left w:val="nil"/>
              <w:bottom w:val="single" w:sz="4" w:space="0" w:color="auto"/>
              <w:right w:val="nil"/>
            </w:tcBorders>
            <w:shd w:val="clear" w:color="auto" w:fill="auto"/>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Abril</w:t>
            </w:r>
          </w:p>
        </w:tc>
        <w:tc>
          <w:tcPr>
            <w:tcW w:w="768" w:type="dxa"/>
            <w:tcBorders>
              <w:top w:val="single" w:sz="4" w:space="0" w:color="auto"/>
              <w:left w:val="nil"/>
              <w:bottom w:val="single" w:sz="4" w:space="0" w:color="auto"/>
              <w:right w:val="nil"/>
            </w:tcBorders>
            <w:shd w:val="clear" w:color="auto" w:fill="auto"/>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Mai</w:t>
            </w:r>
          </w:p>
        </w:tc>
        <w:tc>
          <w:tcPr>
            <w:tcW w:w="752" w:type="dxa"/>
            <w:tcBorders>
              <w:top w:val="single" w:sz="4" w:space="0" w:color="auto"/>
              <w:left w:val="nil"/>
              <w:bottom w:val="single" w:sz="4" w:space="0" w:color="auto"/>
              <w:right w:val="nil"/>
            </w:tcBorders>
            <w:shd w:val="clear" w:color="auto" w:fill="auto"/>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Jun</w:t>
            </w:r>
          </w:p>
        </w:tc>
        <w:tc>
          <w:tcPr>
            <w:tcW w:w="760" w:type="dxa"/>
            <w:tcBorders>
              <w:top w:val="single" w:sz="4" w:space="0" w:color="auto"/>
              <w:left w:val="nil"/>
              <w:bottom w:val="single" w:sz="4" w:space="0" w:color="auto"/>
              <w:right w:val="nil"/>
            </w:tcBorders>
            <w:shd w:val="clear" w:color="auto" w:fill="auto"/>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Jul</w:t>
            </w:r>
          </w:p>
        </w:tc>
      </w:tr>
      <w:tr w:rsidR="00F32A7A" w:rsidRPr="00F32A7A" w:rsidTr="00F32A7A">
        <w:trPr>
          <w:trHeight w:val="315"/>
          <w:jc w:val="center"/>
        </w:trPr>
        <w:tc>
          <w:tcPr>
            <w:tcW w:w="5670" w:type="dxa"/>
            <w:tcBorders>
              <w:top w:val="nil"/>
              <w:left w:val="nil"/>
              <w:bottom w:val="dotted" w:sz="4" w:space="0" w:color="auto"/>
              <w:right w:val="nil"/>
            </w:tcBorders>
            <w:shd w:val="clear" w:color="auto" w:fill="auto"/>
            <w:vAlign w:val="center"/>
            <w:hideMark/>
          </w:tcPr>
          <w:p w:rsidR="00F32A7A" w:rsidRPr="00F32A7A" w:rsidRDefault="00F32A7A" w:rsidP="00F32A7A">
            <w:pPr>
              <w:spacing w:after="0" w:line="240" w:lineRule="auto"/>
              <w:ind w:firstLine="0"/>
              <w:rPr>
                <w:color w:val="000000"/>
                <w:szCs w:val="24"/>
              </w:rPr>
            </w:pPr>
            <w:r w:rsidRPr="00F32A7A">
              <w:rPr>
                <w:color w:val="000000"/>
                <w:szCs w:val="24"/>
              </w:rPr>
              <w:t>Compreender as melhores práticas de ITIL</w:t>
            </w:r>
          </w:p>
        </w:tc>
        <w:tc>
          <w:tcPr>
            <w:tcW w:w="650" w:type="dxa"/>
            <w:tcBorders>
              <w:top w:val="nil"/>
              <w:left w:val="nil"/>
              <w:bottom w:val="dotted" w:sz="4" w:space="0" w:color="auto"/>
              <w:right w:val="dotted" w:sz="4" w:space="0" w:color="auto"/>
            </w:tcBorders>
            <w:shd w:val="clear" w:color="000000" w:fill="000000"/>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c>
          <w:tcPr>
            <w:tcW w:w="768" w:type="dxa"/>
            <w:tcBorders>
              <w:top w:val="nil"/>
              <w:left w:val="nil"/>
              <w:bottom w:val="dotted" w:sz="4" w:space="0" w:color="auto"/>
              <w:right w:val="dotted" w:sz="4" w:space="0" w:color="auto"/>
            </w:tcBorders>
            <w:shd w:val="clear" w:color="auto" w:fill="auto"/>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c>
          <w:tcPr>
            <w:tcW w:w="752" w:type="dxa"/>
            <w:tcBorders>
              <w:top w:val="nil"/>
              <w:left w:val="nil"/>
              <w:bottom w:val="dotted" w:sz="4" w:space="0" w:color="auto"/>
              <w:right w:val="dotted" w:sz="4" w:space="0" w:color="auto"/>
            </w:tcBorders>
            <w:shd w:val="clear" w:color="auto" w:fill="auto"/>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c>
          <w:tcPr>
            <w:tcW w:w="760" w:type="dxa"/>
            <w:tcBorders>
              <w:top w:val="nil"/>
              <w:left w:val="nil"/>
              <w:bottom w:val="dotted" w:sz="4" w:space="0" w:color="auto"/>
              <w:right w:val="nil"/>
            </w:tcBorders>
            <w:shd w:val="clear" w:color="auto" w:fill="auto"/>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r>
      <w:tr w:rsidR="00F32A7A" w:rsidRPr="00F32A7A" w:rsidTr="00F32A7A">
        <w:trPr>
          <w:trHeight w:val="315"/>
          <w:jc w:val="center"/>
        </w:trPr>
        <w:tc>
          <w:tcPr>
            <w:tcW w:w="5670" w:type="dxa"/>
            <w:tcBorders>
              <w:top w:val="nil"/>
              <w:left w:val="nil"/>
              <w:bottom w:val="dotted" w:sz="4" w:space="0" w:color="auto"/>
              <w:right w:val="nil"/>
            </w:tcBorders>
            <w:shd w:val="clear" w:color="auto" w:fill="auto"/>
            <w:vAlign w:val="center"/>
            <w:hideMark/>
          </w:tcPr>
          <w:p w:rsidR="00F32A7A" w:rsidRPr="00F32A7A" w:rsidRDefault="00F32A7A" w:rsidP="00F32A7A">
            <w:pPr>
              <w:spacing w:after="0" w:line="240" w:lineRule="auto"/>
              <w:ind w:firstLine="0"/>
              <w:rPr>
                <w:color w:val="000000"/>
                <w:szCs w:val="24"/>
              </w:rPr>
            </w:pPr>
            <w:r w:rsidRPr="00F32A7A">
              <w:rPr>
                <w:color w:val="000000"/>
                <w:szCs w:val="24"/>
              </w:rPr>
              <w:t>Compreender o funcionamento da linguagem R</w:t>
            </w:r>
          </w:p>
        </w:tc>
        <w:tc>
          <w:tcPr>
            <w:tcW w:w="650" w:type="dxa"/>
            <w:tcBorders>
              <w:top w:val="nil"/>
              <w:left w:val="nil"/>
              <w:bottom w:val="dotted" w:sz="4" w:space="0" w:color="auto"/>
              <w:right w:val="dotted" w:sz="4" w:space="0" w:color="auto"/>
            </w:tcBorders>
            <w:shd w:val="clear" w:color="000000" w:fill="000000"/>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c>
          <w:tcPr>
            <w:tcW w:w="768" w:type="dxa"/>
            <w:tcBorders>
              <w:top w:val="nil"/>
              <w:left w:val="nil"/>
              <w:bottom w:val="dotted" w:sz="4" w:space="0" w:color="auto"/>
              <w:right w:val="dotted" w:sz="4" w:space="0" w:color="auto"/>
            </w:tcBorders>
            <w:shd w:val="clear" w:color="000000" w:fill="000000"/>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c>
          <w:tcPr>
            <w:tcW w:w="752" w:type="dxa"/>
            <w:tcBorders>
              <w:top w:val="nil"/>
              <w:left w:val="nil"/>
              <w:bottom w:val="dotted" w:sz="4" w:space="0" w:color="auto"/>
              <w:right w:val="dotted" w:sz="4" w:space="0" w:color="auto"/>
            </w:tcBorders>
            <w:shd w:val="clear" w:color="auto" w:fill="auto"/>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c>
          <w:tcPr>
            <w:tcW w:w="760" w:type="dxa"/>
            <w:tcBorders>
              <w:top w:val="nil"/>
              <w:left w:val="nil"/>
              <w:bottom w:val="dotted" w:sz="4" w:space="0" w:color="auto"/>
              <w:right w:val="nil"/>
            </w:tcBorders>
            <w:shd w:val="clear" w:color="auto" w:fill="auto"/>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r>
      <w:tr w:rsidR="00F32A7A" w:rsidRPr="00F32A7A" w:rsidTr="00F32A7A">
        <w:trPr>
          <w:trHeight w:val="315"/>
          <w:jc w:val="center"/>
        </w:trPr>
        <w:tc>
          <w:tcPr>
            <w:tcW w:w="5670" w:type="dxa"/>
            <w:tcBorders>
              <w:top w:val="nil"/>
              <w:left w:val="nil"/>
              <w:bottom w:val="dotted" w:sz="4" w:space="0" w:color="auto"/>
              <w:right w:val="nil"/>
            </w:tcBorders>
            <w:shd w:val="clear" w:color="auto" w:fill="auto"/>
            <w:vAlign w:val="center"/>
            <w:hideMark/>
          </w:tcPr>
          <w:p w:rsidR="00F32A7A" w:rsidRPr="00F32A7A" w:rsidRDefault="00F32A7A" w:rsidP="00F32A7A">
            <w:pPr>
              <w:spacing w:after="0" w:line="240" w:lineRule="auto"/>
              <w:ind w:firstLine="0"/>
              <w:rPr>
                <w:color w:val="000000"/>
                <w:szCs w:val="24"/>
              </w:rPr>
            </w:pPr>
            <w:r w:rsidRPr="00F32A7A">
              <w:rPr>
                <w:color w:val="000000"/>
                <w:szCs w:val="24"/>
              </w:rPr>
              <w:t>Compreender as técnicas de classificação e agrupamento</w:t>
            </w:r>
          </w:p>
        </w:tc>
        <w:tc>
          <w:tcPr>
            <w:tcW w:w="650" w:type="dxa"/>
            <w:tcBorders>
              <w:top w:val="nil"/>
              <w:left w:val="nil"/>
              <w:bottom w:val="dotted" w:sz="4" w:space="0" w:color="auto"/>
              <w:right w:val="dotted" w:sz="4" w:space="0" w:color="auto"/>
            </w:tcBorders>
            <w:shd w:val="clear" w:color="000000" w:fill="000000"/>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c>
          <w:tcPr>
            <w:tcW w:w="768" w:type="dxa"/>
            <w:tcBorders>
              <w:top w:val="nil"/>
              <w:left w:val="nil"/>
              <w:bottom w:val="dotted" w:sz="4" w:space="0" w:color="auto"/>
              <w:right w:val="dotted" w:sz="4" w:space="0" w:color="auto"/>
            </w:tcBorders>
            <w:shd w:val="clear" w:color="000000" w:fill="000000"/>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c>
          <w:tcPr>
            <w:tcW w:w="752" w:type="dxa"/>
            <w:tcBorders>
              <w:top w:val="nil"/>
              <w:left w:val="nil"/>
              <w:bottom w:val="dotted" w:sz="4" w:space="0" w:color="auto"/>
              <w:right w:val="dotted" w:sz="4" w:space="0" w:color="auto"/>
            </w:tcBorders>
            <w:shd w:val="clear" w:color="auto" w:fill="auto"/>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c>
          <w:tcPr>
            <w:tcW w:w="760" w:type="dxa"/>
            <w:tcBorders>
              <w:top w:val="nil"/>
              <w:left w:val="nil"/>
              <w:bottom w:val="dotted" w:sz="4" w:space="0" w:color="auto"/>
              <w:right w:val="nil"/>
            </w:tcBorders>
            <w:shd w:val="clear" w:color="auto" w:fill="auto"/>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r>
      <w:tr w:rsidR="00F32A7A" w:rsidRPr="00F32A7A" w:rsidTr="00727B03">
        <w:trPr>
          <w:trHeight w:val="315"/>
          <w:jc w:val="center"/>
        </w:trPr>
        <w:tc>
          <w:tcPr>
            <w:tcW w:w="5670" w:type="dxa"/>
            <w:tcBorders>
              <w:top w:val="nil"/>
              <w:left w:val="nil"/>
              <w:bottom w:val="dotted" w:sz="4" w:space="0" w:color="auto"/>
              <w:right w:val="nil"/>
            </w:tcBorders>
            <w:shd w:val="clear" w:color="auto" w:fill="auto"/>
            <w:vAlign w:val="center"/>
          </w:tcPr>
          <w:p w:rsidR="00F32A7A" w:rsidRPr="00F32A7A" w:rsidRDefault="00727B03" w:rsidP="00F32A7A">
            <w:pPr>
              <w:spacing w:after="0" w:line="240" w:lineRule="auto"/>
              <w:ind w:firstLine="0"/>
              <w:rPr>
                <w:color w:val="000000"/>
                <w:szCs w:val="24"/>
              </w:rPr>
            </w:pPr>
            <w:r>
              <w:rPr>
                <w:color w:val="000000"/>
                <w:szCs w:val="24"/>
              </w:rPr>
              <w:t>Definir algoritmos a serem utilizados</w:t>
            </w:r>
          </w:p>
        </w:tc>
        <w:tc>
          <w:tcPr>
            <w:tcW w:w="650" w:type="dxa"/>
            <w:tcBorders>
              <w:top w:val="nil"/>
              <w:left w:val="nil"/>
              <w:bottom w:val="dotted" w:sz="4" w:space="0" w:color="auto"/>
              <w:right w:val="dotted" w:sz="4" w:space="0" w:color="auto"/>
            </w:tcBorders>
            <w:shd w:val="clear" w:color="auto" w:fill="auto"/>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c>
          <w:tcPr>
            <w:tcW w:w="768" w:type="dxa"/>
            <w:tcBorders>
              <w:top w:val="nil"/>
              <w:left w:val="nil"/>
              <w:bottom w:val="dotted" w:sz="4" w:space="0" w:color="auto"/>
              <w:right w:val="dotted" w:sz="4" w:space="0" w:color="auto"/>
            </w:tcBorders>
            <w:shd w:val="clear" w:color="000000" w:fill="000000"/>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c>
          <w:tcPr>
            <w:tcW w:w="752" w:type="dxa"/>
            <w:tcBorders>
              <w:top w:val="nil"/>
              <w:left w:val="nil"/>
              <w:bottom w:val="dotted" w:sz="4" w:space="0" w:color="auto"/>
              <w:right w:val="dotted" w:sz="4" w:space="0" w:color="auto"/>
            </w:tcBorders>
            <w:shd w:val="clear" w:color="000000" w:fill="000000"/>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c>
          <w:tcPr>
            <w:tcW w:w="760" w:type="dxa"/>
            <w:tcBorders>
              <w:top w:val="nil"/>
              <w:left w:val="nil"/>
              <w:bottom w:val="dotted" w:sz="4" w:space="0" w:color="auto"/>
              <w:right w:val="nil"/>
            </w:tcBorders>
            <w:shd w:val="clear" w:color="auto" w:fill="auto"/>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r>
      <w:tr w:rsidR="00F32A7A" w:rsidRPr="00F32A7A" w:rsidTr="00727B03">
        <w:trPr>
          <w:trHeight w:val="315"/>
          <w:jc w:val="center"/>
        </w:trPr>
        <w:tc>
          <w:tcPr>
            <w:tcW w:w="5670" w:type="dxa"/>
            <w:tcBorders>
              <w:top w:val="nil"/>
              <w:left w:val="nil"/>
              <w:bottom w:val="single" w:sz="4" w:space="0" w:color="auto"/>
              <w:right w:val="nil"/>
            </w:tcBorders>
            <w:shd w:val="clear" w:color="auto" w:fill="auto"/>
            <w:vAlign w:val="center"/>
            <w:hideMark/>
          </w:tcPr>
          <w:p w:rsidR="00F32A7A" w:rsidRPr="00F32A7A" w:rsidRDefault="00F32A7A" w:rsidP="00F32A7A">
            <w:pPr>
              <w:spacing w:after="0" w:line="240" w:lineRule="auto"/>
              <w:ind w:firstLine="0"/>
              <w:jc w:val="left"/>
              <w:rPr>
                <w:color w:val="000000"/>
                <w:szCs w:val="24"/>
              </w:rPr>
            </w:pPr>
            <w:r w:rsidRPr="00F32A7A">
              <w:rPr>
                <w:color w:val="000000"/>
                <w:szCs w:val="24"/>
              </w:rPr>
              <w:t>Elaborar o TC1</w:t>
            </w:r>
          </w:p>
        </w:tc>
        <w:tc>
          <w:tcPr>
            <w:tcW w:w="650" w:type="dxa"/>
            <w:tcBorders>
              <w:top w:val="nil"/>
              <w:left w:val="nil"/>
              <w:bottom w:val="single" w:sz="4" w:space="0" w:color="auto"/>
              <w:right w:val="nil"/>
            </w:tcBorders>
            <w:shd w:val="clear" w:color="auto" w:fill="auto"/>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c>
          <w:tcPr>
            <w:tcW w:w="768" w:type="dxa"/>
            <w:tcBorders>
              <w:top w:val="nil"/>
              <w:left w:val="nil"/>
              <w:bottom w:val="single" w:sz="4" w:space="0" w:color="auto"/>
              <w:right w:val="nil"/>
            </w:tcBorders>
            <w:shd w:val="clear" w:color="auto" w:fill="auto"/>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c>
          <w:tcPr>
            <w:tcW w:w="752" w:type="dxa"/>
            <w:tcBorders>
              <w:top w:val="nil"/>
              <w:left w:val="nil"/>
              <w:bottom w:val="single" w:sz="4" w:space="0" w:color="auto"/>
              <w:right w:val="nil"/>
            </w:tcBorders>
            <w:shd w:val="clear" w:color="auto" w:fill="000000" w:themeFill="text1"/>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c>
          <w:tcPr>
            <w:tcW w:w="760" w:type="dxa"/>
            <w:tcBorders>
              <w:top w:val="nil"/>
              <w:left w:val="nil"/>
              <w:bottom w:val="single" w:sz="4" w:space="0" w:color="auto"/>
              <w:right w:val="nil"/>
            </w:tcBorders>
            <w:shd w:val="clear" w:color="auto" w:fill="000000" w:themeFill="text1"/>
            <w:vAlign w:val="center"/>
            <w:hideMark/>
          </w:tcPr>
          <w:p w:rsidR="00F32A7A" w:rsidRPr="00F32A7A" w:rsidRDefault="00F32A7A" w:rsidP="00F32A7A">
            <w:pPr>
              <w:spacing w:after="0" w:line="240" w:lineRule="auto"/>
              <w:ind w:firstLine="0"/>
              <w:jc w:val="center"/>
              <w:rPr>
                <w:color w:val="000000"/>
                <w:szCs w:val="24"/>
              </w:rPr>
            </w:pPr>
            <w:r w:rsidRPr="00F32A7A">
              <w:rPr>
                <w:color w:val="000000"/>
                <w:szCs w:val="24"/>
              </w:rPr>
              <w:t> </w:t>
            </w:r>
          </w:p>
        </w:tc>
      </w:tr>
    </w:tbl>
    <w:p w:rsidR="00727B03" w:rsidRDefault="00727B03" w:rsidP="00652120">
      <w:pPr>
        <w:pStyle w:val="Heading1"/>
      </w:pPr>
    </w:p>
    <w:p w:rsidR="00652120" w:rsidRPr="00652120" w:rsidRDefault="00652120" w:rsidP="00652120">
      <w:pPr>
        <w:jc w:val="center"/>
      </w:pPr>
    </w:p>
    <w:p w:rsidR="00727B03" w:rsidRDefault="00727B03" w:rsidP="00727B03">
      <w:pPr>
        <w:jc w:val="center"/>
      </w:pPr>
      <w:r>
        <w:t>Trabalho de Conclusão II</w:t>
      </w:r>
    </w:p>
    <w:p w:rsidR="00652120" w:rsidRDefault="00652120" w:rsidP="00652120">
      <w:pPr>
        <w:jc w:val="center"/>
      </w:pPr>
      <w:bookmarkStart w:id="5" w:name="_GoBack"/>
      <w:bookmarkEnd w:id="5"/>
    </w:p>
    <w:tbl>
      <w:tblPr>
        <w:tblW w:w="8887" w:type="dxa"/>
        <w:tblInd w:w="93" w:type="dxa"/>
        <w:tblLook w:val="04A0" w:firstRow="1" w:lastRow="0" w:firstColumn="1" w:lastColumn="0" w:noHBand="0" w:noVBand="1"/>
      </w:tblPr>
      <w:tblGrid>
        <w:gridCol w:w="5427"/>
        <w:gridCol w:w="924"/>
        <w:gridCol w:w="767"/>
        <w:gridCol w:w="845"/>
        <w:gridCol w:w="924"/>
      </w:tblGrid>
      <w:tr w:rsidR="00652120" w:rsidRPr="00652120" w:rsidTr="00652120">
        <w:trPr>
          <w:trHeight w:val="341"/>
        </w:trPr>
        <w:tc>
          <w:tcPr>
            <w:tcW w:w="5427" w:type="dxa"/>
            <w:tcBorders>
              <w:top w:val="single" w:sz="8" w:space="0" w:color="auto"/>
              <w:left w:val="nil"/>
              <w:bottom w:val="single" w:sz="8" w:space="0" w:color="auto"/>
              <w:right w:val="nil"/>
            </w:tcBorders>
            <w:shd w:val="clear" w:color="auto" w:fill="auto"/>
            <w:vAlign w:val="center"/>
            <w:hideMark/>
          </w:tcPr>
          <w:p w:rsidR="00652120" w:rsidRPr="00652120" w:rsidRDefault="00652120" w:rsidP="00652120">
            <w:pPr>
              <w:spacing w:after="0" w:line="240" w:lineRule="auto"/>
              <w:ind w:firstLine="0"/>
              <w:jc w:val="center"/>
              <w:rPr>
                <w:color w:val="000000"/>
                <w:szCs w:val="24"/>
                <w:lang w:val="en-US" w:eastAsia="en-US"/>
              </w:rPr>
            </w:pPr>
            <w:r w:rsidRPr="00652120">
              <w:rPr>
                <w:color w:val="000000"/>
                <w:szCs w:val="24"/>
                <w:lang w:eastAsia="en-US"/>
              </w:rPr>
              <w:t>Etapa</w:t>
            </w:r>
          </w:p>
        </w:tc>
        <w:tc>
          <w:tcPr>
            <w:tcW w:w="924" w:type="dxa"/>
            <w:tcBorders>
              <w:top w:val="single" w:sz="8" w:space="0" w:color="auto"/>
              <w:left w:val="nil"/>
              <w:bottom w:val="single" w:sz="8" w:space="0" w:color="auto"/>
              <w:right w:val="nil"/>
            </w:tcBorders>
            <w:shd w:val="clear" w:color="auto" w:fill="auto"/>
            <w:vAlign w:val="center"/>
            <w:hideMark/>
          </w:tcPr>
          <w:p w:rsidR="00652120" w:rsidRPr="00652120" w:rsidRDefault="00652120" w:rsidP="00652120">
            <w:pPr>
              <w:spacing w:after="0" w:line="240" w:lineRule="auto"/>
              <w:ind w:firstLine="0"/>
              <w:jc w:val="center"/>
              <w:rPr>
                <w:color w:val="000000"/>
                <w:szCs w:val="24"/>
                <w:lang w:val="en-US" w:eastAsia="en-US"/>
              </w:rPr>
            </w:pPr>
            <w:r w:rsidRPr="00652120">
              <w:rPr>
                <w:color w:val="000000"/>
                <w:szCs w:val="24"/>
                <w:lang w:eastAsia="en-US"/>
              </w:rPr>
              <w:t>Ago</w:t>
            </w:r>
          </w:p>
        </w:tc>
        <w:tc>
          <w:tcPr>
            <w:tcW w:w="767" w:type="dxa"/>
            <w:tcBorders>
              <w:top w:val="single" w:sz="8" w:space="0" w:color="auto"/>
              <w:left w:val="nil"/>
              <w:bottom w:val="single" w:sz="8" w:space="0" w:color="auto"/>
              <w:right w:val="nil"/>
            </w:tcBorders>
            <w:shd w:val="clear" w:color="auto" w:fill="auto"/>
            <w:vAlign w:val="center"/>
            <w:hideMark/>
          </w:tcPr>
          <w:p w:rsidR="00652120" w:rsidRPr="00652120" w:rsidRDefault="00652120" w:rsidP="00652120">
            <w:pPr>
              <w:spacing w:after="0" w:line="240" w:lineRule="auto"/>
              <w:ind w:firstLine="0"/>
              <w:jc w:val="center"/>
              <w:rPr>
                <w:color w:val="000000"/>
                <w:szCs w:val="24"/>
                <w:lang w:val="en-US" w:eastAsia="en-US"/>
              </w:rPr>
            </w:pPr>
            <w:r w:rsidRPr="00652120">
              <w:rPr>
                <w:color w:val="000000"/>
                <w:szCs w:val="24"/>
                <w:lang w:eastAsia="en-US"/>
              </w:rPr>
              <w:t>Set</w:t>
            </w:r>
          </w:p>
        </w:tc>
        <w:tc>
          <w:tcPr>
            <w:tcW w:w="845" w:type="dxa"/>
            <w:tcBorders>
              <w:top w:val="single" w:sz="8" w:space="0" w:color="auto"/>
              <w:left w:val="nil"/>
              <w:bottom w:val="single" w:sz="8" w:space="0" w:color="auto"/>
              <w:right w:val="nil"/>
            </w:tcBorders>
            <w:shd w:val="clear" w:color="auto" w:fill="auto"/>
            <w:vAlign w:val="center"/>
            <w:hideMark/>
          </w:tcPr>
          <w:p w:rsidR="00652120" w:rsidRPr="00652120" w:rsidRDefault="00652120" w:rsidP="00652120">
            <w:pPr>
              <w:spacing w:after="0" w:line="240" w:lineRule="auto"/>
              <w:ind w:firstLine="0"/>
              <w:jc w:val="center"/>
              <w:rPr>
                <w:color w:val="000000"/>
                <w:szCs w:val="24"/>
                <w:lang w:val="en-US" w:eastAsia="en-US"/>
              </w:rPr>
            </w:pPr>
            <w:r w:rsidRPr="00652120">
              <w:rPr>
                <w:color w:val="000000"/>
                <w:szCs w:val="24"/>
                <w:lang w:eastAsia="en-US"/>
              </w:rPr>
              <w:t>Out</w:t>
            </w:r>
          </w:p>
        </w:tc>
        <w:tc>
          <w:tcPr>
            <w:tcW w:w="924" w:type="dxa"/>
            <w:tcBorders>
              <w:top w:val="single" w:sz="8" w:space="0" w:color="auto"/>
              <w:left w:val="nil"/>
              <w:bottom w:val="single" w:sz="8" w:space="0" w:color="auto"/>
              <w:right w:val="nil"/>
            </w:tcBorders>
            <w:shd w:val="clear" w:color="auto" w:fill="auto"/>
            <w:vAlign w:val="center"/>
            <w:hideMark/>
          </w:tcPr>
          <w:p w:rsidR="00652120" w:rsidRPr="00652120" w:rsidRDefault="00652120" w:rsidP="00652120">
            <w:pPr>
              <w:spacing w:after="0" w:line="240" w:lineRule="auto"/>
              <w:ind w:firstLine="0"/>
              <w:jc w:val="center"/>
              <w:rPr>
                <w:color w:val="000000"/>
                <w:szCs w:val="24"/>
                <w:lang w:val="en-US" w:eastAsia="en-US"/>
              </w:rPr>
            </w:pPr>
            <w:r w:rsidRPr="00652120">
              <w:rPr>
                <w:color w:val="000000"/>
                <w:szCs w:val="24"/>
                <w:lang w:eastAsia="en-US"/>
              </w:rPr>
              <w:t>Nov</w:t>
            </w:r>
          </w:p>
        </w:tc>
      </w:tr>
      <w:tr w:rsidR="00652120" w:rsidRPr="00652120" w:rsidTr="00652120">
        <w:trPr>
          <w:trHeight w:val="325"/>
        </w:trPr>
        <w:tc>
          <w:tcPr>
            <w:tcW w:w="5427" w:type="dxa"/>
            <w:tcBorders>
              <w:top w:val="nil"/>
              <w:left w:val="nil"/>
              <w:bottom w:val="dotted" w:sz="4" w:space="0" w:color="auto"/>
              <w:right w:val="nil"/>
            </w:tcBorders>
            <w:shd w:val="clear" w:color="auto" w:fill="auto"/>
            <w:vAlign w:val="center"/>
            <w:hideMark/>
          </w:tcPr>
          <w:p w:rsidR="00652120" w:rsidRPr="00652120" w:rsidRDefault="00652120" w:rsidP="00652120">
            <w:pPr>
              <w:spacing w:after="0" w:line="240" w:lineRule="auto"/>
              <w:ind w:firstLine="0"/>
              <w:rPr>
                <w:color w:val="000000"/>
                <w:szCs w:val="24"/>
                <w:lang w:eastAsia="en-US"/>
              </w:rPr>
            </w:pPr>
            <w:r w:rsidRPr="00652120">
              <w:rPr>
                <w:color w:val="000000"/>
                <w:szCs w:val="24"/>
                <w:lang w:eastAsia="en-US"/>
              </w:rPr>
              <w:t>Adquirir os dados para análise</w:t>
            </w:r>
          </w:p>
        </w:tc>
        <w:tc>
          <w:tcPr>
            <w:tcW w:w="924" w:type="dxa"/>
            <w:tcBorders>
              <w:top w:val="nil"/>
              <w:left w:val="nil"/>
              <w:bottom w:val="dotted" w:sz="4" w:space="0" w:color="auto"/>
              <w:right w:val="dotted" w:sz="4" w:space="0" w:color="auto"/>
            </w:tcBorders>
            <w:shd w:val="clear" w:color="000000" w:fill="0D0D0D"/>
            <w:vAlign w:val="center"/>
            <w:hideMark/>
          </w:tcPr>
          <w:p w:rsidR="00652120" w:rsidRPr="00652120" w:rsidRDefault="00652120" w:rsidP="00652120">
            <w:pPr>
              <w:spacing w:after="0" w:line="240" w:lineRule="auto"/>
              <w:ind w:firstLine="0"/>
              <w:rPr>
                <w:color w:val="000000"/>
                <w:szCs w:val="24"/>
                <w:lang w:eastAsia="en-US"/>
              </w:rPr>
            </w:pPr>
            <w:r w:rsidRPr="00652120">
              <w:rPr>
                <w:color w:val="000000"/>
                <w:szCs w:val="24"/>
                <w:lang w:eastAsia="en-US"/>
              </w:rPr>
              <w:t> </w:t>
            </w:r>
          </w:p>
        </w:tc>
        <w:tc>
          <w:tcPr>
            <w:tcW w:w="767" w:type="dxa"/>
            <w:tcBorders>
              <w:top w:val="nil"/>
              <w:left w:val="nil"/>
              <w:bottom w:val="dotted" w:sz="4" w:space="0" w:color="auto"/>
              <w:right w:val="dotted" w:sz="4" w:space="0" w:color="auto"/>
            </w:tcBorders>
            <w:shd w:val="clear" w:color="auto" w:fill="auto"/>
            <w:vAlign w:val="center"/>
            <w:hideMark/>
          </w:tcPr>
          <w:p w:rsidR="00652120" w:rsidRPr="00652120" w:rsidRDefault="00652120" w:rsidP="00652120">
            <w:pPr>
              <w:spacing w:after="0" w:line="240" w:lineRule="auto"/>
              <w:ind w:firstLine="0"/>
              <w:rPr>
                <w:color w:val="000000"/>
                <w:szCs w:val="24"/>
                <w:lang w:eastAsia="en-US"/>
              </w:rPr>
            </w:pPr>
            <w:r w:rsidRPr="00652120">
              <w:rPr>
                <w:color w:val="000000"/>
                <w:szCs w:val="24"/>
                <w:lang w:eastAsia="en-US"/>
              </w:rPr>
              <w:t> </w:t>
            </w:r>
          </w:p>
        </w:tc>
        <w:tc>
          <w:tcPr>
            <w:tcW w:w="845" w:type="dxa"/>
            <w:tcBorders>
              <w:top w:val="nil"/>
              <w:left w:val="nil"/>
              <w:bottom w:val="dotted" w:sz="4" w:space="0" w:color="auto"/>
              <w:right w:val="dotted" w:sz="4" w:space="0" w:color="auto"/>
            </w:tcBorders>
            <w:shd w:val="clear" w:color="auto" w:fill="auto"/>
            <w:vAlign w:val="center"/>
            <w:hideMark/>
          </w:tcPr>
          <w:p w:rsidR="00652120" w:rsidRPr="00652120" w:rsidRDefault="00652120" w:rsidP="00652120">
            <w:pPr>
              <w:spacing w:after="0" w:line="240" w:lineRule="auto"/>
              <w:ind w:firstLine="0"/>
              <w:rPr>
                <w:color w:val="000000"/>
                <w:szCs w:val="24"/>
                <w:lang w:eastAsia="en-US"/>
              </w:rPr>
            </w:pPr>
            <w:r w:rsidRPr="00652120">
              <w:rPr>
                <w:color w:val="000000"/>
                <w:szCs w:val="24"/>
                <w:lang w:eastAsia="en-US"/>
              </w:rPr>
              <w:t> </w:t>
            </w:r>
          </w:p>
        </w:tc>
        <w:tc>
          <w:tcPr>
            <w:tcW w:w="924" w:type="dxa"/>
            <w:tcBorders>
              <w:top w:val="nil"/>
              <w:left w:val="nil"/>
              <w:bottom w:val="dotted" w:sz="4" w:space="0" w:color="auto"/>
              <w:right w:val="nil"/>
            </w:tcBorders>
            <w:shd w:val="clear" w:color="auto" w:fill="auto"/>
            <w:vAlign w:val="center"/>
            <w:hideMark/>
          </w:tcPr>
          <w:p w:rsidR="00652120" w:rsidRPr="00652120" w:rsidRDefault="00652120" w:rsidP="00652120">
            <w:pPr>
              <w:spacing w:after="0" w:line="240" w:lineRule="auto"/>
              <w:ind w:firstLine="0"/>
              <w:rPr>
                <w:color w:val="000000"/>
                <w:szCs w:val="24"/>
                <w:lang w:eastAsia="en-US"/>
              </w:rPr>
            </w:pPr>
            <w:r w:rsidRPr="00652120">
              <w:rPr>
                <w:color w:val="000000"/>
                <w:szCs w:val="24"/>
                <w:lang w:eastAsia="en-US"/>
              </w:rPr>
              <w:t> </w:t>
            </w:r>
          </w:p>
        </w:tc>
      </w:tr>
      <w:tr w:rsidR="00652120" w:rsidRPr="00652120" w:rsidTr="00652120">
        <w:trPr>
          <w:trHeight w:val="325"/>
        </w:trPr>
        <w:tc>
          <w:tcPr>
            <w:tcW w:w="5427" w:type="dxa"/>
            <w:tcBorders>
              <w:top w:val="nil"/>
              <w:left w:val="nil"/>
              <w:bottom w:val="dotted" w:sz="4" w:space="0" w:color="auto"/>
              <w:right w:val="nil"/>
            </w:tcBorders>
            <w:shd w:val="clear" w:color="auto" w:fill="auto"/>
            <w:vAlign w:val="center"/>
            <w:hideMark/>
          </w:tcPr>
          <w:p w:rsidR="00652120" w:rsidRPr="00652120" w:rsidRDefault="00652120" w:rsidP="00652120">
            <w:pPr>
              <w:spacing w:after="0" w:line="240" w:lineRule="auto"/>
              <w:ind w:firstLine="0"/>
              <w:rPr>
                <w:color w:val="000000"/>
                <w:szCs w:val="24"/>
                <w:lang w:eastAsia="en-US"/>
              </w:rPr>
            </w:pPr>
            <w:r w:rsidRPr="00652120">
              <w:rPr>
                <w:color w:val="000000"/>
                <w:szCs w:val="24"/>
                <w:lang w:eastAsia="en-US"/>
              </w:rPr>
              <w:t>Preparar os dados para análise</w:t>
            </w:r>
          </w:p>
        </w:tc>
        <w:tc>
          <w:tcPr>
            <w:tcW w:w="924" w:type="dxa"/>
            <w:tcBorders>
              <w:top w:val="nil"/>
              <w:left w:val="nil"/>
              <w:bottom w:val="dotted" w:sz="4" w:space="0" w:color="auto"/>
              <w:right w:val="dotted" w:sz="4" w:space="0" w:color="auto"/>
            </w:tcBorders>
            <w:shd w:val="clear" w:color="000000" w:fill="0D0D0D"/>
            <w:vAlign w:val="center"/>
            <w:hideMark/>
          </w:tcPr>
          <w:p w:rsidR="00652120" w:rsidRPr="00652120" w:rsidRDefault="00652120" w:rsidP="00652120">
            <w:pPr>
              <w:spacing w:after="0" w:line="240" w:lineRule="auto"/>
              <w:ind w:firstLine="0"/>
              <w:rPr>
                <w:color w:val="000000"/>
                <w:szCs w:val="24"/>
                <w:lang w:eastAsia="en-US"/>
              </w:rPr>
            </w:pPr>
            <w:r w:rsidRPr="00652120">
              <w:rPr>
                <w:color w:val="000000"/>
                <w:szCs w:val="24"/>
                <w:lang w:eastAsia="en-US"/>
              </w:rPr>
              <w:t> </w:t>
            </w:r>
          </w:p>
        </w:tc>
        <w:tc>
          <w:tcPr>
            <w:tcW w:w="767" w:type="dxa"/>
            <w:tcBorders>
              <w:top w:val="nil"/>
              <w:left w:val="nil"/>
              <w:bottom w:val="dotted" w:sz="4" w:space="0" w:color="auto"/>
              <w:right w:val="dotted" w:sz="4" w:space="0" w:color="auto"/>
            </w:tcBorders>
            <w:shd w:val="clear" w:color="000000" w:fill="0D0D0D"/>
            <w:vAlign w:val="center"/>
            <w:hideMark/>
          </w:tcPr>
          <w:p w:rsidR="00652120" w:rsidRPr="00652120" w:rsidRDefault="00652120" w:rsidP="00652120">
            <w:pPr>
              <w:spacing w:after="0" w:line="240" w:lineRule="auto"/>
              <w:ind w:firstLine="0"/>
              <w:rPr>
                <w:color w:val="000000"/>
                <w:szCs w:val="24"/>
                <w:lang w:eastAsia="en-US"/>
              </w:rPr>
            </w:pPr>
            <w:r w:rsidRPr="00652120">
              <w:rPr>
                <w:color w:val="000000"/>
                <w:szCs w:val="24"/>
                <w:lang w:eastAsia="en-US"/>
              </w:rPr>
              <w:t> </w:t>
            </w:r>
          </w:p>
        </w:tc>
        <w:tc>
          <w:tcPr>
            <w:tcW w:w="845" w:type="dxa"/>
            <w:tcBorders>
              <w:top w:val="nil"/>
              <w:left w:val="nil"/>
              <w:bottom w:val="dotted" w:sz="4" w:space="0" w:color="auto"/>
              <w:right w:val="dotted" w:sz="4" w:space="0" w:color="auto"/>
            </w:tcBorders>
            <w:shd w:val="clear" w:color="auto" w:fill="auto"/>
            <w:vAlign w:val="center"/>
            <w:hideMark/>
          </w:tcPr>
          <w:p w:rsidR="00652120" w:rsidRPr="00652120" w:rsidRDefault="00652120" w:rsidP="00652120">
            <w:pPr>
              <w:spacing w:after="0" w:line="240" w:lineRule="auto"/>
              <w:ind w:firstLine="0"/>
              <w:rPr>
                <w:color w:val="000000"/>
                <w:szCs w:val="24"/>
                <w:lang w:eastAsia="en-US"/>
              </w:rPr>
            </w:pPr>
            <w:r w:rsidRPr="00652120">
              <w:rPr>
                <w:color w:val="000000"/>
                <w:szCs w:val="24"/>
                <w:lang w:eastAsia="en-US"/>
              </w:rPr>
              <w:t> </w:t>
            </w:r>
          </w:p>
        </w:tc>
        <w:tc>
          <w:tcPr>
            <w:tcW w:w="924" w:type="dxa"/>
            <w:tcBorders>
              <w:top w:val="nil"/>
              <w:left w:val="nil"/>
              <w:bottom w:val="dotted" w:sz="4" w:space="0" w:color="auto"/>
              <w:right w:val="nil"/>
            </w:tcBorders>
            <w:shd w:val="clear" w:color="auto" w:fill="auto"/>
            <w:vAlign w:val="center"/>
            <w:hideMark/>
          </w:tcPr>
          <w:p w:rsidR="00652120" w:rsidRPr="00652120" w:rsidRDefault="00652120" w:rsidP="00652120">
            <w:pPr>
              <w:spacing w:after="0" w:line="240" w:lineRule="auto"/>
              <w:ind w:firstLine="0"/>
              <w:rPr>
                <w:color w:val="000000"/>
                <w:szCs w:val="24"/>
                <w:lang w:eastAsia="en-US"/>
              </w:rPr>
            </w:pPr>
            <w:r w:rsidRPr="00652120">
              <w:rPr>
                <w:color w:val="000000"/>
                <w:szCs w:val="24"/>
                <w:lang w:eastAsia="en-US"/>
              </w:rPr>
              <w:t> </w:t>
            </w:r>
          </w:p>
        </w:tc>
      </w:tr>
      <w:tr w:rsidR="00652120" w:rsidRPr="00652120" w:rsidTr="00652120">
        <w:trPr>
          <w:trHeight w:val="325"/>
        </w:trPr>
        <w:tc>
          <w:tcPr>
            <w:tcW w:w="5427" w:type="dxa"/>
            <w:tcBorders>
              <w:top w:val="nil"/>
              <w:left w:val="nil"/>
              <w:bottom w:val="dotted" w:sz="4" w:space="0" w:color="auto"/>
              <w:right w:val="nil"/>
            </w:tcBorders>
            <w:shd w:val="clear" w:color="auto" w:fill="auto"/>
            <w:vAlign w:val="center"/>
            <w:hideMark/>
          </w:tcPr>
          <w:p w:rsidR="00652120" w:rsidRPr="00652120" w:rsidRDefault="00652120" w:rsidP="00652120">
            <w:pPr>
              <w:spacing w:after="0" w:line="240" w:lineRule="auto"/>
              <w:ind w:firstLine="0"/>
              <w:rPr>
                <w:color w:val="000000"/>
                <w:szCs w:val="24"/>
                <w:lang w:eastAsia="en-US"/>
              </w:rPr>
            </w:pPr>
            <w:r w:rsidRPr="00652120">
              <w:rPr>
                <w:color w:val="000000"/>
                <w:szCs w:val="24"/>
                <w:lang w:eastAsia="en-US"/>
              </w:rPr>
              <w:t xml:space="preserve">Aplicar os algoritmos de </w:t>
            </w:r>
            <w:r w:rsidRPr="00652120">
              <w:rPr>
                <w:i/>
                <w:iCs/>
                <w:color w:val="000000"/>
                <w:szCs w:val="24"/>
                <w:lang w:eastAsia="en-US"/>
              </w:rPr>
              <w:t>Data Mining</w:t>
            </w:r>
          </w:p>
        </w:tc>
        <w:tc>
          <w:tcPr>
            <w:tcW w:w="924" w:type="dxa"/>
            <w:tcBorders>
              <w:top w:val="nil"/>
              <w:left w:val="nil"/>
              <w:bottom w:val="dotted" w:sz="4" w:space="0" w:color="auto"/>
              <w:right w:val="dotted" w:sz="4" w:space="0" w:color="auto"/>
            </w:tcBorders>
            <w:shd w:val="clear" w:color="auto" w:fill="auto"/>
            <w:vAlign w:val="center"/>
            <w:hideMark/>
          </w:tcPr>
          <w:p w:rsidR="00652120" w:rsidRPr="00652120" w:rsidRDefault="00652120" w:rsidP="00652120">
            <w:pPr>
              <w:spacing w:after="0" w:line="240" w:lineRule="auto"/>
              <w:ind w:firstLine="0"/>
              <w:jc w:val="center"/>
              <w:rPr>
                <w:color w:val="000000"/>
                <w:szCs w:val="24"/>
                <w:lang w:eastAsia="en-US"/>
              </w:rPr>
            </w:pPr>
            <w:r w:rsidRPr="00652120">
              <w:rPr>
                <w:color w:val="000000"/>
                <w:szCs w:val="24"/>
                <w:lang w:eastAsia="en-US"/>
              </w:rPr>
              <w:t> </w:t>
            </w:r>
          </w:p>
        </w:tc>
        <w:tc>
          <w:tcPr>
            <w:tcW w:w="767" w:type="dxa"/>
            <w:tcBorders>
              <w:top w:val="nil"/>
              <w:left w:val="nil"/>
              <w:bottom w:val="dotted" w:sz="4" w:space="0" w:color="auto"/>
              <w:right w:val="dotted" w:sz="4" w:space="0" w:color="auto"/>
            </w:tcBorders>
            <w:shd w:val="clear" w:color="000000" w:fill="000000"/>
            <w:vAlign w:val="center"/>
            <w:hideMark/>
          </w:tcPr>
          <w:p w:rsidR="00652120" w:rsidRPr="00652120" w:rsidRDefault="00652120" w:rsidP="00652120">
            <w:pPr>
              <w:spacing w:after="0" w:line="240" w:lineRule="auto"/>
              <w:ind w:firstLine="0"/>
              <w:jc w:val="center"/>
              <w:rPr>
                <w:color w:val="000000"/>
                <w:szCs w:val="24"/>
                <w:lang w:eastAsia="en-US"/>
              </w:rPr>
            </w:pPr>
            <w:r w:rsidRPr="00652120">
              <w:rPr>
                <w:color w:val="000000"/>
                <w:szCs w:val="24"/>
                <w:lang w:eastAsia="en-US"/>
              </w:rPr>
              <w:t> </w:t>
            </w:r>
          </w:p>
        </w:tc>
        <w:tc>
          <w:tcPr>
            <w:tcW w:w="845" w:type="dxa"/>
            <w:tcBorders>
              <w:top w:val="nil"/>
              <w:left w:val="nil"/>
              <w:bottom w:val="dotted" w:sz="4" w:space="0" w:color="auto"/>
              <w:right w:val="dotted" w:sz="4" w:space="0" w:color="auto"/>
            </w:tcBorders>
            <w:shd w:val="clear" w:color="000000" w:fill="000000"/>
            <w:vAlign w:val="center"/>
            <w:hideMark/>
          </w:tcPr>
          <w:p w:rsidR="00652120" w:rsidRPr="00652120" w:rsidRDefault="00652120" w:rsidP="00652120">
            <w:pPr>
              <w:spacing w:after="0" w:line="240" w:lineRule="auto"/>
              <w:ind w:firstLine="0"/>
              <w:jc w:val="center"/>
              <w:rPr>
                <w:color w:val="000000"/>
                <w:szCs w:val="24"/>
                <w:lang w:eastAsia="en-US"/>
              </w:rPr>
            </w:pPr>
            <w:r w:rsidRPr="00652120">
              <w:rPr>
                <w:color w:val="000000"/>
                <w:szCs w:val="24"/>
                <w:lang w:eastAsia="en-US"/>
              </w:rPr>
              <w:t> </w:t>
            </w:r>
          </w:p>
        </w:tc>
        <w:tc>
          <w:tcPr>
            <w:tcW w:w="924" w:type="dxa"/>
            <w:tcBorders>
              <w:top w:val="nil"/>
              <w:left w:val="nil"/>
              <w:bottom w:val="dotted" w:sz="4" w:space="0" w:color="auto"/>
              <w:right w:val="nil"/>
            </w:tcBorders>
            <w:shd w:val="clear" w:color="auto" w:fill="auto"/>
            <w:vAlign w:val="center"/>
            <w:hideMark/>
          </w:tcPr>
          <w:p w:rsidR="00652120" w:rsidRPr="00652120" w:rsidRDefault="00652120" w:rsidP="00652120">
            <w:pPr>
              <w:spacing w:after="0" w:line="240" w:lineRule="auto"/>
              <w:ind w:firstLine="0"/>
              <w:jc w:val="center"/>
              <w:rPr>
                <w:color w:val="000000"/>
                <w:szCs w:val="24"/>
                <w:lang w:eastAsia="en-US"/>
              </w:rPr>
            </w:pPr>
            <w:r w:rsidRPr="00652120">
              <w:rPr>
                <w:color w:val="000000"/>
                <w:szCs w:val="24"/>
                <w:lang w:eastAsia="en-US"/>
              </w:rPr>
              <w:t> </w:t>
            </w:r>
          </w:p>
        </w:tc>
      </w:tr>
      <w:tr w:rsidR="00652120" w:rsidRPr="00652120" w:rsidTr="00652120">
        <w:trPr>
          <w:trHeight w:val="325"/>
        </w:trPr>
        <w:tc>
          <w:tcPr>
            <w:tcW w:w="5427" w:type="dxa"/>
            <w:tcBorders>
              <w:top w:val="nil"/>
              <w:left w:val="nil"/>
              <w:bottom w:val="dotted" w:sz="4" w:space="0" w:color="auto"/>
              <w:right w:val="nil"/>
            </w:tcBorders>
            <w:shd w:val="clear" w:color="auto" w:fill="auto"/>
            <w:vAlign w:val="center"/>
            <w:hideMark/>
          </w:tcPr>
          <w:p w:rsidR="00652120" w:rsidRPr="00652120" w:rsidRDefault="00652120" w:rsidP="00652120">
            <w:pPr>
              <w:spacing w:after="0" w:line="240" w:lineRule="auto"/>
              <w:ind w:firstLine="0"/>
              <w:rPr>
                <w:color w:val="000000"/>
                <w:szCs w:val="24"/>
                <w:lang w:eastAsia="en-US"/>
              </w:rPr>
            </w:pPr>
            <w:r w:rsidRPr="00652120">
              <w:rPr>
                <w:color w:val="000000"/>
                <w:szCs w:val="24"/>
                <w:lang w:eastAsia="en-US"/>
              </w:rPr>
              <w:t>Avaliar e validar os resultados</w:t>
            </w:r>
          </w:p>
        </w:tc>
        <w:tc>
          <w:tcPr>
            <w:tcW w:w="924" w:type="dxa"/>
            <w:tcBorders>
              <w:top w:val="nil"/>
              <w:left w:val="nil"/>
              <w:bottom w:val="dotted" w:sz="4" w:space="0" w:color="auto"/>
              <w:right w:val="dotted" w:sz="4" w:space="0" w:color="auto"/>
            </w:tcBorders>
            <w:shd w:val="clear" w:color="auto" w:fill="auto"/>
            <w:vAlign w:val="center"/>
            <w:hideMark/>
          </w:tcPr>
          <w:p w:rsidR="00652120" w:rsidRPr="00652120" w:rsidRDefault="00652120" w:rsidP="00652120">
            <w:pPr>
              <w:spacing w:after="0" w:line="240" w:lineRule="auto"/>
              <w:ind w:firstLine="0"/>
              <w:jc w:val="center"/>
              <w:rPr>
                <w:color w:val="000000"/>
                <w:szCs w:val="24"/>
                <w:lang w:eastAsia="en-US"/>
              </w:rPr>
            </w:pPr>
            <w:r w:rsidRPr="00652120">
              <w:rPr>
                <w:color w:val="000000"/>
                <w:szCs w:val="24"/>
                <w:lang w:eastAsia="en-US"/>
              </w:rPr>
              <w:t> </w:t>
            </w:r>
          </w:p>
        </w:tc>
        <w:tc>
          <w:tcPr>
            <w:tcW w:w="767" w:type="dxa"/>
            <w:tcBorders>
              <w:top w:val="nil"/>
              <w:left w:val="nil"/>
              <w:bottom w:val="dotted" w:sz="4" w:space="0" w:color="auto"/>
              <w:right w:val="dotted" w:sz="4" w:space="0" w:color="auto"/>
            </w:tcBorders>
            <w:shd w:val="clear" w:color="000000" w:fill="0D0D0D"/>
            <w:vAlign w:val="center"/>
            <w:hideMark/>
          </w:tcPr>
          <w:p w:rsidR="00652120" w:rsidRPr="00652120" w:rsidRDefault="00652120" w:rsidP="00652120">
            <w:pPr>
              <w:spacing w:after="0" w:line="240" w:lineRule="auto"/>
              <w:ind w:firstLine="0"/>
              <w:jc w:val="center"/>
              <w:rPr>
                <w:color w:val="000000"/>
                <w:szCs w:val="24"/>
                <w:lang w:eastAsia="en-US"/>
              </w:rPr>
            </w:pPr>
            <w:r w:rsidRPr="00652120">
              <w:rPr>
                <w:color w:val="000000"/>
                <w:szCs w:val="24"/>
                <w:lang w:eastAsia="en-US"/>
              </w:rPr>
              <w:t> </w:t>
            </w:r>
          </w:p>
        </w:tc>
        <w:tc>
          <w:tcPr>
            <w:tcW w:w="845" w:type="dxa"/>
            <w:tcBorders>
              <w:top w:val="nil"/>
              <w:left w:val="nil"/>
              <w:bottom w:val="dotted" w:sz="4" w:space="0" w:color="auto"/>
              <w:right w:val="dotted" w:sz="4" w:space="0" w:color="auto"/>
            </w:tcBorders>
            <w:shd w:val="clear" w:color="000000" w:fill="000000"/>
            <w:vAlign w:val="center"/>
            <w:hideMark/>
          </w:tcPr>
          <w:p w:rsidR="00652120" w:rsidRPr="00652120" w:rsidRDefault="00652120" w:rsidP="00652120">
            <w:pPr>
              <w:spacing w:after="0" w:line="240" w:lineRule="auto"/>
              <w:ind w:firstLine="0"/>
              <w:jc w:val="center"/>
              <w:rPr>
                <w:color w:val="000000"/>
                <w:szCs w:val="24"/>
                <w:lang w:eastAsia="en-US"/>
              </w:rPr>
            </w:pPr>
            <w:r w:rsidRPr="00652120">
              <w:rPr>
                <w:color w:val="000000"/>
                <w:szCs w:val="24"/>
                <w:lang w:eastAsia="en-US"/>
              </w:rPr>
              <w:t> </w:t>
            </w:r>
          </w:p>
        </w:tc>
        <w:tc>
          <w:tcPr>
            <w:tcW w:w="924" w:type="dxa"/>
            <w:tcBorders>
              <w:top w:val="nil"/>
              <w:left w:val="nil"/>
              <w:bottom w:val="dotted" w:sz="4" w:space="0" w:color="auto"/>
              <w:right w:val="nil"/>
            </w:tcBorders>
            <w:shd w:val="clear" w:color="auto" w:fill="auto"/>
            <w:vAlign w:val="center"/>
            <w:hideMark/>
          </w:tcPr>
          <w:p w:rsidR="00652120" w:rsidRPr="00652120" w:rsidRDefault="00652120" w:rsidP="00652120">
            <w:pPr>
              <w:spacing w:after="0" w:line="240" w:lineRule="auto"/>
              <w:ind w:firstLine="0"/>
              <w:jc w:val="center"/>
              <w:rPr>
                <w:color w:val="000000"/>
                <w:szCs w:val="24"/>
                <w:lang w:eastAsia="en-US"/>
              </w:rPr>
            </w:pPr>
            <w:r w:rsidRPr="00652120">
              <w:rPr>
                <w:color w:val="000000"/>
                <w:szCs w:val="24"/>
                <w:lang w:eastAsia="en-US"/>
              </w:rPr>
              <w:t> </w:t>
            </w:r>
          </w:p>
        </w:tc>
      </w:tr>
      <w:tr w:rsidR="00652120" w:rsidRPr="00652120" w:rsidTr="00652120">
        <w:trPr>
          <w:trHeight w:val="325"/>
        </w:trPr>
        <w:tc>
          <w:tcPr>
            <w:tcW w:w="5427" w:type="dxa"/>
            <w:tcBorders>
              <w:top w:val="nil"/>
              <w:left w:val="nil"/>
              <w:bottom w:val="dotted" w:sz="4" w:space="0" w:color="auto"/>
              <w:right w:val="nil"/>
            </w:tcBorders>
            <w:shd w:val="clear" w:color="auto" w:fill="auto"/>
            <w:vAlign w:val="center"/>
            <w:hideMark/>
          </w:tcPr>
          <w:p w:rsidR="00652120" w:rsidRPr="00652120" w:rsidRDefault="00652120" w:rsidP="00652120">
            <w:pPr>
              <w:spacing w:after="0" w:line="240" w:lineRule="auto"/>
              <w:ind w:firstLine="0"/>
              <w:rPr>
                <w:color w:val="000000"/>
                <w:szCs w:val="24"/>
                <w:lang w:eastAsia="en-US"/>
              </w:rPr>
            </w:pPr>
            <w:r w:rsidRPr="00652120">
              <w:rPr>
                <w:color w:val="000000"/>
                <w:szCs w:val="24"/>
                <w:lang w:eastAsia="en-US"/>
              </w:rPr>
              <w:t>Extrair conhecimento das análises realizadas</w:t>
            </w:r>
          </w:p>
        </w:tc>
        <w:tc>
          <w:tcPr>
            <w:tcW w:w="924" w:type="dxa"/>
            <w:tcBorders>
              <w:top w:val="nil"/>
              <w:left w:val="nil"/>
              <w:bottom w:val="dotted" w:sz="4" w:space="0" w:color="auto"/>
              <w:right w:val="dotted" w:sz="4" w:space="0" w:color="auto"/>
            </w:tcBorders>
            <w:shd w:val="clear" w:color="auto" w:fill="auto"/>
            <w:vAlign w:val="center"/>
            <w:hideMark/>
          </w:tcPr>
          <w:p w:rsidR="00652120" w:rsidRPr="00652120" w:rsidRDefault="00652120" w:rsidP="00652120">
            <w:pPr>
              <w:spacing w:after="0" w:line="240" w:lineRule="auto"/>
              <w:ind w:firstLine="0"/>
              <w:jc w:val="center"/>
              <w:rPr>
                <w:color w:val="000000"/>
                <w:szCs w:val="24"/>
                <w:lang w:eastAsia="en-US"/>
              </w:rPr>
            </w:pPr>
            <w:r w:rsidRPr="00652120">
              <w:rPr>
                <w:color w:val="000000"/>
                <w:szCs w:val="24"/>
                <w:lang w:eastAsia="en-US"/>
              </w:rPr>
              <w:t> </w:t>
            </w:r>
          </w:p>
        </w:tc>
        <w:tc>
          <w:tcPr>
            <w:tcW w:w="767" w:type="dxa"/>
            <w:tcBorders>
              <w:top w:val="nil"/>
              <w:left w:val="nil"/>
              <w:bottom w:val="dotted" w:sz="4" w:space="0" w:color="auto"/>
              <w:right w:val="dotted" w:sz="4" w:space="0" w:color="auto"/>
            </w:tcBorders>
            <w:shd w:val="clear" w:color="auto" w:fill="auto"/>
            <w:vAlign w:val="center"/>
            <w:hideMark/>
          </w:tcPr>
          <w:p w:rsidR="00652120" w:rsidRPr="00652120" w:rsidRDefault="00652120" w:rsidP="00652120">
            <w:pPr>
              <w:spacing w:after="0" w:line="240" w:lineRule="auto"/>
              <w:ind w:firstLine="0"/>
              <w:jc w:val="center"/>
              <w:rPr>
                <w:color w:val="000000"/>
                <w:szCs w:val="24"/>
                <w:lang w:eastAsia="en-US"/>
              </w:rPr>
            </w:pPr>
            <w:r w:rsidRPr="00652120">
              <w:rPr>
                <w:color w:val="000000"/>
                <w:szCs w:val="24"/>
                <w:lang w:eastAsia="en-US"/>
              </w:rPr>
              <w:t> </w:t>
            </w:r>
          </w:p>
        </w:tc>
        <w:tc>
          <w:tcPr>
            <w:tcW w:w="845" w:type="dxa"/>
            <w:tcBorders>
              <w:top w:val="nil"/>
              <w:left w:val="nil"/>
              <w:bottom w:val="dotted" w:sz="4" w:space="0" w:color="auto"/>
              <w:right w:val="dotted" w:sz="4" w:space="0" w:color="auto"/>
            </w:tcBorders>
            <w:shd w:val="clear" w:color="000000" w:fill="000000"/>
            <w:vAlign w:val="center"/>
            <w:hideMark/>
          </w:tcPr>
          <w:p w:rsidR="00652120" w:rsidRPr="00652120" w:rsidRDefault="00652120" w:rsidP="00652120">
            <w:pPr>
              <w:spacing w:after="0" w:line="240" w:lineRule="auto"/>
              <w:ind w:firstLine="0"/>
              <w:jc w:val="center"/>
              <w:rPr>
                <w:color w:val="000000"/>
                <w:szCs w:val="24"/>
                <w:lang w:eastAsia="en-US"/>
              </w:rPr>
            </w:pPr>
            <w:r w:rsidRPr="00652120">
              <w:rPr>
                <w:color w:val="000000"/>
                <w:szCs w:val="24"/>
                <w:lang w:eastAsia="en-US"/>
              </w:rPr>
              <w:t> </w:t>
            </w:r>
          </w:p>
        </w:tc>
        <w:tc>
          <w:tcPr>
            <w:tcW w:w="924" w:type="dxa"/>
            <w:tcBorders>
              <w:top w:val="nil"/>
              <w:left w:val="nil"/>
              <w:bottom w:val="dotted" w:sz="4" w:space="0" w:color="auto"/>
              <w:right w:val="nil"/>
            </w:tcBorders>
            <w:shd w:val="clear" w:color="000000" w:fill="000000"/>
            <w:vAlign w:val="center"/>
            <w:hideMark/>
          </w:tcPr>
          <w:p w:rsidR="00652120" w:rsidRPr="00652120" w:rsidRDefault="00652120" w:rsidP="00652120">
            <w:pPr>
              <w:spacing w:after="0" w:line="240" w:lineRule="auto"/>
              <w:ind w:firstLine="0"/>
              <w:jc w:val="center"/>
              <w:rPr>
                <w:color w:val="000000"/>
                <w:szCs w:val="24"/>
                <w:lang w:eastAsia="en-US"/>
              </w:rPr>
            </w:pPr>
            <w:r w:rsidRPr="00652120">
              <w:rPr>
                <w:color w:val="000000"/>
                <w:szCs w:val="24"/>
                <w:lang w:eastAsia="en-US"/>
              </w:rPr>
              <w:t> </w:t>
            </w:r>
          </w:p>
        </w:tc>
      </w:tr>
      <w:tr w:rsidR="00652120" w:rsidRPr="00652120" w:rsidTr="00652120">
        <w:trPr>
          <w:trHeight w:val="341"/>
        </w:trPr>
        <w:tc>
          <w:tcPr>
            <w:tcW w:w="5427" w:type="dxa"/>
            <w:tcBorders>
              <w:top w:val="nil"/>
              <w:left w:val="nil"/>
              <w:bottom w:val="single" w:sz="8" w:space="0" w:color="auto"/>
              <w:right w:val="nil"/>
            </w:tcBorders>
            <w:shd w:val="clear" w:color="auto" w:fill="auto"/>
            <w:vAlign w:val="center"/>
            <w:hideMark/>
          </w:tcPr>
          <w:p w:rsidR="00652120" w:rsidRPr="00652120" w:rsidRDefault="00652120" w:rsidP="00652120">
            <w:pPr>
              <w:spacing w:after="0" w:line="240" w:lineRule="auto"/>
              <w:ind w:firstLine="0"/>
              <w:jc w:val="left"/>
              <w:rPr>
                <w:color w:val="000000"/>
                <w:szCs w:val="24"/>
                <w:lang w:val="en-US" w:eastAsia="en-US"/>
              </w:rPr>
            </w:pPr>
            <w:r w:rsidRPr="00652120">
              <w:rPr>
                <w:color w:val="000000"/>
                <w:szCs w:val="24"/>
                <w:lang w:eastAsia="en-US"/>
              </w:rPr>
              <w:t>Elaborar o TC II</w:t>
            </w:r>
          </w:p>
        </w:tc>
        <w:tc>
          <w:tcPr>
            <w:tcW w:w="924" w:type="dxa"/>
            <w:tcBorders>
              <w:top w:val="nil"/>
              <w:left w:val="nil"/>
              <w:bottom w:val="single" w:sz="8" w:space="0" w:color="auto"/>
              <w:right w:val="dotted" w:sz="4" w:space="0" w:color="auto"/>
            </w:tcBorders>
            <w:shd w:val="clear" w:color="auto" w:fill="auto"/>
            <w:vAlign w:val="center"/>
            <w:hideMark/>
          </w:tcPr>
          <w:p w:rsidR="00652120" w:rsidRPr="00652120" w:rsidRDefault="00652120" w:rsidP="00652120">
            <w:pPr>
              <w:spacing w:after="0" w:line="240" w:lineRule="auto"/>
              <w:ind w:firstLine="0"/>
              <w:jc w:val="center"/>
              <w:rPr>
                <w:color w:val="000000"/>
                <w:szCs w:val="24"/>
                <w:lang w:val="en-US" w:eastAsia="en-US"/>
              </w:rPr>
            </w:pPr>
            <w:r w:rsidRPr="00652120">
              <w:rPr>
                <w:color w:val="000000"/>
                <w:szCs w:val="24"/>
                <w:lang w:eastAsia="en-US"/>
              </w:rPr>
              <w:t> </w:t>
            </w:r>
          </w:p>
        </w:tc>
        <w:tc>
          <w:tcPr>
            <w:tcW w:w="767" w:type="dxa"/>
            <w:tcBorders>
              <w:top w:val="nil"/>
              <w:left w:val="nil"/>
              <w:bottom w:val="single" w:sz="8" w:space="0" w:color="auto"/>
              <w:right w:val="dotted" w:sz="4" w:space="0" w:color="auto"/>
            </w:tcBorders>
            <w:shd w:val="clear" w:color="000000" w:fill="0D0D0D"/>
            <w:vAlign w:val="center"/>
            <w:hideMark/>
          </w:tcPr>
          <w:p w:rsidR="00652120" w:rsidRPr="00652120" w:rsidRDefault="00652120" w:rsidP="00652120">
            <w:pPr>
              <w:spacing w:after="0" w:line="240" w:lineRule="auto"/>
              <w:ind w:firstLine="0"/>
              <w:jc w:val="center"/>
              <w:rPr>
                <w:color w:val="000000"/>
                <w:szCs w:val="24"/>
                <w:lang w:val="en-US" w:eastAsia="en-US"/>
              </w:rPr>
            </w:pPr>
            <w:r w:rsidRPr="00652120">
              <w:rPr>
                <w:color w:val="000000"/>
                <w:szCs w:val="24"/>
                <w:lang w:eastAsia="en-US"/>
              </w:rPr>
              <w:t> </w:t>
            </w:r>
          </w:p>
        </w:tc>
        <w:tc>
          <w:tcPr>
            <w:tcW w:w="845" w:type="dxa"/>
            <w:tcBorders>
              <w:top w:val="nil"/>
              <w:left w:val="nil"/>
              <w:bottom w:val="single" w:sz="8" w:space="0" w:color="auto"/>
              <w:right w:val="dotted" w:sz="4" w:space="0" w:color="auto"/>
            </w:tcBorders>
            <w:shd w:val="clear" w:color="000000" w:fill="0D0D0D"/>
            <w:vAlign w:val="center"/>
            <w:hideMark/>
          </w:tcPr>
          <w:p w:rsidR="00652120" w:rsidRPr="00652120" w:rsidRDefault="00652120" w:rsidP="00652120">
            <w:pPr>
              <w:spacing w:after="0" w:line="240" w:lineRule="auto"/>
              <w:ind w:firstLine="0"/>
              <w:jc w:val="center"/>
              <w:rPr>
                <w:color w:val="000000"/>
                <w:szCs w:val="24"/>
                <w:lang w:val="en-US" w:eastAsia="en-US"/>
              </w:rPr>
            </w:pPr>
            <w:r w:rsidRPr="00652120">
              <w:rPr>
                <w:color w:val="000000"/>
                <w:szCs w:val="24"/>
                <w:lang w:eastAsia="en-US"/>
              </w:rPr>
              <w:t> </w:t>
            </w:r>
          </w:p>
        </w:tc>
        <w:tc>
          <w:tcPr>
            <w:tcW w:w="924" w:type="dxa"/>
            <w:tcBorders>
              <w:top w:val="nil"/>
              <w:left w:val="nil"/>
              <w:bottom w:val="single" w:sz="8" w:space="0" w:color="auto"/>
              <w:right w:val="nil"/>
            </w:tcBorders>
            <w:shd w:val="clear" w:color="000000" w:fill="000000"/>
            <w:vAlign w:val="center"/>
            <w:hideMark/>
          </w:tcPr>
          <w:p w:rsidR="00652120" w:rsidRPr="00652120" w:rsidRDefault="00652120" w:rsidP="00652120">
            <w:pPr>
              <w:spacing w:after="0" w:line="240" w:lineRule="auto"/>
              <w:ind w:firstLine="0"/>
              <w:jc w:val="center"/>
              <w:rPr>
                <w:color w:val="000000"/>
                <w:szCs w:val="24"/>
                <w:lang w:val="en-US" w:eastAsia="en-US"/>
              </w:rPr>
            </w:pPr>
            <w:r w:rsidRPr="00652120">
              <w:rPr>
                <w:color w:val="000000"/>
                <w:szCs w:val="24"/>
                <w:lang w:eastAsia="en-US"/>
              </w:rPr>
              <w:t> </w:t>
            </w:r>
          </w:p>
        </w:tc>
      </w:tr>
    </w:tbl>
    <w:p w:rsidR="00727B03" w:rsidRDefault="00727B03" w:rsidP="00727B03">
      <w:pPr>
        <w:jc w:val="center"/>
      </w:pPr>
    </w:p>
    <w:p w:rsidR="00727B03" w:rsidRDefault="00727B03">
      <w:pPr>
        <w:spacing w:after="0" w:line="240" w:lineRule="auto"/>
        <w:ind w:firstLine="0"/>
        <w:jc w:val="left"/>
      </w:pPr>
      <w:r>
        <w:br w:type="page"/>
      </w:r>
    </w:p>
    <w:p w:rsidR="00D113DA" w:rsidRDefault="00165849" w:rsidP="004340A3">
      <w:pPr>
        <w:pStyle w:val="Heading1"/>
      </w:pPr>
      <w:bookmarkStart w:id="6" w:name="_Toc384484130"/>
      <w:r w:rsidRPr="00855C71">
        <w:lastRenderedPageBreak/>
        <w:t>BIBLIOGRAFIA</w:t>
      </w:r>
      <w:bookmarkEnd w:id="6"/>
    </w:p>
    <w:p w:rsidR="00F32A7A" w:rsidRDefault="00F32A7A" w:rsidP="00F32A7A"/>
    <w:p w:rsidR="00F32A7A" w:rsidRDefault="00570992" w:rsidP="00570992">
      <w:pPr>
        <w:ind w:firstLine="0"/>
        <w:rPr>
          <w:lang w:val="en-GB"/>
        </w:rPr>
      </w:pPr>
      <w:r w:rsidRPr="00570992">
        <w:rPr>
          <w:lang w:val="en-GB"/>
        </w:rPr>
        <w:t>ABBOTT, Martin</w:t>
      </w:r>
      <w:r>
        <w:rPr>
          <w:lang w:val="en-GB"/>
        </w:rPr>
        <w:t>;</w:t>
      </w:r>
      <w:r w:rsidRPr="00570992">
        <w:rPr>
          <w:lang w:val="en-GB"/>
        </w:rPr>
        <w:t xml:space="preserve"> </w:t>
      </w:r>
      <w:r>
        <w:rPr>
          <w:lang w:val="en-GB"/>
        </w:rPr>
        <w:t xml:space="preserve">FISHER, Michael. </w:t>
      </w:r>
      <w:r>
        <w:rPr>
          <w:b/>
          <w:lang w:val="en-GB"/>
        </w:rPr>
        <w:t>The art of scalability</w:t>
      </w:r>
      <w:r w:rsidRPr="00570992">
        <w:rPr>
          <w:b/>
          <w:lang w:val="en-GB"/>
        </w:rPr>
        <w:t>: scalable web architecture, processes, and organizations for the modern enterprise</w:t>
      </w:r>
      <w:r>
        <w:rPr>
          <w:b/>
          <w:lang w:val="en-GB"/>
        </w:rPr>
        <w:t xml:space="preserve">. </w:t>
      </w:r>
      <w:r>
        <w:rPr>
          <w:lang w:val="en-GB"/>
        </w:rPr>
        <w:t xml:space="preserve">Boston: </w:t>
      </w:r>
      <w:r w:rsidRPr="00570992">
        <w:rPr>
          <w:lang w:val="en-GB"/>
        </w:rPr>
        <w:t xml:space="preserve">Pearson Education, </w:t>
      </w:r>
      <w:r>
        <w:rPr>
          <w:lang w:val="en-GB"/>
        </w:rPr>
        <w:t xml:space="preserve">2009. </w:t>
      </w:r>
      <w:proofErr w:type="gramStart"/>
      <w:r w:rsidRPr="00570992">
        <w:rPr>
          <w:lang w:val="en-GB"/>
        </w:rPr>
        <w:t xml:space="preserve">592 </w:t>
      </w:r>
      <w:r>
        <w:rPr>
          <w:lang w:val="en-GB"/>
        </w:rPr>
        <w:t>p.</w:t>
      </w:r>
      <w:proofErr w:type="gramEnd"/>
    </w:p>
    <w:p w:rsidR="00021F61" w:rsidRPr="00DE33C1" w:rsidRDefault="00430252" w:rsidP="009E658B">
      <w:pPr>
        <w:ind w:firstLine="0"/>
      </w:pPr>
      <w:r w:rsidRPr="00FE197C">
        <w:rPr>
          <w:lang w:val="en-GB"/>
        </w:rPr>
        <w:t xml:space="preserve">COMPUTER AID, </w:t>
      </w:r>
      <w:r w:rsidRPr="00A27D2E">
        <w:rPr>
          <w:lang w:val="en-GB"/>
        </w:rPr>
        <w:t>INC</w:t>
      </w:r>
      <w:r w:rsidR="00FE197C" w:rsidRPr="00A27D2E">
        <w:rPr>
          <w:lang w:val="en-GB"/>
        </w:rPr>
        <w:t>.</w:t>
      </w:r>
      <w:r w:rsidR="00FE197C" w:rsidRPr="00430252">
        <w:rPr>
          <w:b/>
          <w:lang w:val="en-GB"/>
        </w:rPr>
        <w:t xml:space="preserve"> I</w:t>
      </w:r>
      <w:r w:rsidR="00021F61" w:rsidRPr="00430252">
        <w:rPr>
          <w:b/>
          <w:lang w:val="en-GB"/>
        </w:rPr>
        <w:t xml:space="preserve">TIL V3 Application Support - Volume 1: Service Management </w:t>
      </w:r>
      <w:proofErr w:type="gramStart"/>
      <w:r w:rsidR="00021F61" w:rsidRPr="00430252">
        <w:rPr>
          <w:b/>
          <w:lang w:val="en-GB"/>
        </w:rPr>
        <w:t>For</w:t>
      </w:r>
      <w:proofErr w:type="gramEnd"/>
      <w:r w:rsidR="00021F61" w:rsidRPr="00430252">
        <w:rPr>
          <w:b/>
          <w:lang w:val="en-GB"/>
        </w:rPr>
        <w:t xml:space="preserve"> Application Support</w:t>
      </w:r>
      <w:r w:rsidR="00A27D2E">
        <w:rPr>
          <w:b/>
          <w:lang w:val="en-GB"/>
        </w:rPr>
        <w:t xml:space="preserve">. </w:t>
      </w:r>
      <w:r w:rsidR="00A27D2E" w:rsidRPr="00DE33C1">
        <w:t>Allentown, 2008. 45p.</w:t>
      </w:r>
    </w:p>
    <w:p w:rsidR="00727B03" w:rsidRDefault="00727B03" w:rsidP="00727B03">
      <w:pPr>
        <w:ind w:firstLine="0"/>
        <w:rPr>
          <w:lang w:val="en-GB"/>
        </w:rPr>
      </w:pPr>
      <w:r>
        <w:rPr>
          <w:lang w:val="en-GB"/>
        </w:rPr>
        <w:t xml:space="preserve">PICCOLI, Gabriele. </w:t>
      </w:r>
      <w:proofErr w:type="gramStart"/>
      <w:r w:rsidRPr="009E658B">
        <w:rPr>
          <w:b/>
          <w:lang w:val="en-GB"/>
        </w:rPr>
        <w:t>Essentials of Information Systems for Managers</w:t>
      </w:r>
      <w:r>
        <w:rPr>
          <w:b/>
          <w:lang w:val="en-GB"/>
        </w:rPr>
        <w:t>.</w:t>
      </w:r>
      <w:proofErr w:type="gramEnd"/>
      <w:r w:rsidRPr="009E658B">
        <w:rPr>
          <w:lang w:val="en-GB"/>
        </w:rPr>
        <w:t xml:space="preserve"> </w:t>
      </w:r>
      <w:r>
        <w:rPr>
          <w:lang w:val="en-GB"/>
        </w:rPr>
        <w:t>New Jersey: John Wiley &amp; Sons</w:t>
      </w:r>
      <w:r w:rsidRPr="009E658B">
        <w:rPr>
          <w:lang w:val="en-GB"/>
        </w:rPr>
        <w:t>, 2012</w:t>
      </w:r>
      <w:r>
        <w:rPr>
          <w:lang w:val="en-GB"/>
        </w:rPr>
        <w:t xml:space="preserve">. </w:t>
      </w:r>
      <w:proofErr w:type="gramStart"/>
      <w:r>
        <w:rPr>
          <w:lang w:val="en-GB"/>
        </w:rPr>
        <w:t>443 p.</w:t>
      </w:r>
      <w:proofErr w:type="gramEnd"/>
    </w:p>
    <w:p w:rsidR="00727B03" w:rsidRDefault="00727B03" w:rsidP="00727B03">
      <w:pPr>
        <w:ind w:firstLine="0"/>
      </w:pPr>
      <w:proofErr w:type="gramStart"/>
      <w:r w:rsidRPr="00727B03">
        <w:rPr>
          <w:lang w:val="en-US"/>
        </w:rPr>
        <w:t xml:space="preserve">TAN, Pang – </w:t>
      </w:r>
      <w:proofErr w:type="spellStart"/>
      <w:r w:rsidRPr="00727B03">
        <w:rPr>
          <w:lang w:val="en-US"/>
        </w:rPr>
        <w:t>Ning</w:t>
      </w:r>
      <w:proofErr w:type="spellEnd"/>
      <w:r w:rsidRPr="00727B03">
        <w:rPr>
          <w:lang w:val="en-US"/>
        </w:rPr>
        <w:t xml:space="preserve">; STEINBACH, Michael; KUMAR, </w:t>
      </w:r>
      <w:proofErr w:type="spellStart"/>
      <w:r w:rsidRPr="00727B03">
        <w:rPr>
          <w:lang w:val="en-US"/>
        </w:rPr>
        <w:t>Vipin</w:t>
      </w:r>
      <w:proofErr w:type="spellEnd"/>
      <w:r w:rsidRPr="00727B03">
        <w:rPr>
          <w:lang w:val="en-US"/>
        </w:rPr>
        <w:t>.</w:t>
      </w:r>
      <w:proofErr w:type="gramEnd"/>
      <w:r w:rsidRPr="00727B03">
        <w:rPr>
          <w:lang w:val="en-US"/>
        </w:rPr>
        <w:t xml:space="preserve"> </w:t>
      </w:r>
      <w:r w:rsidRPr="009E658B">
        <w:rPr>
          <w:b/>
        </w:rPr>
        <w:t>Introdução ao DATAMINING</w:t>
      </w:r>
      <w:r>
        <w:rPr>
          <w:b/>
        </w:rPr>
        <w:t xml:space="preserve"> Mineração de Dados. </w:t>
      </w:r>
      <w:r>
        <w:t>Rio de Janeiro: Editora Ciência Moderna Ltda., 2009. 900p.</w:t>
      </w:r>
    </w:p>
    <w:p w:rsidR="00021F61" w:rsidRDefault="009E658B" w:rsidP="009E658B">
      <w:pPr>
        <w:ind w:firstLine="0"/>
        <w:rPr>
          <w:lang w:val="en-GB"/>
        </w:rPr>
      </w:pPr>
      <w:r w:rsidRPr="00727B03">
        <w:t>TORGO</w:t>
      </w:r>
      <w:r w:rsidR="00021F61" w:rsidRPr="00727B03">
        <w:t>, Luís.</w:t>
      </w:r>
      <w:r w:rsidRPr="00727B03">
        <w:t xml:space="preserve"> </w:t>
      </w:r>
      <w:r w:rsidR="00021F61" w:rsidRPr="009E658B">
        <w:rPr>
          <w:b/>
          <w:lang w:val="en-GB"/>
        </w:rPr>
        <w:t xml:space="preserve">Data mining with </w:t>
      </w:r>
      <w:proofErr w:type="gramStart"/>
      <w:r w:rsidR="00021F61" w:rsidRPr="009E658B">
        <w:rPr>
          <w:b/>
          <w:lang w:val="en-GB"/>
        </w:rPr>
        <w:t>R :</w:t>
      </w:r>
      <w:proofErr w:type="gramEnd"/>
      <w:r w:rsidR="00021F61" w:rsidRPr="009E658B">
        <w:rPr>
          <w:b/>
          <w:lang w:val="en-GB"/>
        </w:rPr>
        <w:t xml:space="preserve"> learning with case studies</w:t>
      </w:r>
      <w:r>
        <w:rPr>
          <w:b/>
          <w:lang w:val="en-GB"/>
        </w:rPr>
        <w:t xml:space="preserve">. </w:t>
      </w:r>
      <w:r w:rsidRPr="009E658B">
        <w:rPr>
          <w:lang w:val="en-GB"/>
        </w:rPr>
        <w:t>Boca Raton</w:t>
      </w:r>
      <w:r>
        <w:rPr>
          <w:lang w:val="en-GB"/>
        </w:rPr>
        <w:t>: Chapman &amp; Hall</w:t>
      </w:r>
      <w:r w:rsidRPr="009E658B">
        <w:rPr>
          <w:lang w:val="en-GB"/>
        </w:rPr>
        <w:t>, 2010</w:t>
      </w:r>
      <w:r>
        <w:rPr>
          <w:lang w:val="en-GB"/>
        </w:rPr>
        <w:t xml:space="preserve">. </w:t>
      </w:r>
      <w:proofErr w:type="gramStart"/>
      <w:r>
        <w:rPr>
          <w:lang w:val="en-GB"/>
        </w:rPr>
        <w:t>289 p.</w:t>
      </w:r>
      <w:proofErr w:type="gramEnd"/>
    </w:p>
    <w:sectPr w:rsidR="00021F61" w:rsidSect="000264FF">
      <w:headerReference w:type="default" r:id="rId17"/>
      <w:pgSz w:w="11907" w:h="16840" w:code="9"/>
      <w:pgMar w:top="1701" w:right="1134" w:bottom="1134" w:left="1701" w:header="720" w:footer="720"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DBF" w:rsidRDefault="001F3DBF">
      <w:r>
        <w:separator/>
      </w:r>
    </w:p>
  </w:endnote>
  <w:endnote w:type="continuationSeparator" w:id="0">
    <w:p w:rsidR="001F3DBF" w:rsidRDefault="001F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A4" w:rsidRDefault="006924A4">
    <w:pPr>
      <w:pStyle w:val="Footer"/>
      <w:jc w:val="right"/>
    </w:pPr>
  </w:p>
  <w:p w:rsidR="007959B4" w:rsidRPr="00FD3DA1" w:rsidRDefault="007959B4" w:rsidP="00FD3DA1">
    <w:pPr>
      <w:pStyle w:val="Foote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A4" w:rsidRDefault="006924A4">
    <w:pPr>
      <w:pStyle w:val="Footer"/>
      <w:jc w:val="right"/>
    </w:pPr>
  </w:p>
  <w:p w:rsidR="006924A4" w:rsidRPr="00FD3DA1" w:rsidRDefault="006924A4" w:rsidP="00FD3DA1">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DBF" w:rsidRDefault="001F3DBF">
      <w:r>
        <w:separator/>
      </w:r>
    </w:p>
  </w:footnote>
  <w:footnote w:type="continuationSeparator" w:id="0">
    <w:p w:rsidR="001F3DBF" w:rsidRDefault="001F3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A4" w:rsidRDefault="006924A4">
    <w:pPr>
      <w:pStyle w:val="Header"/>
      <w:jc w:val="right"/>
    </w:pPr>
    <w:r>
      <w:fldChar w:fldCharType="begin"/>
    </w:r>
    <w:r>
      <w:instrText>PAGE   \* MERGEFORMAT</w:instrText>
    </w:r>
    <w:r>
      <w:fldChar w:fldCharType="separate"/>
    </w:r>
    <w:r>
      <w:rPr>
        <w:noProof/>
      </w:rPr>
      <w:t>2</w:t>
    </w:r>
    <w:r>
      <w:fldChar w:fldCharType="end"/>
    </w:r>
  </w:p>
  <w:p w:rsidR="004340A3" w:rsidRDefault="004340A3" w:rsidP="004340A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98" w:rsidRDefault="00730098">
    <w:pPr>
      <w:pStyle w:val="Header"/>
      <w:jc w:val="right"/>
    </w:pPr>
  </w:p>
  <w:p w:rsidR="00FD3DA1" w:rsidRDefault="00FD3D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A4" w:rsidRDefault="006924A4">
    <w:pPr>
      <w:pStyle w:val="Header"/>
      <w:jc w:val="right"/>
    </w:pPr>
    <w:r>
      <w:fldChar w:fldCharType="begin"/>
    </w:r>
    <w:r>
      <w:instrText>PAGE   \* MERGEFORMAT</w:instrText>
    </w:r>
    <w:r>
      <w:fldChar w:fldCharType="separate"/>
    </w:r>
    <w:r w:rsidR="00730098">
      <w:rPr>
        <w:noProof/>
      </w:rPr>
      <w:t>1</w:t>
    </w:r>
    <w:r>
      <w:fldChar w:fldCharType="end"/>
    </w:r>
  </w:p>
  <w:p w:rsidR="006924A4" w:rsidRDefault="006924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98" w:rsidRDefault="007300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FF" w:rsidRDefault="000264FF">
    <w:pPr>
      <w:pStyle w:val="Header"/>
      <w:jc w:val="right"/>
    </w:pPr>
    <w:r>
      <w:fldChar w:fldCharType="begin"/>
    </w:r>
    <w:r>
      <w:instrText>PAGE   \* MERGEFORMAT</w:instrText>
    </w:r>
    <w:r>
      <w:fldChar w:fldCharType="separate"/>
    </w:r>
    <w:r w:rsidR="00652120">
      <w:rPr>
        <w:noProof/>
      </w:rPr>
      <w:t>12</w:t>
    </w:r>
    <w:r>
      <w:fldChar w:fldCharType="end"/>
    </w:r>
  </w:p>
  <w:p w:rsidR="000264FF" w:rsidRDefault="000264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9AE"/>
    <w:multiLevelType w:val="hybridMultilevel"/>
    <w:tmpl w:val="1CF68F4E"/>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
    <w:nsid w:val="0928683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nsid w:val="0E423038"/>
    <w:multiLevelType w:val="multilevel"/>
    <w:tmpl w:val="24B0BE22"/>
    <w:lvl w:ilvl="0">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3">
    <w:nsid w:val="103863D3"/>
    <w:multiLevelType w:val="hybridMultilevel"/>
    <w:tmpl w:val="7EC60E90"/>
    <w:lvl w:ilvl="0" w:tplc="28F6D192">
      <w:start w:val="1"/>
      <w:numFmt w:val="bullet"/>
      <w:lvlText w:val=""/>
      <w:lvlJc w:val="left"/>
      <w:pPr>
        <w:ind w:left="8157" w:hanging="360"/>
      </w:pPr>
      <w:rPr>
        <w:rFonts w:ascii="Symbol" w:hAnsi="Symbol" w:hint="default"/>
      </w:rPr>
    </w:lvl>
    <w:lvl w:ilvl="1" w:tplc="04160003" w:tentative="1">
      <w:start w:val="1"/>
      <w:numFmt w:val="bullet"/>
      <w:lvlText w:val="o"/>
      <w:lvlJc w:val="left"/>
      <w:pPr>
        <w:ind w:left="8877" w:hanging="360"/>
      </w:pPr>
      <w:rPr>
        <w:rFonts w:ascii="Courier New" w:hAnsi="Courier New" w:cs="Courier New" w:hint="default"/>
      </w:rPr>
    </w:lvl>
    <w:lvl w:ilvl="2" w:tplc="04160005" w:tentative="1">
      <w:start w:val="1"/>
      <w:numFmt w:val="bullet"/>
      <w:lvlText w:val=""/>
      <w:lvlJc w:val="left"/>
      <w:pPr>
        <w:ind w:left="9597" w:hanging="360"/>
      </w:pPr>
      <w:rPr>
        <w:rFonts w:ascii="Wingdings" w:hAnsi="Wingdings" w:hint="default"/>
      </w:rPr>
    </w:lvl>
    <w:lvl w:ilvl="3" w:tplc="04160001" w:tentative="1">
      <w:start w:val="1"/>
      <w:numFmt w:val="bullet"/>
      <w:lvlText w:val=""/>
      <w:lvlJc w:val="left"/>
      <w:pPr>
        <w:ind w:left="10317" w:hanging="360"/>
      </w:pPr>
      <w:rPr>
        <w:rFonts w:ascii="Symbol" w:hAnsi="Symbol" w:hint="default"/>
      </w:rPr>
    </w:lvl>
    <w:lvl w:ilvl="4" w:tplc="04160003" w:tentative="1">
      <w:start w:val="1"/>
      <w:numFmt w:val="bullet"/>
      <w:lvlText w:val="o"/>
      <w:lvlJc w:val="left"/>
      <w:pPr>
        <w:ind w:left="11037" w:hanging="360"/>
      </w:pPr>
      <w:rPr>
        <w:rFonts w:ascii="Courier New" w:hAnsi="Courier New" w:cs="Courier New" w:hint="default"/>
      </w:rPr>
    </w:lvl>
    <w:lvl w:ilvl="5" w:tplc="04160005" w:tentative="1">
      <w:start w:val="1"/>
      <w:numFmt w:val="bullet"/>
      <w:lvlText w:val=""/>
      <w:lvlJc w:val="left"/>
      <w:pPr>
        <w:ind w:left="11757" w:hanging="360"/>
      </w:pPr>
      <w:rPr>
        <w:rFonts w:ascii="Wingdings" w:hAnsi="Wingdings" w:hint="default"/>
      </w:rPr>
    </w:lvl>
    <w:lvl w:ilvl="6" w:tplc="04160001" w:tentative="1">
      <w:start w:val="1"/>
      <w:numFmt w:val="bullet"/>
      <w:lvlText w:val=""/>
      <w:lvlJc w:val="left"/>
      <w:pPr>
        <w:ind w:left="12477" w:hanging="360"/>
      </w:pPr>
      <w:rPr>
        <w:rFonts w:ascii="Symbol" w:hAnsi="Symbol" w:hint="default"/>
      </w:rPr>
    </w:lvl>
    <w:lvl w:ilvl="7" w:tplc="04160003" w:tentative="1">
      <w:start w:val="1"/>
      <w:numFmt w:val="bullet"/>
      <w:lvlText w:val="o"/>
      <w:lvlJc w:val="left"/>
      <w:pPr>
        <w:ind w:left="13197" w:hanging="360"/>
      </w:pPr>
      <w:rPr>
        <w:rFonts w:ascii="Courier New" w:hAnsi="Courier New" w:cs="Courier New" w:hint="default"/>
      </w:rPr>
    </w:lvl>
    <w:lvl w:ilvl="8" w:tplc="04160005" w:tentative="1">
      <w:start w:val="1"/>
      <w:numFmt w:val="bullet"/>
      <w:lvlText w:val=""/>
      <w:lvlJc w:val="left"/>
      <w:pPr>
        <w:ind w:left="13917" w:hanging="360"/>
      </w:pPr>
      <w:rPr>
        <w:rFonts w:ascii="Wingdings" w:hAnsi="Wingdings" w:hint="default"/>
      </w:rPr>
    </w:lvl>
  </w:abstractNum>
  <w:abstractNum w:abstractNumId="4">
    <w:nsid w:val="114D5AD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nsid w:val="1B7471C6"/>
    <w:multiLevelType w:val="multilevel"/>
    <w:tmpl w:val="7B40D7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imes" w:hAnsi="Times"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6">
    <w:nsid w:val="1CE94B6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215168C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22B22C60"/>
    <w:multiLevelType w:val="hybridMultilevel"/>
    <w:tmpl w:val="777655EC"/>
    <w:lvl w:ilvl="0" w:tplc="EDB83C4A">
      <w:start w:val="1"/>
      <w:numFmt w:val="decimal"/>
      <w:lvlText w:val="%1)"/>
      <w:lvlJc w:val="left"/>
      <w:pPr>
        <w:tabs>
          <w:tab w:val="num" w:pos="1976"/>
        </w:tabs>
        <w:ind w:left="1976" w:hanging="1125"/>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nsid w:val="26136A6F"/>
    <w:multiLevelType w:val="hybridMultilevel"/>
    <w:tmpl w:val="F56846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6A96DB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27FB159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2BD77FDC"/>
    <w:multiLevelType w:val="hybridMultilevel"/>
    <w:tmpl w:val="FF040360"/>
    <w:lvl w:ilvl="0" w:tplc="5DE6C54A">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3">
    <w:nsid w:val="2F6856FB"/>
    <w:multiLevelType w:val="hybridMultilevel"/>
    <w:tmpl w:val="4A1A44B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nsid w:val="36AE7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392A3EC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436F4A3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4600355F"/>
    <w:multiLevelType w:val="hybridMultilevel"/>
    <w:tmpl w:val="652233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6B67E0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4A2E171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1BE1FD1"/>
    <w:multiLevelType w:val="multilevel"/>
    <w:tmpl w:val="3AA2D2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1">
    <w:nsid w:val="51E3431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5751029F"/>
    <w:multiLevelType w:val="hybridMultilevel"/>
    <w:tmpl w:val="6DFCE47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3">
    <w:nsid w:val="58CF4CCB"/>
    <w:multiLevelType w:val="hybridMultilevel"/>
    <w:tmpl w:val="7A860136"/>
    <w:lvl w:ilvl="0" w:tplc="487C3F60">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4">
    <w:nsid w:val="59C63AC9"/>
    <w:multiLevelType w:val="multilevel"/>
    <w:tmpl w:val="D75A3F3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5">
    <w:nsid w:val="5FBC7FE1"/>
    <w:multiLevelType w:val="hybridMultilevel"/>
    <w:tmpl w:val="952AD40A"/>
    <w:lvl w:ilvl="0" w:tplc="27B48384">
      <w:start w:val="1"/>
      <w:numFmt w:val="decimal"/>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0C90E7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7">
    <w:nsid w:val="74D725D0"/>
    <w:multiLevelType w:val="multilevel"/>
    <w:tmpl w:val="3AA2D2C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8">
    <w:nsid w:val="796745DE"/>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20"/>
  </w:num>
  <w:num w:numId="3">
    <w:abstractNumId w:val="24"/>
  </w:num>
  <w:num w:numId="4">
    <w:abstractNumId w:val="2"/>
  </w:num>
  <w:num w:numId="5">
    <w:abstractNumId w:val="14"/>
  </w:num>
  <w:num w:numId="6">
    <w:abstractNumId w:val="5"/>
  </w:num>
  <w:num w:numId="7">
    <w:abstractNumId w:val="19"/>
  </w:num>
  <w:num w:numId="8">
    <w:abstractNumId w:val="6"/>
  </w:num>
  <w:num w:numId="9">
    <w:abstractNumId w:val="7"/>
  </w:num>
  <w:num w:numId="10">
    <w:abstractNumId w:val="18"/>
  </w:num>
  <w:num w:numId="11">
    <w:abstractNumId w:val="11"/>
  </w:num>
  <w:num w:numId="12">
    <w:abstractNumId w:val="15"/>
  </w:num>
  <w:num w:numId="13">
    <w:abstractNumId w:val="10"/>
  </w:num>
  <w:num w:numId="14">
    <w:abstractNumId w:val="21"/>
  </w:num>
  <w:num w:numId="15">
    <w:abstractNumId w:val="4"/>
  </w:num>
  <w:num w:numId="16">
    <w:abstractNumId w:val="26"/>
  </w:num>
  <w:num w:numId="17">
    <w:abstractNumId w:val="28"/>
  </w:num>
  <w:num w:numId="18">
    <w:abstractNumId w:val="1"/>
  </w:num>
  <w:num w:numId="19">
    <w:abstractNumId w:val="16"/>
  </w:num>
  <w:num w:numId="20">
    <w:abstractNumId w:val="25"/>
  </w:num>
  <w:num w:numId="21">
    <w:abstractNumId w:val="8"/>
  </w:num>
  <w:num w:numId="22">
    <w:abstractNumId w:val="17"/>
  </w:num>
  <w:num w:numId="23">
    <w:abstractNumId w:val="0"/>
  </w:num>
  <w:num w:numId="24">
    <w:abstractNumId w:val="9"/>
  </w:num>
  <w:num w:numId="25">
    <w:abstractNumId w:val="13"/>
  </w:num>
  <w:num w:numId="26">
    <w:abstractNumId w:val="3"/>
  </w:num>
  <w:num w:numId="27">
    <w:abstractNumId w:val="12"/>
  </w:num>
  <w:num w:numId="28">
    <w:abstractNumId w:val="2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57"/>
    <w:rsid w:val="00017821"/>
    <w:rsid w:val="00021F61"/>
    <w:rsid w:val="000264FF"/>
    <w:rsid w:val="0003071A"/>
    <w:rsid w:val="000321FD"/>
    <w:rsid w:val="00035A09"/>
    <w:rsid w:val="00036A79"/>
    <w:rsid w:val="00060066"/>
    <w:rsid w:val="00063AC4"/>
    <w:rsid w:val="000901F3"/>
    <w:rsid w:val="0009493E"/>
    <w:rsid w:val="000A597A"/>
    <w:rsid w:val="000B0C56"/>
    <w:rsid w:val="000C2325"/>
    <w:rsid w:val="000C37F7"/>
    <w:rsid w:val="000D4F0D"/>
    <w:rsid w:val="000D6A47"/>
    <w:rsid w:val="000E16AE"/>
    <w:rsid w:val="000E1A4E"/>
    <w:rsid w:val="000E1EB9"/>
    <w:rsid w:val="000E2F2D"/>
    <w:rsid w:val="00152D72"/>
    <w:rsid w:val="00155164"/>
    <w:rsid w:val="00165849"/>
    <w:rsid w:val="0018300C"/>
    <w:rsid w:val="00184805"/>
    <w:rsid w:val="00194FC9"/>
    <w:rsid w:val="00196F12"/>
    <w:rsid w:val="001A1AF0"/>
    <w:rsid w:val="001B3F33"/>
    <w:rsid w:val="001C325F"/>
    <w:rsid w:val="001C4F05"/>
    <w:rsid w:val="001C7084"/>
    <w:rsid w:val="001E2280"/>
    <w:rsid w:val="001E4C41"/>
    <w:rsid w:val="001F0FB3"/>
    <w:rsid w:val="001F3DBF"/>
    <w:rsid w:val="00207CBA"/>
    <w:rsid w:val="002123CC"/>
    <w:rsid w:val="00220D1B"/>
    <w:rsid w:val="002320E4"/>
    <w:rsid w:val="0023616F"/>
    <w:rsid w:val="00236AF7"/>
    <w:rsid w:val="002533BA"/>
    <w:rsid w:val="00255E86"/>
    <w:rsid w:val="00287CFF"/>
    <w:rsid w:val="002950F8"/>
    <w:rsid w:val="002A2561"/>
    <w:rsid w:val="002B39AA"/>
    <w:rsid w:val="002B7E08"/>
    <w:rsid w:val="002E4058"/>
    <w:rsid w:val="002F0D5E"/>
    <w:rsid w:val="002F40D2"/>
    <w:rsid w:val="00307AE3"/>
    <w:rsid w:val="00311098"/>
    <w:rsid w:val="003473C0"/>
    <w:rsid w:val="0035238B"/>
    <w:rsid w:val="003533A3"/>
    <w:rsid w:val="0035579F"/>
    <w:rsid w:val="003615A6"/>
    <w:rsid w:val="00371350"/>
    <w:rsid w:val="00380CB7"/>
    <w:rsid w:val="00386CE3"/>
    <w:rsid w:val="00393A2B"/>
    <w:rsid w:val="00393B5A"/>
    <w:rsid w:val="003A1385"/>
    <w:rsid w:val="003A184F"/>
    <w:rsid w:val="003A209C"/>
    <w:rsid w:val="003A5810"/>
    <w:rsid w:val="003B7F29"/>
    <w:rsid w:val="003D020F"/>
    <w:rsid w:val="003D37B3"/>
    <w:rsid w:val="003E1CE7"/>
    <w:rsid w:val="003F3C07"/>
    <w:rsid w:val="003F5CF2"/>
    <w:rsid w:val="004126A1"/>
    <w:rsid w:val="00414C35"/>
    <w:rsid w:val="00425051"/>
    <w:rsid w:val="004268D4"/>
    <w:rsid w:val="00430252"/>
    <w:rsid w:val="004340A3"/>
    <w:rsid w:val="00451A4F"/>
    <w:rsid w:val="00461445"/>
    <w:rsid w:val="004776F9"/>
    <w:rsid w:val="00486A97"/>
    <w:rsid w:val="004B30B4"/>
    <w:rsid w:val="004B40D8"/>
    <w:rsid w:val="004B54E6"/>
    <w:rsid w:val="004C5ED5"/>
    <w:rsid w:val="004E29F1"/>
    <w:rsid w:val="004E68E0"/>
    <w:rsid w:val="005135FF"/>
    <w:rsid w:val="005136F2"/>
    <w:rsid w:val="00514EB9"/>
    <w:rsid w:val="0052633F"/>
    <w:rsid w:val="005315E0"/>
    <w:rsid w:val="00532505"/>
    <w:rsid w:val="00535206"/>
    <w:rsid w:val="00545FAD"/>
    <w:rsid w:val="0056388E"/>
    <w:rsid w:val="00563923"/>
    <w:rsid w:val="00564F2A"/>
    <w:rsid w:val="00570992"/>
    <w:rsid w:val="00573084"/>
    <w:rsid w:val="00574562"/>
    <w:rsid w:val="00577390"/>
    <w:rsid w:val="0058161B"/>
    <w:rsid w:val="005860CF"/>
    <w:rsid w:val="00587D31"/>
    <w:rsid w:val="00594EF7"/>
    <w:rsid w:val="005A4E49"/>
    <w:rsid w:val="005B2894"/>
    <w:rsid w:val="005C4812"/>
    <w:rsid w:val="005C6071"/>
    <w:rsid w:val="005F4521"/>
    <w:rsid w:val="00600F09"/>
    <w:rsid w:val="0060456E"/>
    <w:rsid w:val="006143BB"/>
    <w:rsid w:val="00642355"/>
    <w:rsid w:val="0064361D"/>
    <w:rsid w:val="006507A9"/>
    <w:rsid w:val="00652120"/>
    <w:rsid w:val="00654214"/>
    <w:rsid w:val="00656260"/>
    <w:rsid w:val="006924A4"/>
    <w:rsid w:val="006F19DB"/>
    <w:rsid w:val="006F61A2"/>
    <w:rsid w:val="00701DDC"/>
    <w:rsid w:val="00716319"/>
    <w:rsid w:val="00720EED"/>
    <w:rsid w:val="0072641D"/>
    <w:rsid w:val="00727B03"/>
    <w:rsid w:val="00730098"/>
    <w:rsid w:val="00730AFA"/>
    <w:rsid w:val="00734809"/>
    <w:rsid w:val="0073639E"/>
    <w:rsid w:val="00741C64"/>
    <w:rsid w:val="00762017"/>
    <w:rsid w:val="00777049"/>
    <w:rsid w:val="00780009"/>
    <w:rsid w:val="00782F8E"/>
    <w:rsid w:val="007941BD"/>
    <w:rsid w:val="007959B4"/>
    <w:rsid w:val="007A1841"/>
    <w:rsid w:val="007C2896"/>
    <w:rsid w:val="007C482D"/>
    <w:rsid w:val="007D13FC"/>
    <w:rsid w:val="007E2B97"/>
    <w:rsid w:val="007F0C0D"/>
    <w:rsid w:val="007F7059"/>
    <w:rsid w:val="00803DA8"/>
    <w:rsid w:val="00803F78"/>
    <w:rsid w:val="00804B32"/>
    <w:rsid w:val="00806270"/>
    <w:rsid w:val="0081656E"/>
    <w:rsid w:val="00825D4E"/>
    <w:rsid w:val="00841182"/>
    <w:rsid w:val="008509EF"/>
    <w:rsid w:val="00855C71"/>
    <w:rsid w:val="00863A34"/>
    <w:rsid w:val="008A00B8"/>
    <w:rsid w:val="008A03AD"/>
    <w:rsid w:val="008B6184"/>
    <w:rsid w:val="00911699"/>
    <w:rsid w:val="00924EF3"/>
    <w:rsid w:val="00935FB8"/>
    <w:rsid w:val="009375F5"/>
    <w:rsid w:val="009447EB"/>
    <w:rsid w:val="009456EC"/>
    <w:rsid w:val="00961F19"/>
    <w:rsid w:val="009623EF"/>
    <w:rsid w:val="00990825"/>
    <w:rsid w:val="009A5DDC"/>
    <w:rsid w:val="009B26B4"/>
    <w:rsid w:val="009C1015"/>
    <w:rsid w:val="009C125C"/>
    <w:rsid w:val="009C1DBB"/>
    <w:rsid w:val="009C3C7A"/>
    <w:rsid w:val="009C3F37"/>
    <w:rsid w:val="009C5902"/>
    <w:rsid w:val="009D543C"/>
    <w:rsid w:val="009E658B"/>
    <w:rsid w:val="009F19A0"/>
    <w:rsid w:val="00A073FB"/>
    <w:rsid w:val="00A1241A"/>
    <w:rsid w:val="00A250D7"/>
    <w:rsid w:val="00A27D2E"/>
    <w:rsid w:val="00A32711"/>
    <w:rsid w:val="00A66D85"/>
    <w:rsid w:val="00A803C9"/>
    <w:rsid w:val="00A83F5C"/>
    <w:rsid w:val="00AA253F"/>
    <w:rsid w:val="00AC4BF5"/>
    <w:rsid w:val="00AD1AF6"/>
    <w:rsid w:val="00AE5C4B"/>
    <w:rsid w:val="00AE64DB"/>
    <w:rsid w:val="00AF0E7C"/>
    <w:rsid w:val="00B03187"/>
    <w:rsid w:val="00B037B9"/>
    <w:rsid w:val="00B25902"/>
    <w:rsid w:val="00B3335F"/>
    <w:rsid w:val="00B464A7"/>
    <w:rsid w:val="00B501BE"/>
    <w:rsid w:val="00B63EE6"/>
    <w:rsid w:val="00BA46B0"/>
    <w:rsid w:val="00BB1CDD"/>
    <w:rsid w:val="00BB7ADC"/>
    <w:rsid w:val="00BD1611"/>
    <w:rsid w:val="00BD32BC"/>
    <w:rsid w:val="00BD6967"/>
    <w:rsid w:val="00BE26A4"/>
    <w:rsid w:val="00BF6F19"/>
    <w:rsid w:val="00C112C1"/>
    <w:rsid w:val="00C121AC"/>
    <w:rsid w:val="00C20475"/>
    <w:rsid w:val="00C30FAC"/>
    <w:rsid w:val="00C37C09"/>
    <w:rsid w:val="00C42838"/>
    <w:rsid w:val="00C6622F"/>
    <w:rsid w:val="00C73AF6"/>
    <w:rsid w:val="00C73D60"/>
    <w:rsid w:val="00CC489C"/>
    <w:rsid w:val="00D028B6"/>
    <w:rsid w:val="00D0377F"/>
    <w:rsid w:val="00D113DA"/>
    <w:rsid w:val="00D174C3"/>
    <w:rsid w:val="00D27C71"/>
    <w:rsid w:val="00D27E31"/>
    <w:rsid w:val="00D47C83"/>
    <w:rsid w:val="00D60E33"/>
    <w:rsid w:val="00D65AAA"/>
    <w:rsid w:val="00D8584B"/>
    <w:rsid w:val="00DA07C3"/>
    <w:rsid w:val="00DB7814"/>
    <w:rsid w:val="00DD66A6"/>
    <w:rsid w:val="00DE33C1"/>
    <w:rsid w:val="00E006E8"/>
    <w:rsid w:val="00E0630A"/>
    <w:rsid w:val="00E114A5"/>
    <w:rsid w:val="00E158A6"/>
    <w:rsid w:val="00E1687D"/>
    <w:rsid w:val="00E24E9A"/>
    <w:rsid w:val="00E37182"/>
    <w:rsid w:val="00E618A4"/>
    <w:rsid w:val="00E64866"/>
    <w:rsid w:val="00EA642A"/>
    <w:rsid w:val="00EB1E8A"/>
    <w:rsid w:val="00EB4DFE"/>
    <w:rsid w:val="00ED3B0C"/>
    <w:rsid w:val="00ED7DA0"/>
    <w:rsid w:val="00EE44DF"/>
    <w:rsid w:val="00EF31AE"/>
    <w:rsid w:val="00EF6AF3"/>
    <w:rsid w:val="00F01BAD"/>
    <w:rsid w:val="00F1092A"/>
    <w:rsid w:val="00F23CEE"/>
    <w:rsid w:val="00F32A7A"/>
    <w:rsid w:val="00F42928"/>
    <w:rsid w:val="00F46E8E"/>
    <w:rsid w:val="00F81557"/>
    <w:rsid w:val="00F86FEB"/>
    <w:rsid w:val="00F935F1"/>
    <w:rsid w:val="00FA5355"/>
    <w:rsid w:val="00FC360C"/>
    <w:rsid w:val="00FC51CE"/>
    <w:rsid w:val="00FD3DA1"/>
    <w:rsid w:val="00FE197C"/>
    <w:rsid w:val="00FF48E7"/>
    <w:rsid w:val="00FF78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1F3"/>
    <w:pPr>
      <w:spacing w:after="120" w:line="360" w:lineRule="auto"/>
      <w:ind w:firstLine="851"/>
      <w:jc w:val="both"/>
    </w:pPr>
    <w:rPr>
      <w:sz w:val="24"/>
    </w:rPr>
  </w:style>
  <w:style w:type="paragraph" w:styleId="Heading1">
    <w:name w:val="heading 1"/>
    <w:basedOn w:val="Normal"/>
    <w:next w:val="Normal"/>
    <w:qFormat/>
    <w:rsid w:val="00E158A6"/>
    <w:pPr>
      <w:keepNext/>
      <w:jc w:val="center"/>
      <w:outlineLvl w:val="0"/>
    </w:pPr>
    <w:rPr>
      <w:sz w:val="28"/>
    </w:rPr>
  </w:style>
  <w:style w:type="paragraph" w:styleId="Heading2">
    <w:name w:val="heading 2"/>
    <w:basedOn w:val="Normal"/>
    <w:next w:val="Normal"/>
    <w:qFormat/>
    <w:pPr>
      <w:keepNext/>
      <w:widowControl w:val="0"/>
      <w:spacing w:before="240" w:after="60"/>
      <w:outlineLvl w:val="1"/>
    </w:pPr>
    <w:rPr>
      <w:rFonts w:ascii="Arial" w:hAnsi="Arial"/>
      <w:b/>
      <w:i/>
    </w:rPr>
  </w:style>
  <w:style w:type="paragraph" w:styleId="Heading3">
    <w:name w:val="heading 3"/>
    <w:basedOn w:val="Normal"/>
    <w:next w:val="Normal"/>
    <w:qFormat/>
    <w:pPr>
      <w:keepNext/>
      <w:widowControl w:val="0"/>
      <w:spacing w:before="240" w:after="60"/>
      <w:outlineLvl w:val="2"/>
    </w:pPr>
    <w:rPr>
      <w:rFonts w:ascii="Arial" w:hAnsi="Arial"/>
    </w:rPr>
  </w:style>
  <w:style w:type="paragraph" w:styleId="Heading4">
    <w:name w:val="heading 4"/>
    <w:basedOn w:val="Normal"/>
    <w:next w:val="Normal"/>
    <w:qFormat/>
    <w:pPr>
      <w:keepNext/>
      <w:jc w:val="center"/>
      <w:outlineLvl w:val="3"/>
    </w:p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Pr>
      <w:rFonts w:ascii="Garamond" w:hAnsi="Garamond"/>
    </w:rPr>
  </w:style>
  <w:style w:type="character" w:styleId="Hyperlink">
    <w:name w:val="Hyperlink"/>
    <w:uiPriority w:val="99"/>
    <w:rPr>
      <w:color w:val="0000FF"/>
      <w:u w:val="single"/>
    </w:rPr>
  </w:style>
  <w:style w:type="paragraph" w:styleId="BodyTextIndent2">
    <w:name w:val="Body Text Indent 2"/>
    <w:basedOn w:val="Normal"/>
    <w:pPr>
      <w:ind w:firstLine="567"/>
    </w:pPr>
  </w:style>
  <w:style w:type="paragraph" w:styleId="BodyText2">
    <w:name w:val="Body Text 2"/>
    <w:basedOn w:val="Normal"/>
  </w:style>
  <w:style w:type="paragraph" w:styleId="BodyTextIndent">
    <w:name w:val="Body Text Indent"/>
    <w:basedOn w:val="Normal"/>
    <w:pPr>
      <w:ind w:firstLine="540"/>
    </w:pPr>
  </w:style>
  <w:style w:type="paragraph" w:styleId="BodyTextIndent3">
    <w:name w:val="Body Text Indent 3"/>
    <w:basedOn w:val="Normal"/>
    <w:pPr>
      <w:ind w:left="290" w:hanging="290"/>
    </w:pPr>
  </w:style>
  <w:style w:type="character" w:styleId="PageNumber">
    <w:name w:val="page number"/>
    <w:basedOn w:val="DefaultParagraphFont"/>
  </w:style>
  <w:style w:type="paragraph" w:styleId="Header">
    <w:name w:val="header"/>
    <w:basedOn w:val="Normal"/>
    <w:link w:val="HeaderChar"/>
    <w:uiPriority w:val="99"/>
    <w:pPr>
      <w:tabs>
        <w:tab w:val="center" w:pos="4419"/>
        <w:tab w:val="right" w:pos="8838"/>
      </w:tabs>
    </w:pPr>
    <w:rPr>
      <w:rFonts w:ascii="Garamond" w:hAnsi="Garamond"/>
    </w:rPr>
  </w:style>
  <w:style w:type="paragraph" w:customStyle="1" w:styleId="Corpodetexto31">
    <w:name w:val="Corpo de texto 31"/>
    <w:basedOn w:val="Normal"/>
    <w:pPr>
      <w:widowControl w:val="0"/>
    </w:p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419"/>
        <w:tab w:val="right" w:pos="8838"/>
      </w:tabs>
    </w:pPr>
  </w:style>
  <w:style w:type="paragraph" w:styleId="Title">
    <w:name w:val="Title"/>
    <w:basedOn w:val="Normal"/>
    <w:qFormat/>
    <w:pPr>
      <w:jc w:val="center"/>
    </w:pPr>
    <w:rPr>
      <w:sz w:val="36"/>
    </w:rPr>
  </w:style>
  <w:style w:type="paragraph" w:styleId="Subtitle">
    <w:name w:val="Subtitle"/>
    <w:basedOn w:val="Normal"/>
    <w:qFormat/>
    <w:pPr>
      <w:jc w:val="center"/>
    </w:pPr>
    <w:rPr>
      <w:sz w:val="28"/>
    </w:rPr>
  </w:style>
  <w:style w:type="paragraph" w:customStyle="1" w:styleId="LocaleData">
    <w:name w:val="Local e Data"/>
    <w:basedOn w:val="Normal"/>
    <w:autoRedefine/>
    <w:rsid w:val="00587D31"/>
    <w:pPr>
      <w:tabs>
        <w:tab w:val="left" w:pos="851"/>
      </w:tabs>
      <w:jc w:val="center"/>
    </w:pPr>
    <w:rPr>
      <w:iCs/>
      <w:color w:val="000000"/>
      <w:sz w:val="28"/>
      <w:szCs w:val="24"/>
    </w:rPr>
  </w:style>
  <w:style w:type="paragraph" w:customStyle="1" w:styleId="CapaTexto2">
    <w:name w:val="Capa Texto2"/>
    <w:basedOn w:val="Normal"/>
    <w:autoRedefine/>
    <w:rsid w:val="00587D31"/>
    <w:pPr>
      <w:tabs>
        <w:tab w:val="left" w:pos="851"/>
      </w:tabs>
      <w:jc w:val="center"/>
    </w:pPr>
    <w:rPr>
      <w:iCs/>
      <w:color w:val="000000"/>
      <w:sz w:val="28"/>
      <w:szCs w:val="28"/>
    </w:rPr>
  </w:style>
  <w:style w:type="paragraph" w:styleId="Revision">
    <w:name w:val="Revision"/>
    <w:hidden/>
    <w:uiPriority w:val="99"/>
    <w:semiHidden/>
    <w:rsid w:val="00D47C83"/>
    <w:rPr>
      <w:sz w:val="24"/>
    </w:rPr>
  </w:style>
  <w:style w:type="character" w:styleId="CommentReference">
    <w:name w:val="annotation reference"/>
    <w:rsid w:val="00D47C83"/>
    <w:rPr>
      <w:sz w:val="16"/>
      <w:szCs w:val="16"/>
    </w:rPr>
  </w:style>
  <w:style w:type="paragraph" w:styleId="CommentText">
    <w:name w:val="annotation text"/>
    <w:basedOn w:val="Normal"/>
    <w:link w:val="CommentTextChar"/>
    <w:rsid w:val="00D47C83"/>
    <w:rPr>
      <w:sz w:val="20"/>
    </w:rPr>
  </w:style>
  <w:style w:type="character" w:customStyle="1" w:styleId="CommentTextChar">
    <w:name w:val="Comment Text Char"/>
    <w:basedOn w:val="DefaultParagraphFont"/>
    <w:link w:val="CommentText"/>
    <w:rsid w:val="00D47C83"/>
  </w:style>
  <w:style w:type="paragraph" w:styleId="CommentSubject">
    <w:name w:val="annotation subject"/>
    <w:basedOn w:val="CommentText"/>
    <w:next w:val="CommentText"/>
    <w:link w:val="CommentSubjectChar"/>
    <w:rsid w:val="00D47C83"/>
    <w:rPr>
      <w:b/>
      <w:bCs/>
    </w:rPr>
  </w:style>
  <w:style w:type="character" w:customStyle="1" w:styleId="CommentSubjectChar">
    <w:name w:val="Comment Subject Char"/>
    <w:link w:val="CommentSubject"/>
    <w:rsid w:val="00D47C83"/>
    <w:rPr>
      <w:b/>
      <w:bCs/>
    </w:rPr>
  </w:style>
  <w:style w:type="paragraph" w:styleId="BalloonText">
    <w:name w:val="Balloon Text"/>
    <w:basedOn w:val="Normal"/>
    <w:link w:val="BalloonTextChar"/>
    <w:rsid w:val="00D47C83"/>
    <w:rPr>
      <w:rFonts w:ascii="Segoe UI" w:hAnsi="Segoe UI" w:cs="Segoe UI"/>
      <w:sz w:val="18"/>
      <w:szCs w:val="18"/>
    </w:rPr>
  </w:style>
  <w:style w:type="character" w:customStyle="1" w:styleId="BalloonTextChar">
    <w:name w:val="Balloon Text Char"/>
    <w:link w:val="BalloonText"/>
    <w:rsid w:val="00D47C83"/>
    <w:rPr>
      <w:rFonts w:ascii="Segoe UI" w:hAnsi="Segoe UI" w:cs="Segoe UI"/>
      <w:sz w:val="18"/>
      <w:szCs w:val="18"/>
    </w:rPr>
  </w:style>
  <w:style w:type="paragraph" w:styleId="NormalWeb">
    <w:name w:val="Normal (Web)"/>
    <w:basedOn w:val="Normal"/>
    <w:uiPriority w:val="99"/>
    <w:unhideWhenUsed/>
    <w:rsid w:val="009C3C7A"/>
    <w:pPr>
      <w:spacing w:before="100" w:beforeAutospacing="1" w:after="100" w:afterAutospacing="1"/>
    </w:pPr>
    <w:rPr>
      <w:szCs w:val="24"/>
    </w:rPr>
  </w:style>
  <w:style w:type="paragraph" w:styleId="TOCHeading">
    <w:name w:val="TOC Heading"/>
    <w:basedOn w:val="Heading1"/>
    <w:next w:val="Normal"/>
    <w:uiPriority w:val="39"/>
    <w:unhideWhenUsed/>
    <w:qFormat/>
    <w:rsid w:val="00855C71"/>
    <w:pPr>
      <w:keepLines/>
      <w:spacing w:before="240" w:after="0" w:line="259" w:lineRule="auto"/>
      <w:ind w:firstLine="0"/>
      <w:jc w:val="left"/>
      <w:outlineLvl w:val="9"/>
    </w:pPr>
    <w:rPr>
      <w:rFonts w:ascii="Calibri Light" w:hAnsi="Calibri Light"/>
      <w:b/>
      <w:color w:val="2E74B5"/>
      <w:sz w:val="32"/>
      <w:szCs w:val="32"/>
    </w:rPr>
  </w:style>
  <w:style w:type="character" w:customStyle="1" w:styleId="FooterChar">
    <w:name w:val="Footer Char"/>
    <w:link w:val="Footer"/>
    <w:uiPriority w:val="99"/>
    <w:rsid w:val="007959B4"/>
    <w:rPr>
      <w:sz w:val="24"/>
    </w:rPr>
  </w:style>
  <w:style w:type="character" w:styleId="PlaceholderText">
    <w:name w:val="Placeholder Text"/>
    <w:uiPriority w:val="99"/>
    <w:semiHidden/>
    <w:rsid w:val="00FD3DA1"/>
    <w:rPr>
      <w:color w:val="808080"/>
    </w:rPr>
  </w:style>
  <w:style w:type="paragraph" w:customStyle="1" w:styleId="CitaoDiretaLonga">
    <w:name w:val="Citação Direta Longa"/>
    <w:basedOn w:val="Normal"/>
    <w:link w:val="CitaoDiretaLongaChar"/>
    <w:qFormat/>
    <w:rsid w:val="00961F19"/>
    <w:pPr>
      <w:spacing w:line="240" w:lineRule="auto"/>
      <w:ind w:left="2268" w:firstLine="0"/>
    </w:pPr>
    <w:rPr>
      <w:i/>
      <w:sz w:val="20"/>
    </w:rPr>
  </w:style>
  <w:style w:type="character" w:customStyle="1" w:styleId="HeaderChar">
    <w:name w:val="Header Char"/>
    <w:link w:val="Header"/>
    <w:uiPriority w:val="99"/>
    <w:rsid w:val="004340A3"/>
    <w:rPr>
      <w:rFonts w:ascii="Garamond" w:hAnsi="Garamond"/>
      <w:sz w:val="24"/>
    </w:rPr>
  </w:style>
  <w:style w:type="character" w:customStyle="1" w:styleId="CitaoDiretaLongaChar">
    <w:name w:val="Citação Direta Longa Char"/>
    <w:link w:val="CitaoDiretaLonga"/>
    <w:rsid w:val="00961F19"/>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1F3"/>
    <w:pPr>
      <w:spacing w:after="120" w:line="360" w:lineRule="auto"/>
      <w:ind w:firstLine="851"/>
      <w:jc w:val="both"/>
    </w:pPr>
    <w:rPr>
      <w:sz w:val="24"/>
    </w:rPr>
  </w:style>
  <w:style w:type="paragraph" w:styleId="Heading1">
    <w:name w:val="heading 1"/>
    <w:basedOn w:val="Normal"/>
    <w:next w:val="Normal"/>
    <w:qFormat/>
    <w:rsid w:val="00E158A6"/>
    <w:pPr>
      <w:keepNext/>
      <w:jc w:val="center"/>
      <w:outlineLvl w:val="0"/>
    </w:pPr>
    <w:rPr>
      <w:sz w:val="28"/>
    </w:rPr>
  </w:style>
  <w:style w:type="paragraph" w:styleId="Heading2">
    <w:name w:val="heading 2"/>
    <w:basedOn w:val="Normal"/>
    <w:next w:val="Normal"/>
    <w:qFormat/>
    <w:pPr>
      <w:keepNext/>
      <w:widowControl w:val="0"/>
      <w:spacing w:before="240" w:after="60"/>
      <w:outlineLvl w:val="1"/>
    </w:pPr>
    <w:rPr>
      <w:rFonts w:ascii="Arial" w:hAnsi="Arial"/>
      <w:b/>
      <w:i/>
    </w:rPr>
  </w:style>
  <w:style w:type="paragraph" w:styleId="Heading3">
    <w:name w:val="heading 3"/>
    <w:basedOn w:val="Normal"/>
    <w:next w:val="Normal"/>
    <w:qFormat/>
    <w:pPr>
      <w:keepNext/>
      <w:widowControl w:val="0"/>
      <w:spacing w:before="240" w:after="60"/>
      <w:outlineLvl w:val="2"/>
    </w:pPr>
    <w:rPr>
      <w:rFonts w:ascii="Arial" w:hAnsi="Arial"/>
    </w:rPr>
  </w:style>
  <w:style w:type="paragraph" w:styleId="Heading4">
    <w:name w:val="heading 4"/>
    <w:basedOn w:val="Normal"/>
    <w:next w:val="Normal"/>
    <w:qFormat/>
    <w:pPr>
      <w:keepNext/>
      <w:jc w:val="center"/>
      <w:outlineLvl w:val="3"/>
    </w:p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Pr>
      <w:rFonts w:ascii="Garamond" w:hAnsi="Garamond"/>
    </w:rPr>
  </w:style>
  <w:style w:type="character" w:styleId="Hyperlink">
    <w:name w:val="Hyperlink"/>
    <w:uiPriority w:val="99"/>
    <w:rPr>
      <w:color w:val="0000FF"/>
      <w:u w:val="single"/>
    </w:rPr>
  </w:style>
  <w:style w:type="paragraph" w:styleId="BodyTextIndent2">
    <w:name w:val="Body Text Indent 2"/>
    <w:basedOn w:val="Normal"/>
    <w:pPr>
      <w:ind w:firstLine="567"/>
    </w:pPr>
  </w:style>
  <w:style w:type="paragraph" w:styleId="BodyText2">
    <w:name w:val="Body Text 2"/>
    <w:basedOn w:val="Normal"/>
  </w:style>
  <w:style w:type="paragraph" w:styleId="BodyTextIndent">
    <w:name w:val="Body Text Indent"/>
    <w:basedOn w:val="Normal"/>
    <w:pPr>
      <w:ind w:firstLine="540"/>
    </w:pPr>
  </w:style>
  <w:style w:type="paragraph" w:styleId="BodyTextIndent3">
    <w:name w:val="Body Text Indent 3"/>
    <w:basedOn w:val="Normal"/>
    <w:pPr>
      <w:ind w:left="290" w:hanging="290"/>
    </w:pPr>
  </w:style>
  <w:style w:type="character" w:styleId="PageNumber">
    <w:name w:val="page number"/>
    <w:basedOn w:val="DefaultParagraphFont"/>
  </w:style>
  <w:style w:type="paragraph" w:styleId="Header">
    <w:name w:val="header"/>
    <w:basedOn w:val="Normal"/>
    <w:link w:val="HeaderChar"/>
    <w:uiPriority w:val="99"/>
    <w:pPr>
      <w:tabs>
        <w:tab w:val="center" w:pos="4419"/>
        <w:tab w:val="right" w:pos="8838"/>
      </w:tabs>
    </w:pPr>
    <w:rPr>
      <w:rFonts w:ascii="Garamond" w:hAnsi="Garamond"/>
    </w:rPr>
  </w:style>
  <w:style w:type="paragraph" w:customStyle="1" w:styleId="Corpodetexto31">
    <w:name w:val="Corpo de texto 31"/>
    <w:basedOn w:val="Normal"/>
    <w:pPr>
      <w:widowControl w:val="0"/>
    </w:p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419"/>
        <w:tab w:val="right" w:pos="8838"/>
      </w:tabs>
    </w:pPr>
  </w:style>
  <w:style w:type="paragraph" w:styleId="Title">
    <w:name w:val="Title"/>
    <w:basedOn w:val="Normal"/>
    <w:qFormat/>
    <w:pPr>
      <w:jc w:val="center"/>
    </w:pPr>
    <w:rPr>
      <w:sz w:val="36"/>
    </w:rPr>
  </w:style>
  <w:style w:type="paragraph" w:styleId="Subtitle">
    <w:name w:val="Subtitle"/>
    <w:basedOn w:val="Normal"/>
    <w:qFormat/>
    <w:pPr>
      <w:jc w:val="center"/>
    </w:pPr>
    <w:rPr>
      <w:sz w:val="28"/>
    </w:rPr>
  </w:style>
  <w:style w:type="paragraph" w:customStyle="1" w:styleId="LocaleData">
    <w:name w:val="Local e Data"/>
    <w:basedOn w:val="Normal"/>
    <w:autoRedefine/>
    <w:rsid w:val="00587D31"/>
    <w:pPr>
      <w:tabs>
        <w:tab w:val="left" w:pos="851"/>
      </w:tabs>
      <w:jc w:val="center"/>
    </w:pPr>
    <w:rPr>
      <w:iCs/>
      <w:color w:val="000000"/>
      <w:sz w:val="28"/>
      <w:szCs w:val="24"/>
    </w:rPr>
  </w:style>
  <w:style w:type="paragraph" w:customStyle="1" w:styleId="CapaTexto2">
    <w:name w:val="Capa Texto2"/>
    <w:basedOn w:val="Normal"/>
    <w:autoRedefine/>
    <w:rsid w:val="00587D31"/>
    <w:pPr>
      <w:tabs>
        <w:tab w:val="left" w:pos="851"/>
      </w:tabs>
      <w:jc w:val="center"/>
    </w:pPr>
    <w:rPr>
      <w:iCs/>
      <w:color w:val="000000"/>
      <w:sz w:val="28"/>
      <w:szCs w:val="28"/>
    </w:rPr>
  </w:style>
  <w:style w:type="paragraph" w:styleId="Revision">
    <w:name w:val="Revision"/>
    <w:hidden/>
    <w:uiPriority w:val="99"/>
    <w:semiHidden/>
    <w:rsid w:val="00D47C83"/>
    <w:rPr>
      <w:sz w:val="24"/>
    </w:rPr>
  </w:style>
  <w:style w:type="character" w:styleId="CommentReference">
    <w:name w:val="annotation reference"/>
    <w:rsid w:val="00D47C83"/>
    <w:rPr>
      <w:sz w:val="16"/>
      <w:szCs w:val="16"/>
    </w:rPr>
  </w:style>
  <w:style w:type="paragraph" w:styleId="CommentText">
    <w:name w:val="annotation text"/>
    <w:basedOn w:val="Normal"/>
    <w:link w:val="CommentTextChar"/>
    <w:rsid w:val="00D47C83"/>
    <w:rPr>
      <w:sz w:val="20"/>
    </w:rPr>
  </w:style>
  <w:style w:type="character" w:customStyle="1" w:styleId="CommentTextChar">
    <w:name w:val="Comment Text Char"/>
    <w:basedOn w:val="DefaultParagraphFont"/>
    <w:link w:val="CommentText"/>
    <w:rsid w:val="00D47C83"/>
  </w:style>
  <w:style w:type="paragraph" w:styleId="CommentSubject">
    <w:name w:val="annotation subject"/>
    <w:basedOn w:val="CommentText"/>
    <w:next w:val="CommentText"/>
    <w:link w:val="CommentSubjectChar"/>
    <w:rsid w:val="00D47C83"/>
    <w:rPr>
      <w:b/>
      <w:bCs/>
    </w:rPr>
  </w:style>
  <w:style w:type="character" w:customStyle="1" w:styleId="CommentSubjectChar">
    <w:name w:val="Comment Subject Char"/>
    <w:link w:val="CommentSubject"/>
    <w:rsid w:val="00D47C83"/>
    <w:rPr>
      <w:b/>
      <w:bCs/>
    </w:rPr>
  </w:style>
  <w:style w:type="paragraph" w:styleId="BalloonText">
    <w:name w:val="Balloon Text"/>
    <w:basedOn w:val="Normal"/>
    <w:link w:val="BalloonTextChar"/>
    <w:rsid w:val="00D47C83"/>
    <w:rPr>
      <w:rFonts w:ascii="Segoe UI" w:hAnsi="Segoe UI" w:cs="Segoe UI"/>
      <w:sz w:val="18"/>
      <w:szCs w:val="18"/>
    </w:rPr>
  </w:style>
  <w:style w:type="character" w:customStyle="1" w:styleId="BalloonTextChar">
    <w:name w:val="Balloon Text Char"/>
    <w:link w:val="BalloonText"/>
    <w:rsid w:val="00D47C83"/>
    <w:rPr>
      <w:rFonts w:ascii="Segoe UI" w:hAnsi="Segoe UI" w:cs="Segoe UI"/>
      <w:sz w:val="18"/>
      <w:szCs w:val="18"/>
    </w:rPr>
  </w:style>
  <w:style w:type="paragraph" w:styleId="NormalWeb">
    <w:name w:val="Normal (Web)"/>
    <w:basedOn w:val="Normal"/>
    <w:uiPriority w:val="99"/>
    <w:unhideWhenUsed/>
    <w:rsid w:val="009C3C7A"/>
    <w:pPr>
      <w:spacing w:before="100" w:beforeAutospacing="1" w:after="100" w:afterAutospacing="1"/>
    </w:pPr>
    <w:rPr>
      <w:szCs w:val="24"/>
    </w:rPr>
  </w:style>
  <w:style w:type="paragraph" w:styleId="TOCHeading">
    <w:name w:val="TOC Heading"/>
    <w:basedOn w:val="Heading1"/>
    <w:next w:val="Normal"/>
    <w:uiPriority w:val="39"/>
    <w:unhideWhenUsed/>
    <w:qFormat/>
    <w:rsid w:val="00855C71"/>
    <w:pPr>
      <w:keepLines/>
      <w:spacing w:before="240" w:after="0" w:line="259" w:lineRule="auto"/>
      <w:ind w:firstLine="0"/>
      <w:jc w:val="left"/>
      <w:outlineLvl w:val="9"/>
    </w:pPr>
    <w:rPr>
      <w:rFonts w:ascii="Calibri Light" w:hAnsi="Calibri Light"/>
      <w:b/>
      <w:color w:val="2E74B5"/>
      <w:sz w:val="32"/>
      <w:szCs w:val="32"/>
    </w:rPr>
  </w:style>
  <w:style w:type="character" w:customStyle="1" w:styleId="FooterChar">
    <w:name w:val="Footer Char"/>
    <w:link w:val="Footer"/>
    <w:uiPriority w:val="99"/>
    <w:rsid w:val="007959B4"/>
    <w:rPr>
      <w:sz w:val="24"/>
    </w:rPr>
  </w:style>
  <w:style w:type="character" w:styleId="PlaceholderText">
    <w:name w:val="Placeholder Text"/>
    <w:uiPriority w:val="99"/>
    <w:semiHidden/>
    <w:rsid w:val="00FD3DA1"/>
    <w:rPr>
      <w:color w:val="808080"/>
    </w:rPr>
  </w:style>
  <w:style w:type="paragraph" w:customStyle="1" w:styleId="CitaoDiretaLonga">
    <w:name w:val="Citação Direta Longa"/>
    <w:basedOn w:val="Normal"/>
    <w:link w:val="CitaoDiretaLongaChar"/>
    <w:qFormat/>
    <w:rsid w:val="00961F19"/>
    <w:pPr>
      <w:spacing w:line="240" w:lineRule="auto"/>
      <w:ind w:left="2268" w:firstLine="0"/>
    </w:pPr>
    <w:rPr>
      <w:i/>
      <w:sz w:val="20"/>
    </w:rPr>
  </w:style>
  <w:style w:type="character" w:customStyle="1" w:styleId="HeaderChar">
    <w:name w:val="Header Char"/>
    <w:link w:val="Header"/>
    <w:uiPriority w:val="99"/>
    <w:rsid w:val="004340A3"/>
    <w:rPr>
      <w:rFonts w:ascii="Garamond" w:hAnsi="Garamond"/>
      <w:sz w:val="24"/>
    </w:rPr>
  </w:style>
  <w:style w:type="character" w:customStyle="1" w:styleId="CitaoDiretaLongaChar">
    <w:name w:val="Citação Direta Longa Char"/>
    <w:link w:val="CitaoDiretaLonga"/>
    <w:rsid w:val="00961F1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2533">
      <w:bodyDiv w:val="1"/>
      <w:marLeft w:val="0"/>
      <w:marRight w:val="0"/>
      <w:marTop w:val="0"/>
      <w:marBottom w:val="0"/>
      <w:divBdr>
        <w:top w:val="none" w:sz="0" w:space="0" w:color="auto"/>
        <w:left w:val="none" w:sz="0" w:space="0" w:color="auto"/>
        <w:bottom w:val="none" w:sz="0" w:space="0" w:color="auto"/>
        <w:right w:val="none" w:sz="0" w:space="0" w:color="auto"/>
      </w:divBdr>
    </w:div>
    <w:div w:id="244926762">
      <w:bodyDiv w:val="1"/>
      <w:marLeft w:val="0"/>
      <w:marRight w:val="0"/>
      <w:marTop w:val="0"/>
      <w:marBottom w:val="0"/>
      <w:divBdr>
        <w:top w:val="none" w:sz="0" w:space="0" w:color="auto"/>
        <w:left w:val="none" w:sz="0" w:space="0" w:color="auto"/>
        <w:bottom w:val="none" w:sz="0" w:space="0" w:color="auto"/>
        <w:right w:val="none" w:sz="0" w:space="0" w:color="auto"/>
      </w:divBdr>
    </w:div>
    <w:div w:id="408623368">
      <w:bodyDiv w:val="1"/>
      <w:marLeft w:val="0"/>
      <w:marRight w:val="0"/>
      <w:marTop w:val="0"/>
      <w:marBottom w:val="0"/>
      <w:divBdr>
        <w:top w:val="none" w:sz="0" w:space="0" w:color="auto"/>
        <w:left w:val="none" w:sz="0" w:space="0" w:color="auto"/>
        <w:bottom w:val="none" w:sz="0" w:space="0" w:color="auto"/>
        <w:right w:val="none" w:sz="0" w:space="0" w:color="auto"/>
      </w:divBdr>
    </w:div>
    <w:div w:id="499807119">
      <w:bodyDiv w:val="1"/>
      <w:marLeft w:val="0"/>
      <w:marRight w:val="0"/>
      <w:marTop w:val="0"/>
      <w:marBottom w:val="0"/>
      <w:divBdr>
        <w:top w:val="none" w:sz="0" w:space="0" w:color="auto"/>
        <w:left w:val="none" w:sz="0" w:space="0" w:color="auto"/>
        <w:bottom w:val="none" w:sz="0" w:space="0" w:color="auto"/>
        <w:right w:val="none" w:sz="0" w:space="0" w:color="auto"/>
      </w:divBdr>
    </w:div>
    <w:div w:id="505291428">
      <w:bodyDiv w:val="1"/>
      <w:marLeft w:val="0"/>
      <w:marRight w:val="0"/>
      <w:marTop w:val="0"/>
      <w:marBottom w:val="0"/>
      <w:divBdr>
        <w:top w:val="none" w:sz="0" w:space="0" w:color="auto"/>
        <w:left w:val="none" w:sz="0" w:space="0" w:color="auto"/>
        <w:bottom w:val="none" w:sz="0" w:space="0" w:color="auto"/>
        <w:right w:val="none" w:sz="0" w:space="0" w:color="auto"/>
      </w:divBdr>
    </w:div>
    <w:div w:id="511648860">
      <w:bodyDiv w:val="1"/>
      <w:marLeft w:val="0"/>
      <w:marRight w:val="0"/>
      <w:marTop w:val="0"/>
      <w:marBottom w:val="0"/>
      <w:divBdr>
        <w:top w:val="none" w:sz="0" w:space="0" w:color="auto"/>
        <w:left w:val="none" w:sz="0" w:space="0" w:color="auto"/>
        <w:bottom w:val="none" w:sz="0" w:space="0" w:color="auto"/>
        <w:right w:val="none" w:sz="0" w:space="0" w:color="auto"/>
      </w:divBdr>
    </w:div>
    <w:div w:id="614944736">
      <w:bodyDiv w:val="1"/>
      <w:marLeft w:val="0"/>
      <w:marRight w:val="0"/>
      <w:marTop w:val="0"/>
      <w:marBottom w:val="0"/>
      <w:divBdr>
        <w:top w:val="none" w:sz="0" w:space="0" w:color="auto"/>
        <w:left w:val="none" w:sz="0" w:space="0" w:color="auto"/>
        <w:bottom w:val="none" w:sz="0" w:space="0" w:color="auto"/>
        <w:right w:val="none" w:sz="0" w:space="0" w:color="auto"/>
      </w:divBdr>
    </w:div>
    <w:div w:id="834880756">
      <w:bodyDiv w:val="1"/>
      <w:marLeft w:val="0"/>
      <w:marRight w:val="0"/>
      <w:marTop w:val="0"/>
      <w:marBottom w:val="0"/>
      <w:divBdr>
        <w:top w:val="none" w:sz="0" w:space="0" w:color="auto"/>
        <w:left w:val="none" w:sz="0" w:space="0" w:color="auto"/>
        <w:bottom w:val="none" w:sz="0" w:space="0" w:color="auto"/>
        <w:right w:val="none" w:sz="0" w:space="0" w:color="auto"/>
      </w:divBdr>
    </w:div>
    <w:div w:id="902253207">
      <w:bodyDiv w:val="1"/>
      <w:marLeft w:val="0"/>
      <w:marRight w:val="0"/>
      <w:marTop w:val="0"/>
      <w:marBottom w:val="0"/>
      <w:divBdr>
        <w:top w:val="none" w:sz="0" w:space="0" w:color="auto"/>
        <w:left w:val="none" w:sz="0" w:space="0" w:color="auto"/>
        <w:bottom w:val="none" w:sz="0" w:space="0" w:color="auto"/>
        <w:right w:val="none" w:sz="0" w:space="0" w:color="auto"/>
      </w:divBdr>
      <w:divsChild>
        <w:div w:id="112795402">
          <w:marLeft w:val="0"/>
          <w:marRight w:val="0"/>
          <w:marTop w:val="0"/>
          <w:marBottom w:val="0"/>
          <w:divBdr>
            <w:top w:val="none" w:sz="0" w:space="0" w:color="auto"/>
            <w:left w:val="none" w:sz="0" w:space="0" w:color="auto"/>
            <w:bottom w:val="none" w:sz="0" w:space="0" w:color="auto"/>
            <w:right w:val="none" w:sz="0" w:space="0" w:color="auto"/>
          </w:divBdr>
        </w:div>
        <w:div w:id="313950162">
          <w:marLeft w:val="0"/>
          <w:marRight w:val="0"/>
          <w:marTop w:val="0"/>
          <w:marBottom w:val="0"/>
          <w:divBdr>
            <w:top w:val="none" w:sz="0" w:space="0" w:color="auto"/>
            <w:left w:val="none" w:sz="0" w:space="0" w:color="auto"/>
            <w:bottom w:val="none" w:sz="0" w:space="0" w:color="auto"/>
            <w:right w:val="none" w:sz="0" w:space="0" w:color="auto"/>
          </w:divBdr>
        </w:div>
        <w:div w:id="1319992526">
          <w:marLeft w:val="0"/>
          <w:marRight w:val="0"/>
          <w:marTop w:val="0"/>
          <w:marBottom w:val="0"/>
          <w:divBdr>
            <w:top w:val="none" w:sz="0" w:space="0" w:color="auto"/>
            <w:left w:val="none" w:sz="0" w:space="0" w:color="auto"/>
            <w:bottom w:val="none" w:sz="0" w:space="0" w:color="auto"/>
            <w:right w:val="none" w:sz="0" w:space="0" w:color="auto"/>
          </w:divBdr>
        </w:div>
        <w:div w:id="1462335639">
          <w:marLeft w:val="0"/>
          <w:marRight w:val="0"/>
          <w:marTop w:val="0"/>
          <w:marBottom w:val="0"/>
          <w:divBdr>
            <w:top w:val="none" w:sz="0" w:space="0" w:color="auto"/>
            <w:left w:val="none" w:sz="0" w:space="0" w:color="auto"/>
            <w:bottom w:val="none" w:sz="0" w:space="0" w:color="auto"/>
            <w:right w:val="none" w:sz="0" w:space="0" w:color="auto"/>
          </w:divBdr>
        </w:div>
        <w:div w:id="1611203542">
          <w:marLeft w:val="0"/>
          <w:marRight w:val="0"/>
          <w:marTop w:val="0"/>
          <w:marBottom w:val="0"/>
          <w:divBdr>
            <w:top w:val="none" w:sz="0" w:space="0" w:color="auto"/>
            <w:left w:val="none" w:sz="0" w:space="0" w:color="auto"/>
            <w:bottom w:val="none" w:sz="0" w:space="0" w:color="auto"/>
            <w:right w:val="none" w:sz="0" w:space="0" w:color="auto"/>
          </w:divBdr>
        </w:div>
      </w:divsChild>
    </w:div>
    <w:div w:id="944577486">
      <w:bodyDiv w:val="1"/>
      <w:marLeft w:val="0"/>
      <w:marRight w:val="0"/>
      <w:marTop w:val="0"/>
      <w:marBottom w:val="0"/>
      <w:divBdr>
        <w:top w:val="none" w:sz="0" w:space="0" w:color="auto"/>
        <w:left w:val="none" w:sz="0" w:space="0" w:color="auto"/>
        <w:bottom w:val="none" w:sz="0" w:space="0" w:color="auto"/>
        <w:right w:val="none" w:sz="0" w:space="0" w:color="auto"/>
      </w:divBdr>
    </w:div>
    <w:div w:id="1533614016">
      <w:bodyDiv w:val="1"/>
      <w:marLeft w:val="0"/>
      <w:marRight w:val="0"/>
      <w:marTop w:val="0"/>
      <w:marBottom w:val="0"/>
      <w:divBdr>
        <w:top w:val="none" w:sz="0" w:space="0" w:color="auto"/>
        <w:left w:val="none" w:sz="0" w:space="0" w:color="auto"/>
        <w:bottom w:val="none" w:sz="0" w:space="0" w:color="auto"/>
        <w:right w:val="none" w:sz="0" w:space="0" w:color="auto"/>
      </w:divBdr>
    </w:div>
    <w:div w:id="18598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0C148-EADA-4B92-AE8D-6FE9352F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2371</Words>
  <Characters>13865</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Modelo de Anteprojeto de Trabalho de Conclusão</vt:lpstr>
      <vt:lpstr>Modelo de Anteprojeto de Trabalho de Conclusão</vt:lpstr>
    </vt:vector>
  </TitlesOfParts>
  <Company>Varig SA</Company>
  <LinksUpToDate>false</LinksUpToDate>
  <CharactersWithSpaces>16204</CharactersWithSpaces>
  <SharedDoc>false</SharedDoc>
  <HLinks>
    <vt:vector size="36" baseType="variant">
      <vt:variant>
        <vt:i4>1835070</vt:i4>
      </vt:variant>
      <vt:variant>
        <vt:i4>32</vt:i4>
      </vt:variant>
      <vt:variant>
        <vt:i4>0</vt:i4>
      </vt:variant>
      <vt:variant>
        <vt:i4>5</vt:i4>
      </vt:variant>
      <vt:variant>
        <vt:lpwstr/>
      </vt:variant>
      <vt:variant>
        <vt:lpwstr>_Toc384484130</vt:lpwstr>
      </vt:variant>
      <vt:variant>
        <vt:i4>1900606</vt:i4>
      </vt:variant>
      <vt:variant>
        <vt:i4>26</vt:i4>
      </vt:variant>
      <vt:variant>
        <vt:i4>0</vt:i4>
      </vt:variant>
      <vt:variant>
        <vt:i4>5</vt:i4>
      </vt:variant>
      <vt:variant>
        <vt:lpwstr/>
      </vt:variant>
      <vt:variant>
        <vt:lpwstr>_Toc384484129</vt:lpwstr>
      </vt:variant>
      <vt:variant>
        <vt:i4>1900606</vt:i4>
      </vt:variant>
      <vt:variant>
        <vt:i4>20</vt:i4>
      </vt:variant>
      <vt:variant>
        <vt:i4>0</vt:i4>
      </vt:variant>
      <vt:variant>
        <vt:i4>5</vt:i4>
      </vt:variant>
      <vt:variant>
        <vt:lpwstr/>
      </vt:variant>
      <vt:variant>
        <vt:lpwstr>_Toc384484128</vt:lpwstr>
      </vt:variant>
      <vt:variant>
        <vt:i4>1900606</vt:i4>
      </vt:variant>
      <vt:variant>
        <vt:i4>14</vt:i4>
      </vt:variant>
      <vt:variant>
        <vt:i4>0</vt:i4>
      </vt:variant>
      <vt:variant>
        <vt:i4>5</vt:i4>
      </vt:variant>
      <vt:variant>
        <vt:lpwstr/>
      </vt:variant>
      <vt:variant>
        <vt:lpwstr>_Toc384484127</vt:lpwstr>
      </vt:variant>
      <vt:variant>
        <vt:i4>1900606</vt:i4>
      </vt:variant>
      <vt:variant>
        <vt:i4>8</vt:i4>
      </vt:variant>
      <vt:variant>
        <vt:i4>0</vt:i4>
      </vt:variant>
      <vt:variant>
        <vt:i4>5</vt:i4>
      </vt:variant>
      <vt:variant>
        <vt:lpwstr/>
      </vt:variant>
      <vt:variant>
        <vt:lpwstr>_Toc384484126</vt:lpwstr>
      </vt:variant>
      <vt:variant>
        <vt:i4>1900606</vt:i4>
      </vt:variant>
      <vt:variant>
        <vt:i4>2</vt:i4>
      </vt:variant>
      <vt:variant>
        <vt:i4>0</vt:i4>
      </vt:variant>
      <vt:variant>
        <vt:i4>5</vt:i4>
      </vt:variant>
      <vt:variant>
        <vt:lpwstr/>
      </vt:variant>
      <vt:variant>
        <vt:lpwstr>_Toc384484125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Anteprojeto de Trabalho de Conclusão</dc:title>
  <dc:subject/>
  <dc:creator>Universidade Feevale</dc:creator>
  <cp:keywords/>
  <cp:lastModifiedBy>CLEBER RODRIGO DE MORAES</cp:lastModifiedBy>
  <cp:revision>4</cp:revision>
  <cp:lastPrinted>2014-04-05T21:05:00Z</cp:lastPrinted>
  <dcterms:created xsi:type="dcterms:W3CDTF">2014-04-07T12:51:00Z</dcterms:created>
  <dcterms:modified xsi:type="dcterms:W3CDTF">2014-04-07T18:04:00Z</dcterms:modified>
</cp:coreProperties>
</file>