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CE75B" w14:textId="77777777" w:rsidR="001D5835" w:rsidRDefault="00BB7B3F" w:rsidP="006C469E">
      <w:pPr>
        <w:pStyle w:val="Standard"/>
        <w:spacing w:line="240" w:lineRule="auto"/>
        <w:jc w:val="center"/>
        <w:rPr>
          <w:rFonts w:cs="Arial"/>
          <w:sz w:val="32"/>
          <w:szCs w:val="32"/>
        </w:rPr>
      </w:pPr>
      <w:r>
        <w:rPr>
          <w:rFonts w:cs="Arial"/>
          <w:szCs w:val="24"/>
        </w:rPr>
        <w:t>UNIVERSIDADE FEEVALE</w:t>
      </w:r>
    </w:p>
    <w:p w14:paraId="23B45EC2" w14:textId="77777777" w:rsidR="001D5835" w:rsidRDefault="001D5835" w:rsidP="00F61646">
      <w:pPr>
        <w:pStyle w:val="Standard"/>
        <w:spacing w:line="240" w:lineRule="auto"/>
        <w:jc w:val="both"/>
        <w:rPr>
          <w:rFonts w:cs="Arial"/>
          <w:szCs w:val="24"/>
        </w:rPr>
      </w:pPr>
    </w:p>
    <w:p w14:paraId="59A40401" w14:textId="77777777" w:rsidR="001D5835" w:rsidRDefault="001D5835" w:rsidP="00F61646">
      <w:pPr>
        <w:pStyle w:val="Standard"/>
        <w:spacing w:line="240" w:lineRule="auto"/>
        <w:jc w:val="both"/>
        <w:rPr>
          <w:rFonts w:cs="Arial"/>
          <w:szCs w:val="24"/>
        </w:rPr>
      </w:pPr>
    </w:p>
    <w:p w14:paraId="043A77CE" w14:textId="77777777" w:rsidR="001D5835" w:rsidRDefault="001D5835" w:rsidP="00F61646">
      <w:pPr>
        <w:pStyle w:val="Standard"/>
        <w:spacing w:line="240" w:lineRule="auto"/>
        <w:jc w:val="both"/>
        <w:rPr>
          <w:rFonts w:cs="Arial"/>
          <w:szCs w:val="24"/>
        </w:rPr>
      </w:pPr>
    </w:p>
    <w:p w14:paraId="5212BA5B" w14:textId="77777777" w:rsidR="001D5835" w:rsidRDefault="001D5835" w:rsidP="00F61646">
      <w:pPr>
        <w:pStyle w:val="Standard"/>
        <w:spacing w:line="240" w:lineRule="auto"/>
        <w:jc w:val="both"/>
        <w:rPr>
          <w:rFonts w:cs="Arial"/>
          <w:szCs w:val="24"/>
        </w:rPr>
      </w:pPr>
    </w:p>
    <w:p w14:paraId="33840874" w14:textId="77777777" w:rsidR="001D5835" w:rsidRDefault="001D5835" w:rsidP="00F61646">
      <w:pPr>
        <w:pStyle w:val="Standard"/>
        <w:spacing w:line="240" w:lineRule="auto"/>
        <w:jc w:val="both"/>
        <w:rPr>
          <w:rFonts w:cs="Arial"/>
          <w:szCs w:val="24"/>
        </w:rPr>
      </w:pPr>
    </w:p>
    <w:p w14:paraId="6B452A59" w14:textId="77777777" w:rsidR="001D5835" w:rsidRDefault="001D5835" w:rsidP="00F61646">
      <w:pPr>
        <w:pStyle w:val="Standard"/>
        <w:spacing w:line="240" w:lineRule="auto"/>
        <w:jc w:val="both"/>
        <w:rPr>
          <w:rFonts w:cs="Arial"/>
          <w:szCs w:val="24"/>
        </w:rPr>
      </w:pPr>
    </w:p>
    <w:p w14:paraId="57767ADD" w14:textId="57571231" w:rsidR="001D5835" w:rsidRDefault="00125730" w:rsidP="006C469E">
      <w:pPr>
        <w:pStyle w:val="Standard"/>
        <w:spacing w:line="240" w:lineRule="auto"/>
        <w:jc w:val="center"/>
        <w:rPr>
          <w:rFonts w:cs="Arial"/>
          <w:sz w:val="32"/>
          <w:szCs w:val="32"/>
        </w:rPr>
      </w:pPr>
      <w:r>
        <w:rPr>
          <w:rFonts w:cs="Arial"/>
          <w:szCs w:val="24"/>
        </w:rPr>
        <w:t>DIEGO LUDWIG</w:t>
      </w:r>
    </w:p>
    <w:p w14:paraId="775444BA" w14:textId="77777777" w:rsidR="001D5835" w:rsidRDefault="001D5835" w:rsidP="00F61646">
      <w:pPr>
        <w:pStyle w:val="Standard"/>
        <w:spacing w:line="240" w:lineRule="auto"/>
        <w:jc w:val="both"/>
        <w:rPr>
          <w:rFonts w:cs="Arial"/>
          <w:sz w:val="32"/>
          <w:szCs w:val="32"/>
        </w:rPr>
      </w:pPr>
    </w:p>
    <w:p w14:paraId="76DD889B" w14:textId="77777777" w:rsidR="001D5835" w:rsidRDefault="001D5835" w:rsidP="00F61646">
      <w:pPr>
        <w:pStyle w:val="Standard"/>
        <w:spacing w:line="240" w:lineRule="auto"/>
        <w:jc w:val="both"/>
        <w:rPr>
          <w:rFonts w:cs="Arial"/>
          <w:sz w:val="32"/>
          <w:szCs w:val="32"/>
        </w:rPr>
      </w:pPr>
    </w:p>
    <w:p w14:paraId="2BCE9806" w14:textId="77777777" w:rsidR="001D5835" w:rsidRDefault="001D5835" w:rsidP="00F61646">
      <w:pPr>
        <w:pStyle w:val="Standard"/>
        <w:spacing w:line="240" w:lineRule="auto"/>
        <w:jc w:val="both"/>
        <w:rPr>
          <w:rFonts w:cs="Arial"/>
          <w:sz w:val="32"/>
          <w:szCs w:val="32"/>
        </w:rPr>
      </w:pPr>
    </w:p>
    <w:p w14:paraId="2FAADF72" w14:textId="77777777" w:rsidR="001D5835" w:rsidRDefault="001D5835" w:rsidP="00F61646">
      <w:pPr>
        <w:pStyle w:val="Standard"/>
        <w:spacing w:line="240" w:lineRule="auto"/>
        <w:jc w:val="both"/>
        <w:rPr>
          <w:rFonts w:cs="Arial"/>
          <w:sz w:val="32"/>
          <w:szCs w:val="32"/>
        </w:rPr>
      </w:pPr>
    </w:p>
    <w:p w14:paraId="494AD3E8" w14:textId="77777777" w:rsidR="001D5835" w:rsidRDefault="001D5835" w:rsidP="00F61646">
      <w:pPr>
        <w:pStyle w:val="Standard"/>
        <w:spacing w:after="143" w:line="240" w:lineRule="auto"/>
        <w:jc w:val="both"/>
        <w:rPr>
          <w:rFonts w:cs="Arial"/>
          <w:sz w:val="32"/>
          <w:szCs w:val="32"/>
        </w:rPr>
      </w:pPr>
    </w:p>
    <w:p w14:paraId="56B04DA9" w14:textId="77777777" w:rsidR="001D5835" w:rsidRDefault="001D5835" w:rsidP="00F61646">
      <w:pPr>
        <w:pStyle w:val="Standard"/>
        <w:spacing w:line="240" w:lineRule="auto"/>
        <w:jc w:val="both"/>
        <w:rPr>
          <w:rFonts w:cs="Arial"/>
          <w:sz w:val="32"/>
          <w:szCs w:val="32"/>
        </w:rPr>
      </w:pPr>
    </w:p>
    <w:p w14:paraId="3789BAF5" w14:textId="77777777" w:rsidR="0091054A" w:rsidRPr="0091054A" w:rsidRDefault="0091054A" w:rsidP="00F61646">
      <w:pPr>
        <w:keepNext/>
        <w:rPr>
          <w:rFonts w:cs="Times New Roman"/>
          <w:b/>
          <w:sz w:val="28"/>
          <w:szCs w:val="28"/>
        </w:rPr>
      </w:pPr>
      <w:r w:rsidRPr="0091054A">
        <w:rPr>
          <w:rFonts w:cs="Times New Roman"/>
          <w:b/>
          <w:sz w:val="28"/>
          <w:szCs w:val="28"/>
        </w:rPr>
        <w:t>MODELO CONCEITUAL DE BOAS PRÁTICAS PARA MENSURAR NÍVEL DE ADERÊNCIA DAS ORGANIZAÇÕES A TI VERDE</w:t>
      </w:r>
    </w:p>
    <w:p w14:paraId="51BEDCC0" w14:textId="77777777" w:rsidR="001D5835" w:rsidRDefault="001D5835" w:rsidP="00F61646">
      <w:pPr>
        <w:pStyle w:val="Standard"/>
        <w:spacing w:line="240" w:lineRule="auto"/>
        <w:jc w:val="both"/>
        <w:rPr>
          <w:rFonts w:cs="Arial"/>
          <w:szCs w:val="24"/>
        </w:rPr>
      </w:pPr>
    </w:p>
    <w:p w14:paraId="22278453" w14:textId="77777777" w:rsidR="001D5835" w:rsidRDefault="001D5835" w:rsidP="00F61646">
      <w:pPr>
        <w:pStyle w:val="Standard"/>
        <w:spacing w:line="240" w:lineRule="auto"/>
        <w:jc w:val="both"/>
        <w:rPr>
          <w:rFonts w:cs="Arial"/>
          <w:sz w:val="28"/>
          <w:szCs w:val="28"/>
        </w:rPr>
      </w:pPr>
    </w:p>
    <w:p w14:paraId="610C1E12" w14:textId="77777777" w:rsidR="001D5835" w:rsidRDefault="001D5835" w:rsidP="00F61646">
      <w:pPr>
        <w:pStyle w:val="Standard"/>
        <w:spacing w:line="240" w:lineRule="auto"/>
        <w:jc w:val="both"/>
        <w:rPr>
          <w:rFonts w:cs="Arial"/>
          <w:sz w:val="28"/>
          <w:szCs w:val="28"/>
        </w:rPr>
      </w:pPr>
    </w:p>
    <w:p w14:paraId="28EA820A" w14:textId="77777777" w:rsidR="001D5835" w:rsidRDefault="001D5835" w:rsidP="00F61646">
      <w:pPr>
        <w:pStyle w:val="Standard"/>
        <w:spacing w:line="240" w:lineRule="auto"/>
        <w:jc w:val="both"/>
        <w:rPr>
          <w:rFonts w:cs="Arial"/>
          <w:sz w:val="28"/>
          <w:szCs w:val="28"/>
        </w:rPr>
      </w:pPr>
    </w:p>
    <w:p w14:paraId="478B89E2" w14:textId="77777777" w:rsidR="001D5835" w:rsidRDefault="001D5835" w:rsidP="00F61646">
      <w:pPr>
        <w:pStyle w:val="Standard"/>
        <w:spacing w:line="240" w:lineRule="auto"/>
        <w:jc w:val="both"/>
        <w:rPr>
          <w:rFonts w:cs="Arial"/>
          <w:szCs w:val="24"/>
        </w:rPr>
      </w:pPr>
    </w:p>
    <w:p w14:paraId="4F356B2F" w14:textId="77777777" w:rsidR="001D5835" w:rsidRDefault="001D5835" w:rsidP="00F61646">
      <w:pPr>
        <w:pStyle w:val="Standard"/>
        <w:spacing w:line="240" w:lineRule="auto"/>
        <w:jc w:val="both"/>
        <w:rPr>
          <w:rFonts w:cs="Arial"/>
          <w:sz w:val="28"/>
          <w:szCs w:val="28"/>
        </w:rPr>
      </w:pPr>
    </w:p>
    <w:p w14:paraId="4F5DB9DF" w14:textId="77777777" w:rsidR="001D5835" w:rsidRDefault="001D5835" w:rsidP="00F61646">
      <w:pPr>
        <w:pStyle w:val="Standard"/>
        <w:spacing w:line="240" w:lineRule="auto"/>
        <w:jc w:val="both"/>
        <w:rPr>
          <w:rFonts w:cs="Arial"/>
          <w:sz w:val="28"/>
          <w:szCs w:val="28"/>
        </w:rPr>
      </w:pPr>
    </w:p>
    <w:p w14:paraId="5BFCE400" w14:textId="3BF6E306" w:rsidR="001D5835" w:rsidRDefault="001D5835" w:rsidP="00F61646">
      <w:pPr>
        <w:pStyle w:val="Standard"/>
        <w:spacing w:line="240" w:lineRule="auto"/>
        <w:jc w:val="both"/>
        <w:rPr>
          <w:rFonts w:cs="Arial"/>
          <w:sz w:val="28"/>
          <w:szCs w:val="28"/>
        </w:rPr>
      </w:pPr>
    </w:p>
    <w:p w14:paraId="09704376" w14:textId="601B9A69" w:rsidR="00990E50" w:rsidRDefault="00990E50" w:rsidP="00F61646">
      <w:pPr>
        <w:pStyle w:val="Standard"/>
        <w:spacing w:line="240" w:lineRule="auto"/>
        <w:jc w:val="both"/>
        <w:rPr>
          <w:rFonts w:cs="Arial"/>
          <w:sz w:val="28"/>
          <w:szCs w:val="28"/>
        </w:rPr>
      </w:pPr>
    </w:p>
    <w:p w14:paraId="1DFFA223" w14:textId="77777777" w:rsidR="00990E50" w:rsidRDefault="00990E50" w:rsidP="006C469E">
      <w:pPr>
        <w:pStyle w:val="Standard"/>
        <w:spacing w:line="240" w:lineRule="auto"/>
        <w:jc w:val="center"/>
        <w:rPr>
          <w:rFonts w:cs="Arial"/>
          <w:sz w:val="28"/>
          <w:szCs w:val="28"/>
        </w:rPr>
      </w:pPr>
    </w:p>
    <w:p w14:paraId="0FC3AB4B" w14:textId="77777777" w:rsidR="001D5835" w:rsidRDefault="00BB7B3F" w:rsidP="006C469E">
      <w:pPr>
        <w:pStyle w:val="Standard"/>
        <w:spacing w:after="0" w:line="240" w:lineRule="auto"/>
        <w:jc w:val="center"/>
        <w:rPr>
          <w:rFonts w:cs="Arial"/>
          <w:sz w:val="28"/>
          <w:szCs w:val="28"/>
        </w:rPr>
      </w:pPr>
      <w:r>
        <w:rPr>
          <w:rFonts w:cs="Arial"/>
          <w:szCs w:val="24"/>
        </w:rPr>
        <w:t>Novo Hamburgo</w:t>
      </w:r>
    </w:p>
    <w:p w14:paraId="608F272C" w14:textId="7DD35E94" w:rsidR="001D5835" w:rsidRDefault="00BB7B3F" w:rsidP="006C469E">
      <w:pPr>
        <w:pStyle w:val="Standard"/>
        <w:spacing w:after="0" w:line="240" w:lineRule="auto"/>
        <w:jc w:val="center"/>
        <w:rPr>
          <w:rFonts w:cs="Arial"/>
          <w:sz w:val="28"/>
          <w:szCs w:val="28"/>
        </w:rPr>
        <w:sectPr w:rsidR="001D5835">
          <w:pgSz w:w="11906" w:h="16838"/>
          <w:pgMar w:top="1417" w:right="1133" w:bottom="1417" w:left="1701" w:header="0" w:footer="0" w:gutter="0"/>
          <w:cols w:space="720"/>
          <w:formProt w:val="0"/>
          <w:docGrid w:linePitch="240" w:charSpace="-2049"/>
        </w:sectPr>
      </w:pPr>
      <w:r>
        <w:rPr>
          <w:rFonts w:cs="Arial"/>
          <w:szCs w:val="24"/>
        </w:rPr>
        <w:t>201</w:t>
      </w:r>
      <w:r w:rsidR="00ED2169">
        <w:rPr>
          <w:rFonts w:cs="Arial"/>
          <w:szCs w:val="24"/>
        </w:rPr>
        <w:t>8</w:t>
      </w:r>
    </w:p>
    <w:p w14:paraId="6EDEB566" w14:textId="3A4B6254" w:rsidR="001D5835" w:rsidRDefault="00125730" w:rsidP="006C469E">
      <w:pPr>
        <w:pStyle w:val="Standard"/>
        <w:spacing w:line="240" w:lineRule="auto"/>
        <w:jc w:val="center"/>
        <w:rPr>
          <w:rFonts w:cs="Arial"/>
          <w:sz w:val="32"/>
          <w:szCs w:val="32"/>
        </w:rPr>
      </w:pPr>
      <w:r>
        <w:rPr>
          <w:rFonts w:cs="Arial"/>
          <w:szCs w:val="24"/>
        </w:rPr>
        <w:lastRenderedPageBreak/>
        <w:t>DIEGO LUDWIG</w:t>
      </w:r>
    </w:p>
    <w:p w14:paraId="70E1F1E7" w14:textId="77777777" w:rsidR="001D5835" w:rsidRDefault="001D5835" w:rsidP="00F61646">
      <w:pPr>
        <w:pStyle w:val="Standard"/>
        <w:spacing w:line="240" w:lineRule="auto"/>
        <w:jc w:val="both"/>
        <w:rPr>
          <w:rFonts w:cs="Arial"/>
          <w:sz w:val="32"/>
          <w:szCs w:val="32"/>
        </w:rPr>
      </w:pPr>
    </w:p>
    <w:p w14:paraId="270A21D5" w14:textId="77777777" w:rsidR="001D5835" w:rsidRDefault="001D5835" w:rsidP="00F61646">
      <w:pPr>
        <w:pStyle w:val="Standard"/>
        <w:spacing w:line="240" w:lineRule="auto"/>
        <w:jc w:val="both"/>
        <w:rPr>
          <w:rFonts w:cs="Arial"/>
          <w:sz w:val="32"/>
          <w:szCs w:val="32"/>
        </w:rPr>
      </w:pPr>
    </w:p>
    <w:p w14:paraId="4AC0A60B" w14:textId="77777777" w:rsidR="001D5835" w:rsidRDefault="001D5835" w:rsidP="00F61646">
      <w:pPr>
        <w:pStyle w:val="Standard"/>
        <w:spacing w:line="240" w:lineRule="auto"/>
        <w:jc w:val="both"/>
        <w:rPr>
          <w:rFonts w:cs="Arial"/>
          <w:sz w:val="32"/>
          <w:szCs w:val="32"/>
        </w:rPr>
      </w:pPr>
    </w:p>
    <w:p w14:paraId="5BAEE0A4" w14:textId="77777777" w:rsidR="001D5835" w:rsidRDefault="001D5835" w:rsidP="00F61646">
      <w:pPr>
        <w:pStyle w:val="Standard"/>
        <w:spacing w:after="143" w:line="240" w:lineRule="auto"/>
        <w:jc w:val="both"/>
        <w:rPr>
          <w:rFonts w:cs="Arial"/>
          <w:sz w:val="32"/>
          <w:szCs w:val="32"/>
        </w:rPr>
      </w:pPr>
    </w:p>
    <w:p w14:paraId="5EECDBF4" w14:textId="77777777" w:rsidR="001D5835" w:rsidRDefault="001D5835" w:rsidP="00F61646">
      <w:pPr>
        <w:pStyle w:val="Standard"/>
        <w:spacing w:line="240" w:lineRule="auto"/>
        <w:jc w:val="both"/>
        <w:rPr>
          <w:rFonts w:cs="Arial"/>
          <w:sz w:val="32"/>
          <w:szCs w:val="32"/>
        </w:rPr>
      </w:pPr>
    </w:p>
    <w:p w14:paraId="51435749" w14:textId="77777777" w:rsidR="0091054A" w:rsidRPr="0091054A" w:rsidRDefault="0091054A" w:rsidP="00F61646">
      <w:pPr>
        <w:keepNext/>
        <w:rPr>
          <w:rFonts w:cs="Times New Roman"/>
          <w:b/>
          <w:sz w:val="28"/>
          <w:szCs w:val="28"/>
        </w:rPr>
      </w:pPr>
      <w:r w:rsidRPr="0091054A">
        <w:rPr>
          <w:rFonts w:cs="Times New Roman"/>
          <w:b/>
          <w:sz w:val="28"/>
          <w:szCs w:val="28"/>
        </w:rPr>
        <w:t>MODELO CONCEITUAL DE BOAS PRÁTICAS PARA MENSURAR NÍVEL DE ADERÊNCIA DAS ORGANIZAÇÕES A TI VERDE</w:t>
      </w:r>
    </w:p>
    <w:p w14:paraId="1C9B13AD" w14:textId="77777777" w:rsidR="001D5835" w:rsidRDefault="001D5835" w:rsidP="00F61646">
      <w:pPr>
        <w:pStyle w:val="Standard"/>
        <w:spacing w:line="240" w:lineRule="auto"/>
        <w:jc w:val="both"/>
        <w:rPr>
          <w:rFonts w:cs="Arial"/>
          <w:szCs w:val="24"/>
        </w:rPr>
      </w:pPr>
    </w:p>
    <w:p w14:paraId="044E9E08" w14:textId="77777777" w:rsidR="001D5835" w:rsidRDefault="001D5835" w:rsidP="00F61646">
      <w:pPr>
        <w:pStyle w:val="Standard"/>
        <w:spacing w:line="240" w:lineRule="auto"/>
        <w:jc w:val="both"/>
        <w:rPr>
          <w:rFonts w:cs="Arial"/>
          <w:szCs w:val="24"/>
        </w:rPr>
      </w:pPr>
    </w:p>
    <w:p w14:paraId="571145A3" w14:textId="77777777" w:rsidR="001D5835" w:rsidRDefault="001D5835" w:rsidP="00F61646">
      <w:pPr>
        <w:pStyle w:val="Standard"/>
        <w:spacing w:line="240" w:lineRule="auto"/>
        <w:jc w:val="both"/>
        <w:rPr>
          <w:rFonts w:cs="Arial"/>
          <w:szCs w:val="24"/>
        </w:rPr>
      </w:pPr>
    </w:p>
    <w:p w14:paraId="4CA968EA" w14:textId="77777777" w:rsidR="001D5835" w:rsidRDefault="001D5835" w:rsidP="00F61646">
      <w:pPr>
        <w:pStyle w:val="Standard"/>
        <w:spacing w:line="240" w:lineRule="auto"/>
        <w:jc w:val="both"/>
        <w:rPr>
          <w:rFonts w:cs="Arial"/>
          <w:szCs w:val="24"/>
        </w:rPr>
      </w:pPr>
    </w:p>
    <w:p w14:paraId="1A2AA5A9" w14:textId="77777777" w:rsidR="001D5835" w:rsidRDefault="001D5835" w:rsidP="00F61646">
      <w:pPr>
        <w:pStyle w:val="SemEspaamento"/>
        <w:jc w:val="both"/>
        <w:rPr>
          <w:rFonts w:ascii="Times New Roman" w:hAnsi="Times New Roman" w:cs="Arial"/>
          <w:sz w:val="24"/>
          <w:szCs w:val="24"/>
        </w:rPr>
      </w:pPr>
    </w:p>
    <w:p w14:paraId="71221743" w14:textId="77777777" w:rsidR="001D5835" w:rsidRDefault="00BB7B3F" w:rsidP="00F61646">
      <w:pPr>
        <w:pStyle w:val="CapaTexto2"/>
        <w:tabs>
          <w:tab w:val="left" w:pos="5386"/>
        </w:tabs>
        <w:spacing w:before="57"/>
        <w:ind w:left="4535"/>
        <w:jc w:val="both"/>
      </w:pPr>
      <w:r>
        <w:rPr>
          <w:sz w:val="24"/>
          <w:szCs w:val="24"/>
        </w:rPr>
        <w:t xml:space="preserve">Trabalho de Conclusão de Curso, apresentado como requisito parcial à obtenção do grau de Bacharel em Sistemas de Informação pela </w:t>
      </w:r>
      <w:r>
        <w:rPr>
          <w:rFonts w:cs="Arial"/>
          <w:sz w:val="24"/>
          <w:szCs w:val="24"/>
        </w:rPr>
        <w:t>Universidade Feevale</w:t>
      </w:r>
    </w:p>
    <w:p w14:paraId="43E3617F" w14:textId="77777777" w:rsidR="001D5835" w:rsidRDefault="001D5835" w:rsidP="00F61646">
      <w:pPr>
        <w:pStyle w:val="SemEspaamento"/>
        <w:jc w:val="both"/>
        <w:rPr>
          <w:rFonts w:ascii="Times New Roman" w:hAnsi="Times New Roman" w:cs="Arial"/>
          <w:sz w:val="24"/>
          <w:szCs w:val="24"/>
        </w:rPr>
      </w:pPr>
    </w:p>
    <w:p w14:paraId="05201E3B" w14:textId="77777777" w:rsidR="001D5835" w:rsidRDefault="001D5835" w:rsidP="00F61646">
      <w:pPr>
        <w:pStyle w:val="SemEspaamento"/>
        <w:jc w:val="both"/>
        <w:rPr>
          <w:rFonts w:ascii="Times New Roman" w:hAnsi="Times New Roman" w:cs="Arial"/>
          <w:sz w:val="24"/>
          <w:szCs w:val="24"/>
        </w:rPr>
      </w:pPr>
    </w:p>
    <w:p w14:paraId="3C346FC9" w14:textId="77777777" w:rsidR="001D5835" w:rsidRDefault="001D5835" w:rsidP="00F61646">
      <w:pPr>
        <w:pStyle w:val="SemEspaamento"/>
        <w:jc w:val="both"/>
        <w:rPr>
          <w:rFonts w:ascii="Times New Roman" w:hAnsi="Times New Roman" w:cs="Arial"/>
          <w:sz w:val="24"/>
          <w:szCs w:val="24"/>
        </w:rPr>
      </w:pPr>
    </w:p>
    <w:p w14:paraId="42B14E42" w14:textId="77777777" w:rsidR="001D5835" w:rsidRDefault="001D5835" w:rsidP="00F61646">
      <w:pPr>
        <w:pStyle w:val="SemEspaamento"/>
        <w:jc w:val="both"/>
        <w:rPr>
          <w:rFonts w:ascii="Times New Roman" w:hAnsi="Times New Roman" w:cs="Arial"/>
          <w:sz w:val="24"/>
          <w:szCs w:val="24"/>
        </w:rPr>
      </w:pPr>
    </w:p>
    <w:p w14:paraId="7F8124F1" w14:textId="77777777" w:rsidR="007A6BF7" w:rsidRDefault="007A6BF7" w:rsidP="00F61646">
      <w:pPr>
        <w:pStyle w:val="SemEspaamento"/>
        <w:jc w:val="both"/>
        <w:rPr>
          <w:rFonts w:ascii="Times New Roman" w:hAnsi="Times New Roman" w:cs="Arial"/>
          <w:sz w:val="24"/>
          <w:szCs w:val="24"/>
        </w:rPr>
      </w:pPr>
    </w:p>
    <w:p w14:paraId="18732338" w14:textId="77777777" w:rsidR="007A6BF7" w:rsidRDefault="007A6BF7" w:rsidP="00F61646">
      <w:pPr>
        <w:pStyle w:val="SemEspaamento"/>
        <w:jc w:val="both"/>
        <w:rPr>
          <w:rFonts w:ascii="Times New Roman" w:hAnsi="Times New Roman" w:cs="Arial"/>
          <w:sz w:val="24"/>
          <w:szCs w:val="24"/>
        </w:rPr>
      </w:pPr>
    </w:p>
    <w:p w14:paraId="27140475" w14:textId="77777777" w:rsidR="001D5835" w:rsidRDefault="001D5835" w:rsidP="00F61646">
      <w:pPr>
        <w:pStyle w:val="SemEspaamento"/>
        <w:jc w:val="both"/>
        <w:rPr>
          <w:rFonts w:ascii="Times New Roman" w:hAnsi="Times New Roman" w:cs="Arial"/>
          <w:sz w:val="24"/>
          <w:szCs w:val="24"/>
        </w:rPr>
      </w:pPr>
    </w:p>
    <w:p w14:paraId="45FBC51C" w14:textId="77777777" w:rsidR="001D5835" w:rsidRDefault="001D5835" w:rsidP="00F61646">
      <w:pPr>
        <w:pStyle w:val="SemEspaamento"/>
        <w:jc w:val="both"/>
        <w:rPr>
          <w:rFonts w:ascii="Times New Roman" w:hAnsi="Times New Roman" w:cs="Arial"/>
          <w:sz w:val="24"/>
          <w:szCs w:val="24"/>
        </w:rPr>
      </w:pPr>
    </w:p>
    <w:p w14:paraId="66C59D62" w14:textId="68A3E705" w:rsidR="001D5835" w:rsidRPr="00665FBE" w:rsidRDefault="00C03402" w:rsidP="006C469E">
      <w:pPr>
        <w:pStyle w:val="SemEspaamento"/>
        <w:jc w:val="center"/>
        <w:rPr>
          <w:rFonts w:ascii="Times New Roman" w:hAnsi="Times New Roman" w:cs="Times New Roman"/>
          <w:sz w:val="24"/>
          <w:szCs w:val="24"/>
        </w:rPr>
      </w:pPr>
      <w:r w:rsidRPr="00665FBE">
        <w:rPr>
          <w:rFonts w:ascii="Times New Roman" w:hAnsi="Times New Roman" w:cs="Times New Roman"/>
          <w:sz w:val="24"/>
          <w:szCs w:val="24"/>
        </w:rPr>
        <w:t xml:space="preserve">Orientador: </w:t>
      </w:r>
      <w:r w:rsidR="00665FBE" w:rsidRPr="00665FBE">
        <w:rPr>
          <w:rFonts w:ascii="Times New Roman" w:hAnsi="Times New Roman" w:cs="Times New Roman"/>
          <w:sz w:val="24"/>
          <w:szCs w:val="24"/>
        </w:rPr>
        <w:t>Roberto Scheid</w:t>
      </w:r>
    </w:p>
    <w:p w14:paraId="4633AD1D" w14:textId="77777777" w:rsidR="001D5835" w:rsidRDefault="001D5835" w:rsidP="00F61646">
      <w:pPr>
        <w:pStyle w:val="SemEspaamento"/>
        <w:jc w:val="both"/>
        <w:rPr>
          <w:rFonts w:ascii="Times New Roman" w:hAnsi="Times New Roman" w:cs="Arial"/>
          <w:sz w:val="24"/>
          <w:szCs w:val="24"/>
        </w:rPr>
      </w:pPr>
    </w:p>
    <w:p w14:paraId="47851CAF" w14:textId="77777777" w:rsidR="001D5835" w:rsidRDefault="001D5835" w:rsidP="00F61646">
      <w:pPr>
        <w:pStyle w:val="SemEspaamento"/>
        <w:jc w:val="both"/>
        <w:rPr>
          <w:rFonts w:ascii="Times New Roman" w:hAnsi="Times New Roman" w:cs="Arial"/>
          <w:sz w:val="24"/>
          <w:szCs w:val="24"/>
        </w:rPr>
      </w:pPr>
    </w:p>
    <w:p w14:paraId="58AA35AC" w14:textId="77777777" w:rsidR="001D5835" w:rsidRDefault="001D5835" w:rsidP="00F61646">
      <w:pPr>
        <w:pStyle w:val="SemEspaamento"/>
        <w:jc w:val="both"/>
        <w:rPr>
          <w:rFonts w:ascii="Times New Roman" w:hAnsi="Times New Roman" w:cs="Arial"/>
          <w:sz w:val="24"/>
          <w:szCs w:val="24"/>
        </w:rPr>
      </w:pPr>
    </w:p>
    <w:p w14:paraId="14D9E7FF" w14:textId="77777777" w:rsidR="001D5835" w:rsidRDefault="001D5835" w:rsidP="00F61646">
      <w:pPr>
        <w:pStyle w:val="SemEspaamento"/>
        <w:jc w:val="both"/>
        <w:rPr>
          <w:rFonts w:ascii="Times New Roman" w:hAnsi="Times New Roman" w:cs="Arial"/>
          <w:sz w:val="24"/>
          <w:szCs w:val="24"/>
        </w:rPr>
      </w:pPr>
    </w:p>
    <w:p w14:paraId="06A5D351" w14:textId="77777777" w:rsidR="001D5835" w:rsidRDefault="001D5835" w:rsidP="00F61646">
      <w:pPr>
        <w:pStyle w:val="SemEspaamento"/>
        <w:jc w:val="both"/>
        <w:rPr>
          <w:rFonts w:ascii="Times New Roman" w:hAnsi="Times New Roman" w:cs="Arial"/>
          <w:sz w:val="24"/>
          <w:szCs w:val="24"/>
        </w:rPr>
      </w:pPr>
    </w:p>
    <w:p w14:paraId="22A88E50" w14:textId="77777777" w:rsidR="001D5835" w:rsidRDefault="001D5835" w:rsidP="00F61646">
      <w:pPr>
        <w:pStyle w:val="SemEspaamento"/>
        <w:jc w:val="both"/>
        <w:rPr>
          <w:rFonts w:ascii="Times New Roman" w:hAnsi="Times New Roman" w:cs="Arial"/>
          <w:sz w:val="24"/>
          <w:szCs w:val="24"/>
        </w:rPr>
      </w:pPr>
    </w:p>
    <w:p w14:paraId="37685C45" w14:textId="77777777" w:rsidR="001D5835" w:rsidRDefault="001D5835" w:rsidP="00F61646">
      <w:pPr>
        <w:pStyle w:val="SemEspaamento"/>
        <w:jc w:val="both"/>
        <w:rPr>
          <w:rFonts w:ascii="Times New Roman" w:hAnsi="Times New Roman" w:cs="Arial"/>
          <w:sz w:val="24"/>
          <w:szCs w:val="24"/>
        </w:rPr>
      </w:pPr>
    </w:p>
    <w:p w14:paraId="141AE3F4" w14:textId="77777777" w:rsidR="007A6BF7" w:rsidRDefault="007A6BF7" w:rsidP="00F61646">
      <w:pPr>
        <w:pStyle w:val="SemEspaamento"/>
        <w:jc w:val="both"/>
        <w:rPr>
          <w:rFonts w:ascii="Times New Roman" w:hAnsi="Times New Roman" w:cs="Arial"/>
          <w:sz w:val="24"/>
          <w:szCs w:val="24"/>
        </w:rPr>
      </w:pPr>
    </w:p>
    <w:p w14:paraId="1EF0307E" w14:textId="77777777" w:rsidR="007A6BF7" w:rsidRDefault="007A6BF7" w:rsidP="00F61646">
      <w:pPr>
        <w:pStyle w:val="SemEspaamento"/>
        <w:jc w:val="both"/>
        <w:rPr>
          <w:rFonts w:ascii="Times New Roman" w:hAnsi="Times New Roman" w:cs="Arial"/>
          <w:sz w:val="24"/>
          <w:szCs w:val="24"/>
        </w:rPr>
      </w:pPr>
    </w:p>
    <w:p w14:paraId="1181C585" w14:textId="10874238" w:rsidR="001D5835" w:rsidRDefault="001D5835" w:rsidP="006C469E">
      <w:pPr>
        <w:pStyle w:val="SemEspaamento"/>
        <w:jc w:val="center"/>
        <w:rPr>
          <w:rFonts w:ascii="Times New Roman" w:hAnsi="Times New Roman" w:cs="Arial"/>
          <w:sz w:val="24"/>
          <w:szCs w:val="24"/>
        </w:rPr>
      </w:pPr>
    </w:p>
    <w:p w14:paraId="3A834719" w14:textId="77777777" w:rsidR="001D5835" w:rsidRDefault="00BB7B3F" w:rsidP="006C469E">
      <w:pPr>
        <w:pStyle w:val="SemEspaamento"/>
        <w:jc w:val="center"/>
        <w:rPr>
          <w:rFonts w:ascii="Times New Roman" w:hAnsi="Times New Roman" w:cs="Arial"/>
          <w:sz w:val="28"/>
          <w:szCs w:val="28"/>
        </w:rPr>
      </w:pPr>
      <w:r>
        <w:rPr>
          <w:rFonts w:ascii="Times New Roman" w:hAnsi="Times New Roman" w:cs="Arial"/>
          <w:sz w:val="24"/>
          <w:szCs w:val="24"/>
        </w:rPr>
        <w:t>Novo Hamburgo</w:t>
      </w:r>
    </w:p>
    <w:p w14:paraId="60ED8EB3" w14:textId="5CDFBAA3" w:rsidR="00354502" w:rsidRPr="005C70A4" w:rsidRDefault="00BB7B3F" w:rsidP="006C469E">
      <w:pPr>
        <w:pStyle w:val="SemEspaamento"/>
        <w:jc w:val="center"/>
        <w:rPr>
          <w:rFonts w:ascii="Times New Roman" w:hAnsi="Times New Roman" w:cs="Arial"/>
          <w:sz w:val="24"/>
          <w:szCs w:val="24"/>
        </w:rPr>
      </w:pPr>
      <w:r>
        <w:rPr>
          <w:rFonts w:ascii="Times New Roman" w:hAnsi="Times New Roman" w:cs="Arial"/>
          <w:sz w:val="24"/>
          <w:szCs w:val="24"/>
        </w:rPr>
        <w:t>201</w:t>
      </w:r>
      <w:r w:rsidR="00B826C4">
        <w:rPr>
          <w:rFonts w:ascii="Times New Roman" w:hAnsi="Times New Roman" w:cs="Arial"/>
          <w:sz w:val="24"/>
          <w:szCs w:val="24"/>
        </w:rPr>
        <w:t>8</w:t>
      </w:r>
    </w:p>
    <w:p w14:paraId="017AEB18" w14:textId="548FAB04" w:rsidR="001D5835" w:rsidRPr="003B3267" w:rsidRDefault="008F01A8" w:rsidP="00F61646">
      <w:pPr>
        <w:pStyle w:val="SemEspaamento"/>
        <w:tabs>
          <w:tab w:val="center" w:pos="4536"/>
        </w:tabs>
        <w:jc w:val="both"/>
        <w:rPr>
          <w:rFonts w:ascii="Times New Roman" w:hAnsi="Times New Roman" w:cs="Arial"/>
          <w:sz w:val="28"/>
          <w:szCs w:val="28"/>
        </w:rPr>
      </w:pPr>
      <w:r>
        <w:rPr>
          <w:rFonts w:ascii="Times New Roman" w:hAnsi="Times New Roman" w:cs="Arial"/>
          <w:sz w:val="28"/>
          <w:szCs w:val="28"/>
        </w:rPr>
        <w:lastRenderedPageBreak/>
        <w:tab/>
      </w:r>
      <w:r w:rsidR="00BB7B3F">
        <w:rPr>
          <w:rFonts w:ascii="Times New Roman" w:hAnsi="Times New Roman" w:cs="Arial"/>
          <w:b/>
          <w:bCs/>
          <w:sz w:val="24"/>
          <w:szCs w:val="24"/>
        </w:rPr>
        <w:t>RESUMO</w:t>
      </w:r>
    </w:p>
    <w:p w14:paraId="6399AB31" w14:textId="77777777" w:rsidR="001D5835" w:rsidRDefault="001D5835" w:rsidP="00F61646">
      <w:pPr>
        <w:pStyle w:val="SemEspaamento"/>
        <w:jc w:val="both"/>
        <w:rPr>
          <w:rFonts w:ascii="Times New Roman" w:hAnsi="Times New Roman" w:cs="Arial"/>
          <w:sz w:val="24"/>
          <w:szCs w:val="24"/>
        </w:rPr>
      </w:pPr>
    </w:p>
    <w:p w14:paraId="29EB40E1" w14:textId="4375C249" w:rsidR="003F4A83" w:rsidRPr="003F4A83" w:rsidRDefault="003F4A83" w:rsidP="00DD00AD">
      <w:pPr>
        <w:spacing w:after="120" w:line="360" w:lineRule="auto"/>
        <w:rPr>
          <w:rFonts w:cs="Times New Roman"/>
          <w:szCs w:val="24"/>
        </w:rPr>
      </w:pPr>
      <w:r w:rsidRPr="003F4A83">
        <w:rPr>
          <w:rFonts w:cs="Times New Roman"/>
          <w:szCs w:val="24"/>
        </w:rPr>
        <w:t>Questões relacionadas à sustentabilidade tem se tornado cada vez mais importantes nos dias atuais, neste aspecto</w:t>
      </w:r>
      <w:r w:rsidR="0009333C">
        <w:rPr>
          <w:rFonts w:cs="Times New Roman"/>
          <w:szCs w:val="24"/>
        </w:rPr>
        <w:t>,</w:t>
      </w:r>
      <w:r w:rsidRPr="003F4A83">
        <w:rPr>
          <w:rFonts w:cs="Times New Roman"/>
          <w:szCs w:val="24"/>
        </w:rPr>
        <w:t xml:space="preserve"> a TI tem contribuído como responsável por parte dos problemas ambientais nos quais a sociedade se depara. Analisando estes aspectos, a TI Verde surge como uma maneira de viabilizar políticas de sustentabilidade a recursos disponíveis, gerando benefícios para o ambiente e para as empresas. Os métodos de sustentabilidade são fortes aliados dos gestores de TI, que visam obter melhorias tanto para a organização quanto para o meio ambiente. O estudo busca analisar o conceito e definição de TI Verde, examinando, mais especificamente, os motivos de adoção, as práticas implantadas, os benefícios percebidos e as dificuldades enfrentadas ao implantar a TI Verde. O objetivo </w:t>
      </w:r>
      <w:r w:rsidR="00305A47">
        <w:rPr>
          <w:rFonts w:cs="Times New Roman"/>
          <w:szCs w:val="24"/>
        </w:rPr>
        <w:t xml:space="preserve">da pesquisa </w:t>
      </w:r>
      <w:r w:rsidRPr="003F4A83">
        <w:rPr>
          <w:rFonts w:cs="Times New Roman"/>
          <w:szCs w:val="24"/>
        </w:rPr>
        <w:t>é apresentar um protótipo embasado no referencial teórico</w:t>
      </w:r>
      <w:r w:rsidR="00305A47">
        <w:rPr>
          <w:rFonts w:cs="Times New Roman"/>
          <w:szCs w:val="24"/>
        </w:rPr>
        <w:t xml:space="preserve"> para aferir o nível de adequação</w:t>
      </w:r>
      <w:r w:rsidRPr="003F4A83">
        <w:rPr>
          <w:rFonts w:cs="Times New Roman"/>
          <w:szCs w:val="24"/>
        </w:rPr>
        <w:t xml:space="preserve"> </w:t>
      </w:r>
      <w:r w:rsidR="00305A47">
        <w:rPr>
          <w:rFonts w:cs="Times New Roman"/>
          <w:szCs w:val="24"/>
        </w:rPr>
        <w:t>das empresas a TI Verde.</w:t>
      </w:r>
      <w:r w:rsidR="00240B4B" w:rsidRPr="00240B4B">
        <w:rPr>
          <w:rFonts w:cs="Times New Roman"/>
          <w:szCs w:val="24"/>
        </w:rPr>
        <w:t xml:space="preserve"> </w:t>
      </w:r>
      <w:r w:rsidR="00240B4B">
        <w:rPr>
          <w:rFonts w:cs="Times New Roman"/>
          <w:szCs w:val="24"/>
        </w:rPr>
        <w:t xml:space="preserve">O protótipo em questão foi desenvolvido com base </w:t>
      </w:r>
      <w:r w:rsidR="00240B4B">
        <w:t>na estrutura dos processos internos do BSC.</w:t>
      </w:r>
      <w:r w:rsidR="00305A47">
        <w:rPr>
          <w:rFonts w:cs="Times New Roman"/>
          <w:szCs w:val="24"/>
        </w:rPr>
        <w:t xml:space="preserve"> O</w:t>
      </w:r>
      <w:r w:rsidR="00240B4B">
        <w:rPr>
          <w:rFonts w:cs="Times New Roman"/>
          <w:szCs w:val="24"/>
        </w:rPr>
        <w:t xml:space="preserve"> modelo proposto foi aplicado em algumas</w:t>
      </w:r>
      <w:r w:rsidR="00C57058">
        <w:rPr>
          <w:rFonts w:cs="Times New Roman"/>
          <w:szCs w:val="24"/>
        </w:rPr>
        <w:t xml:space="preserve"> </w:t>
      </w:r>
      <w:r w:rsidRPr="003F4A83">
        <w:rPr>
          <w:rFonts w:cs="Times New Roman"/>
          <w:szCs w:val="24"/>
        </w:rPr>
        <w:t>empresas situadas na</w:t>
      </w:r>
      <w:r w:rsidR="00BA7FE0" w:rsidRPr="00273E26">
        <w:rPr>
          <w:rFonts w:cs="Times New Roman"/>
        </w:rPr>
        <w:t xml:space="preserve"> </w:t>
      </w:r>
      <w:r w:rsidR="00BA7FE0">
        <w:rPr>
          <w:rFonts w:cs="Times New Roman"/>
          <w:color w:val="333333"/>
          <w:shd w:val="clear" w:color="auto" w:fill="FFFFFF"/>
        </w:rPr>
        <w:t>r</w:t>
      </w:r>
      <w:r w:rsidR="00BA7FE0" w:rsidRPr="00273E26">
        <w:rPr>
          <w:rFonts w:cs="Times New Roman"/>
          <w:color w:val="333333"/>
          <w:shd w:val="clear" w:color="auto" w:fill="FFFFFF"/>
        </w:rPr>
        <w:t xml:space="preserve">egião </w:t>
      </w:r>
      <w:r w:rsidR="00BA7FE0">
        <w:rPr>
          <w:rFonts w:cs="Times New Roman"/>
          <w:color w:val="333333"/>
          <w:shd w:val="clear" w:color="auto" w:fill="FFFFFF"/>
        </w:rPr>
        <w:t>m</w:t>
      </w:r>
      <w:r w:rsidR="00BA7FE0" w:rsidRPr="00273E26">
        <w:rPr>
          <w:rFonts w:cs="Times New Roman"/>
          <w:color w:val="333333"/>
          <w:shd w:val="clear" w:color="auto" w:fill="FFFFFF"/>
        </w:rPr>
        <w:t>etropolitana de Porto Alegre</w:t>
      </w:r>
      <w:r w:rsidRPr="003F4A83">
        <w:rPr>
          <w:rFonts w:cs="Times New Roman"/>
          <w:szCs w:val="24"/>
        </w:rPr>
        <w:t xml:space="preserve">, onde </w:t>
      </w:r>
      <w:r w:rsidR="00240B4B">
        <w:rPr>
          <w:rFonts w:cs="Times New Roman"/>
          <w:szCs w:val="24"/>
        </w:rPr>
        <w:t>foi</w:t>
      </w:r>
      <w:r w:rsidRPr="003F4A83">
        <w:rPr>
          <w:rFonts w:cs="Times New Roman"/>
          <w:szCs w:val="24"/>
        </w:rPr>
        <w:t xml:space="preserve"> possível mensurar o nível de aderência das organizações </w:t>
      </w:r>
      <w:r w:rsidR="00240B4B">
        <w:rPr>
          <w:rFonts w:cs="Times New Roman"/>
          <w:szCs w:val="24"/>
        </w:rPr>
        <w:t>a TI Verde</w:t>
      </w:r>
      <w:r w:rsidRPr="003F4A83">
        <w:rPr>
          <w:rFonts w:cs="Times New Roman"/>
          <w:szCs w:val="24"/>
        </w:rPr>
        <w:t xml:space="preserve">. </w:t>
      </w:r>
    </w:p>
    <w:p w14:paraId="5BFF79CA" w14:textId="77777777" w:rsidR="001D5835" w:rsidRDefault="001D5835" w:rsidP="00F61646">
      <w:pPr>
        <w:pStyle w:val="Standard"/>
        <w:spacing w:line="240" w:lineRule="auto"/>
        <w:jc w:val="both"/>
        <w:rPr>
          <w:rFonts w:cs="Arial"/>
          <w:szCs w:val="24"/>
        </w:rPr>
      </w:pPr>
    </w:p>
    <w:p w14:paraId="72F01950" w14:textId="54C9788C" w:rsidR="001D5835" w:rsidRPr="003F4A83" w:rsidRDefault="00BB7B3F" w:rsidP="00F61646">
      <w:pPr>
        <w:pStyle w:val="Standard"/>
        <w:spacing w:line="360" w:lineRule="auto"/>
        <w:jc w:val="both"/>
        <w:rPr>
          <w:rFonts w:cs="Arial"/>
          <w:szCs w:val="24"/>
        </w:rPr>
      </w:pPr>
      <w:r w:rsidRPr="006C469E">
        <w:rPr>
          <w:rFonts w:cs="Arial"/>
          <w:b/>
          <w:szCs w:val="24"/>
        </w:rPr>
        <w:t>Palavras-chave:</w:t>
      </w:r>
      <w:r>
        <w:rPr>
          <w:rFonts w:cs="Arial"/>
          <w:szCs w:val="24"/>
        </w:rPr>
        <w:t xml:space="preserve"> </w:t>
      </w:r>
      <w:r w:rsidR="003F4A83" w:rsidRPr="003F4A83">
        <w:rPr>
          <w:rFonts w:cs="Times New Roman"/>
          <w:szCs w:val="24"/>
        </w:rPr>
        <w:t>TI Verde. Sustentabilidade. Modelo conceitual. Protótipo. Sistemas de informação.</w:t>
      </w:r>
      <w:r w:rsidRPr="003F4A83">
        <w:br w:type="page"/>
      </w:r>
    </w:p>
    <w:p w14:paraId="32FE066A" w14:textId="77777777" w:rsidR="00226ADE" w:rsidRPr="007D6FA2" w:rsidRDefault="00226ADE" w:rsidP="006C469E">
      <w:pPr>
        <w:shd w:val="clear" w:color="auto" w:fill="FFFFFF"/>
        <w:spacing w:before="100" w:beforeAutospacing="1" w:after="100" w:afterAutospacing="1" w:line="240" w:lineRule="auto"/>
        <w:jc w:val="center"/>
        <w:rPr>
          <w:rFonts w:eastAsia="Times New Roman" w:cs="Times New Roman"/>
          <w:szCs w:val="24"/>
          <w:shd w:val="clear" w:color="auto" w:fill="FFFFFF"/>
          <w:lang w:val="en-US" w:eastAsia="pt-BR"/>
        </w:rPr>
      </w:pPr>
      <w:r w:rsidRPr="007D6FA2">
        <w:rPr>
          <w:rFonts w:eastAsia="Times New Roman" w:cs="Times New Roman"/>
          <w:b/>
          <w:bCs/>
          <w:color w:val="222222"/>
          <w:szCs w:val="24"/>
          <w:lang w:val="en-US" w:eastAsia="pt-BR"/>
        </w:rPr>
        <w:lastRenderedPageBreak/>
        <w:t>ABSTRACT</w:t>
      </w:r>
    </w:p>
    <w:p w14:paraId="5648E33A" w14:textId="0BD7E970" w:rsidR="00226ADE" w:rsidRDefault="00483CE7" w:rsidP="00483CE7">
      <w:pPr>
        <w:spacing w:line="360" w:lineRule="auto"/>
        <w:rPr>
          <w:rFonts w:cs="Times New Roman"/>
          <w:szCs w:val="24"/>
          <w:lang w:val="en-US"/>
        </w:rPr>
      </w:pPr>
      <w:r w:rsidRPr="00483CE7">
        <w:rPr>
          <w:rFonts w:cs="Times New Roman"/>
          <w:szCs w:val="24"/>
          <w:lang w:val="en-US"/>
        </w:rPr>
        <w:t>Issues related to sustainability have become increasingly important today, in this regard, IT has contributed as responsible for the environmental problems in which society is facing. Analyzing these aspects, Green IT emerges as a way to make sustainable policies available to available resources, generating benefits for the environment and for companies. Sustainability methods are strong allies of IT managers, who aim to improve both the organization and the environment. The study seeks to analyze the concept and definition of Green IT, examining, more specifically, the reasons for adoption, the practices implemented, the perceived benefits and the difficulties faced in implementing Green IT. The objective of the research is to present a prototype based on the theoretical framework to assess the level of suitability of companies to Green IT. The prototype in question was developed based on the structure of the BSC internal processes. The proposed model was applied in some companies located in the metropolitan region of Porto Alegre, where it was possible to measure the level of adherence of the organizations to Green IT.</w:t>
      </w:r>
    </w:p>
    <w:p w14:paraId="4542164A" w14:textId="77ABF706" w:rsidR="00226ADE" w:rsidRPr="00EF4B41" w:rsidRDefault="00226ADE" w:rsidP="00F61646">
      <w:pPr>
        <w:rPr>
          <w:rFonts w:cs="Times New Roman"/>
          <w:szCs w:val="24"/>
          <w:lang w:val="en-US"/>
        </w:rPr>
      </w:pPr>
      <w:r w:rsidRPr="00A80BBC">
        <w:rPr>
          <w:rFonts w:cs="Times New Roman"/>
          <w:b/>
          <w:szCs w:val="24"/>
          <w:lang w:val="en-US"/>
        </w:rPr>
        <w:t>Keywords:</w:t>
      </w:r>
      <w:r w:rsidRPr="00EF4B41">
        <w:rPr>
          <w:rFonts w:cs="Times New Roman"/>
          <w:szCs w:val="24"/>
          <w:lang w:val="en-US"/>
        </w:rPr>
        <w:t xml:space="preserve"> </w:t>
      </w:r>
      <w:r w:rsidR="008C2C85" w:rsidRPr="008C2C85">
        <w:rPr>
          <w:rFonts w:cs="Times New Roman"/>
          <w:szCs w:val="24"/>
          <w:lang w:val="en-US"/>
        </w:rPr>
        <w:t xml:space="preserve">Green IT. Sustainability. Conceptual model. Prototype. Information </w:t>
      </w:r>
      <w:r w:rsidR="008C2C85">
        <w:rPr>
          <w:rFonts w:cs="Times New Roman"/>
          <w:szCs w:val="24"/>
          <w:lang w:val="en-US"/>
        </w:rPr>
        <w:t>s</w:t>
      </w:r>
      <w:r w:rsidR="008C2C85" w:rsidRPr="008C2C85">
        <w:rPr>
          <w:rFonts w:cs="Times New Roman"/>
          <w:szCs w:val="24"/>
          <w:lang w:val="en-US"/>
        </w:rPr>
        <w:t>ystems.</w:t>
      </w:r>
    </w:p>
    <w:p w14:paraId="64E2008D" w14:textId="5FC8BCC0" w:rsidR="00226ADE" w:rsidRPr="008C2C85" w:rsidRDefault="00BB7B3F" w:rsidP="00F61646">
      <w:pPr>
        <w:pStyle w:val="Standard"/>
        <w:spacing w:line="360" w:lineRule="auto"/>
        <w:jc w:val="both"/>
        <w:rPr>
          <w:lang w:val="en-US"/>
        </w:rPr>
      </w:pPr>
      <w:r w:rsidRPr="008C2C85">
        <w:rPr>
          <w:lang w:val="en-US"/>
        </w:rPr>
        <w:br w:type="page"/>
      </w:r>
    </w:p>
    <w:p w14:paraId="13C59ABE" w14:textId="77777777" w:rsidR="00B04853" w:rsidRDefault="00BB7B3F" w:rsidP="00EF0D6E">
      <w:pPr>
        <w:pStyle w:val="Standard"/>
        <w:spacing w:line="360" w:lineRule="auto"/>
        <w:jc w:val="center"/>
        <w:rPr>
          <w:noProof/>
        </w:rPr>
      </w:pPr>
      <w:r w:rsidRPr="008C2C85">
        <w:rPr>
          <w:rFonts w:cs="Arial"/>
          <w:b/>
          <w:bCs/>
          <w:szCs w:val="24"/>
          <w:lang w:val="en-US"/>
        </w:rPr>
        <w:lastRenderedPageBreak/>
        <w:t>LISTA DE FIGURAS</w:t>
      </w:r>
      <w:r w:rsidR="005F3BA0">
        <w:fldChar w:fldCharType="begin"/>
      </w:r>
      <w:r w:rsidR="005F3BA0">
        <w:instrText xml:space="preserve"> TOC \h \z \c "Figura" </w:instrText>
      </w:r>
      <w:r w:rsidR="005F3BA0">
        <w:fldChar w:fldCharType="separate"/>
      </w:r>
    </w:p>
    <w:p w14:paraId="1ECE2D7D" w14:textId="765F022F"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793" w:history="1">
        <w:r w:rsidRPr="003D7BC0">
          <w:rPr>
            <w:rStyle w:val="Hyperlink"/>
            <w:b/>
            <w:noProof/>
          </w:rPr>
          <w:t>Figura 1 –</w:t>
        </w:r>
        <w:r w:rsidRPr="003D7BC0">
          <w:rPr>
            <w:rStyle w:val="Hyperlink"/>
            <w:noProof/>
          </w:rPr>
          <w:t xml:space="preserve"> Perspectiva dos processos internos do BSC</w:t>
        </w:r>
        <w:r>
          <w:rPr>
            <w:noProof/>
            <w:webHidden/>
          </w:rPr>
          <w:tab/>
        </w:r>
        <w:r>
          <w:rPr>
            <w:noProof/>
            <w:webHidden/>
          </w:rPr>
          <w:fldChar w:fldCharType="begin"/>
        </w:r>
        <w:r>
          <w:rPr>
            <w:noProof/>
            <w:webHidden/>
          </w:rPr>
          <w:instrText xml:space="preserve"> PAGEREF _Toc518570793 \h </w:instrText>
        </w:r>
        <w:r>
          <w:rPr>
            <w:noProof/>
            <w:webHidden/>
          </w:rPr>
        </w:r>
        <w:r>
          <w:rPr>
            <w:noProof/>
            <w:webHidden/>
          </w:rPr>
          <w:fldChar w:fldCharType="separate"/>
        </w:r>
        <w:r>
          <w:rPr>
            <w:noProof/>
            <w:webHidden/>
          </w:rPr>
          <w:t>16</w:t>
        </w:r>
        <w:r>
          <w:rPr>
            <w:noProof/>
            <w:webHidden/>
          </w:rPr>
          <w:fldChar w:fldCharType="end"/>
        </w:r>
      </w:hyperlink>
    </w:p>
    <w:p w14:paraId="66B3CC4E" w14:textId="7A322312"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794" w:history="1">
        <w:r w:rsidRPr="003D7BC0">
          <w:rPr>
            <w:rStyle w:val="Hyperlink"/>
            <w:b/>
            <w:noProof/>
          </w:rPr>
          <w:t xml:space="preserve">Figura 2 – </w:t>
        </w:r>
        <w:r w:rsidRPr="003D7BC0">
          <w:rPr>
            <w:rStyle w:val="Hyperlink"/>
            <w:noProof/>
          </w:rPr>
          <w:t>Ciclo de desenvolvimento</w:t>
        </w:r>
        <w:r>
          <w:rPr>
            <w:noProof/>
            <w:webHidden/>
          </w:rPr>
          <w:tab/>
        </w:r>
        <w:r>
          <w:rPr>
            <w:noProof/>
            <w:webHidden/>
          </w:rPr>
          <w:fldChar w:fldCharType="begin"/>
        </w:r>
        <w:r>
          <w:rPr>
            <w:noProof/>
            <w:webHidden/>
          </w:rPr>
          <w:instrText xml:space="preserve"> PAGEREF _Toc518570794 \h </w:instrText>
        </w:r>
        <w:r>
          <w:rPr>
            <w:noProof/>
            <w:webHidden/>
          </w:rPr>
        </w:r>
        <w:r>
          <w:rPr>
            <w:noProof/>
            <w:webHidden/>
          </w:rPr>
          <w:fldChar w:fldCharType="separate"/>
        </w:r>
        <w:r>
          <w:rPr>
            <w:noProof/>
            <w:webHidden/>
          </w:rPr>
          <w:t>41</w:t>
        </w:r>
        <w:r>
          <w:rPr>
            <w:noProof/>
            <w:webHidden/>
          </w:rPr>
          <w:fldChar w:fldCharType="end"/>
        </w:r>
      </w:hyperlink>
    </w:p>
    <w:p w14:paraId="1AB1B982" w14:textId="7FC93898"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795" w:history="1">
        <w:r w:rsidRPr="003D7BC0">
          <w:rPr>
            <w:rStyle w:val="Hyperlink"/>
            <w:b/>
            <w:noProof/>
          </w:rPr>
          <w:t>Figura 3 –</w:t>
        </w:r>
        <w:r w:rsidRPr="003D7BC0">
          <w:rPr>
            <w:rStyle w:val="Hyperlink"/>
            <w:noProof/>
          </w:rPr>
          <w:t xml:space="preserve"> Tela de registro</w:t>
        </w:r>
        <w:r>
          <w:rPr>
            <w:noProof/>
            <w:webHidden/>
          </w:rPr>
          <w:tab/>
        </w:r>
        <w:r>
          <w:rPr>
            <w:noProof/>
            <w:webHidden/>
          </w:rPr>
          <w:fldChar w:fldCharType="begin"/>
        </w:r>
        <w:r>
          <w:rPr>
            <w:noProof/>
            <w:webHidden/>
          </w:rPr>
          <w:instrText xml:space="preserve"> PAGEREF _Toc518570795 \h </w:instrText>
        </w:r>
        <w:r>
          <w:rPr>
            <w:noProof/>
            <w:webHidden/>
          </w:rPr>
        </w:r>
        <w:r>
          <w:rPr>
            <w:noProof/>
            <w:webHidden/>
          </w:rPr>
          <w:fldChar w:fldCharType="separate"/>
        </w:r>
        <w:r>
          <w:rPr>
            <w:noProof/>
            <w:webHidden/>
          </w:rPr>
          <w:t>43</w:t>
        </w:r>
        <w:r>
          <w:rPr>
            <w:noProof/>
            <w:webHidden/>
          </w:rPr>
          <w:fldChar w:fldCharType="end"/>
        </w:r>
      </w:hyperlink>
    </w:p>
    <w:p w14:paraId="2F267CA8" w14:textId="0FFDB613"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796" w:history="1">
        <w:r w:rsidRPr="003D7BC0">
          <w:rPr>
            <w:rStyle w:val="Hyperlink"/>
            <w:b/>
            <w:noProof/>
          </w:rPr>
          <w:t xml:space="preserve">Figura 4- </w:t>
        </w:r>
        <w:r w:rsidRPr="003D7BC0">
          <w:rPr>
            <w:rStyle w:val="Hyperlink"/>
            <w:noProof/>
          </w:rPr>
          <w:t>Menu principal</w:t>
        </w:r>
        <w:r>
          <w:rPr>
            <w:noProof/>
            <w:webHidden/>
          </w:rPr>
          <w:tab/>
        </w:r>
        <w:r>
          <w:rPr>
            <w:noProof/>
            <w:webHidden/>
          </w:rPr>
          <w:fldChar w:fldCharType="begin"/>
        </w:r>
        <w:r>
          <w:rPr>
            <w:noProof/>
            <w:webHidden/>
          </w:rPr>
          <w:instrText xml:space="preserve"> PAGEREF _Toc518570796 \h </w:instrText>
        </w:r>
        <w:r>
          <w:rPr>
            <w:noProof/>
            <w:webHidden/>
          </w:rPr>
        </w:r>
        <w:r>
          <w:rPr>
            <w:noProof/>
            <w:webHidden/>
          </w:rPr>
          <w:fldChar w:fldCharType="separate"/>
        </w:r>
        <w:r>
          <w:rPr>
            <w:noProof/>
            <w:webHidden/>
          </w:rPr>
          <w:t>44</w:t>
        </w:r>
        <w:r>
          <w:rPr>
            <w:noProof/>
            <w:webHidden/>
          </w:rPr>
          <w:fldChar w:fldCharType="end"/>
        </w:r>
      </w:hyperlink>
    </w:p>
    <w:p w14:paraId="7288F6FF" w14:textId="7AC6F97A"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797" w:history="1">
        <w:r w:rsidRPr="003D7BC0">
          <w:rPr>
            <w:rStyle w:val="Hyperlink"/>
            <w:b/>
            <w:noProof/>
          </w:rPr>
          <w:t>Figura 5 –</w:t>
        </w:r>
        <w:r w:rsidRPr="003D7BC0">
          <w:rPr>
            <w:rStyle w:val="Hyperlink"/>
            <w:noProof/>
          </w:rPr>
          <w:t xml:space="preserve"> Configuração de parâmetros</w:t>
        </w:r>
        <w:r>
          <w:rPr>
            <w:noProof/>
            <w:webHidden/>
          </w:rPr>
          <w:tab/>
        </w:r>
        <w:r>
          <w:rPr>
            <w:noProof/>
            <w:webHidden/>
          </w:rPr>
          <w:fldChar w:fldCharType="begin"/>
        </w:r>
        <w:r>
          <w:rPr>
            <w:noProof/>
            <w:webHidden/>
          </w:rPr>
          <w:instrText xml:space="preserve"> PAGEREF _Toc518570797 \h </w:instrText>
        </w:r>
        <w:r>
          <w:rPr>
            <w:noProof/>
            <w:webHidden/>
          </w:rPr>
        </w:r>
        <w:r>
          <w:rPr>
            <w:noProof/>
            <w:webHidden/>
          </w:rPr>
          <w:fldChar w:fldCharType="separate"/>
        </w:r>
        <w:r>
          <w:rPr>
            <w:noProof/>
            <w:webHidden/>
          </w:rPr>
          <w:t>44</w:t>
        </w:r>
        <w:r>
          <w:rPr>
            <w:noProof/>
            <w:webHidden/>
          </w:rPr>
          <w:fldChar w:fldCharType="end"/>
        </w:r>
      </w:hyperlink>
    </w:p>
    <w:p w14:paraId="0B7876CC" w14:textId="653DFA55"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798" w:history="1">
        <w:r w:rsidRPr="003D7BC0">
          <w:rPr>
            <w:rStyle w:val="Hyperlink"/>
            <w:b/>
            <w:noProof/>
          </w:rPr>
          <w:t>Figura 6 –</w:t>
        </w:r>
        <w:r w:rsidRPr="003D7BC0">
          <w:rPr>
            <w:rStyle w:val="Hyperlink"/>
            <w:noProof/>
          </w:rPr>
          <w:t xml:space="preserve"> Cadastro do objetivo</w:t>
        </w:r>
        <w:r>
          <w:rPr>
            <w:noProof/>
            <w:webHidden/>
          </w:rPr>
          <w:tab/>
        </w:r>
        <w:r>
          <w:rPr>
            <w:noProof/>
            <w:webHidden/>
          </w:rPr>
          <w:fldChar w:fldCharType="begin"/>
        </w:r>
        <w:r>
          <w:rPr>
            <w:noProof/>
            <w:webHidden/>
          </w:rPr>
          <w:instrText xml:space="preserve"> PAGEREF _Toc518570798 \h </w:instrText>
        </w:r>
        <w:r>
          <w:rPr>
            <w:noProof/>
            <w:webHidden/>
          </w:rPr>
        </w:r>
        <w:r>
          <w:rPr>
            <w:noProof/>
            <w:webHidden/>
          </w:rPr>
          <w:fldChar w:fldCharType="separate"/>
        </w:r>
        <w:r>
          <w:rPr>
            <w:noProof/>
            <w:webHidden/>
          </w:rPr>
          <w:t>45</w:t>
        </w:r>
        <w:r>
          <w:rPr>
            <w:noProof/>
            <w:webHidden/>
          </w:rPr>
          <w:fldChar w:fldCharType="end"/>
        </w:r>
      </w:hyperlink>
    </w:p>
    <w:p w14:paraId="277221CA" w14:textId="1DC71F31"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799" w:history="1">
        <w:r w:rsidRPr="003D7BC0">
          <w:rPr>
            <w:rStyle w:val="Hyperlink"/>
            <w:b/>
            <w:noProof/>
          </w:rPr>
          <w:t>Figura 7 –</w:t>
        </w:r>
        <w:r w:rsidRPr="003D7BC0">
          <w:rPr>
            <w:rStyle w:val="Hyperlink"/>
            <w:noProof/>
          </w:rPr>
          <w:t xml:space="preserve"> Cadastro da meta</w:t>
        </w:r>
        <w:r>
          <w:rPr>
            <w:noProof/>
            <w:webHidden/>
          </w:rPr>
          <w:tab/>
        </w:r>
        <w:r>
          <w:rPr>
            <w:noProof/>
            <w:webHidden/>
          </w:rPr>
          <w:fldChar w:fldCharType="begin"/>
        </w:r>
        <w:r>
          <w:rPr>
            <w:noProof/>
            <w:webHidden/>
          </w:rPr>
          <w:instrText xml:space="preserve"> PAGEREF _Toc518570799 \h </w:instrText>
        </w:r>
        <w:r>
          <w:rPr>
            <w:noProof/>
            <w:webHidden/>
          </w:rPr>
        </w:r>
        <w:r>
          <w:rPr>
            <w:noProof/>
            <w:webHidden/>
          </w:rPr>
          <w:fldChar w:fldCharType="separate"/>
        </w:r>
        <w:r>
          <w:rPr>
            <w:noProof/>
            <w:webHidden/>
          </w:rPr>
          <w:t>45</w:t>
        </w:r>
        <w:r>
          <w:rPr>
            <w:noProof/>
            <w:webHidden/>
          </w:rPr>
          <w:fldChar w:fldCharType="end"/>
        </w:r>
      </w:hyperlink>
    </w:p>
    <w:p w14:paraId="60870644" w14:textId="274B0933"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00" w:history="1">
        <w:r w:rsidRPr="003D7BC0">
          <w:rPr>
            <w:rStyle w:val="Hyperlink"/>
            <w:b/>
            <w:noProof/>
          </w:rPr>
          <w:t xml:space="preserve">Figura 8 – </w:t>
        </w:r>
        <w:r w:rsidRPr="003D7BC0">
          <w:rPr>
            <w:rStyle w:val="Hyperlink"/>
            <w:noProof/>
          </w:rPr>
          <w:t>Cadastro da ação</w:t>
        </w:r>
        <w:r>
          <w:rPr>
            <w:noProof/>
            <w:webHidden/>
          </w:rPr>
          <w:tab/>
        </w:r>
        <w:r>
          <w:rPr>
            <w:noProof/>
            <w:webHidden/>
          </w:rPr>
          <w:fldChar w:fldCharType="begin"/>
        </w:r>
        <w:r>
          <w:rPr>
            <w:noProof/>
            <w:webHidden/>
          </w:rPr>
          <w:instrText xml:space="preserve"> PAGEREF _Toc518570800 \h </w:instrText>
        </w:r>
        <w:r>
          <w:rPr>
            <w:noProof/>
            <w:webHidden/>
          </w:rPr>
        </w:r>
        <w:r>
          <w:rPr>
            <w:noProof/>
            <w:webHidden/>
          </w:rPr>
          <w:fldChar w:fldCharType="separate"/>
        </w:r>
        <w:r>
          <w:rPr>
            <w:noProof/>
            <w:webHidden/>
          </w:rPr>
          <w:t>46</w:t>
        </w:r>
        <w:r>
          <w:rPr>
            <w:noProof/>
            <w:webHidden/>
          </w:rPr>
          <w:fldChar w:fldCharType="end"/>
        </w:r>
      </w:hyperlink>
    </w:p>
    <w:p w14:paraId="37084E46" w14:textId="74B00A67"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01" w:history="1">
        <w:r w:rsidRPr="003D7BC0">
          <w:rPr>
            <w:rStyle w:val="Hyperlink"/>
            <w:b/>
            <w:noProof/>
          </w:rPr>
          <w:t>Figura 9 –</w:t>
        </w:r>
        <w:r w:rsidRPr="003D7BC0">
          <w:rPr>
            <w:rStyle w:val="Hyperlink"/>
            <w:noProof/>
          </w:rPr>
          <w:t xml:space="preserve"> Processo de aferição</w:t>
        </w:r>
        <w:r>
          <w:rPr>
            <w:noProof/>
            <w:webHidden/>
          </w:rPr>
          <w:tab/>
        </w:r>
        <w:r>
          <w:rPr>
            <w:noProof/>
            <w:webHidden/>
          </w:rPr>
          <w:fldChar w:fldCharType="begin"/>
        </w:r>
        <w:r>
          <w:rPr>
            <w:noProof/>
            <w:webHidden/>
          </w:rPr>
          <w:instrText xml:space="preserve"> PAGEREF _Toc518570801 \h </w:instrText>
        </w:r>
        <w:r>
          <w:rPr>
            <w:noProof/>
            <w:webHidden/>
          </w:rPr>
        </w:r>
        <w:r>
          <w:rPr>
            <w:noProof/>
            <w:webHidden/>
          </w:rPr>
          <w:fldChar w:fldCharType="separate"/>
        </w:r>
        <w:r>
          <w:rPr>
            <w:noProof/>
            <w:webHidden/>
          </w:rPr>
          <w:t>46</w:t>
        </w:r>
        <w:r>
          <w:rPr>
            <w:noProof/>
            <w:webHidden/>
          </w:rPr>
          <w:fldChar w:fldCharType="end"/>
        </w:r>
      </w:hyperlink>
    </w:p>
    <w:p w14:paraId="54AF98AA" w14:textId="24A7D254"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02" w:history="1">
        <w:r w:rsidRPr="003D7BC0">
          <w:rPr>
            <w:rStyle w:val="Hyperlink"/>
            <w:b/>
            <w:noProof/>
          </w:rPr>
          <w:t>Figura 10 -</w:t>
        </w:r>
        <w:r w:rsidRPr="003D7BC0">
          <w:rPr>
            <w:rStyle w:val="Hyperlink"/>
            <w:noProof/>
          </w:rPr>
          <w:t xml:space="preserve"> Indicadores</w:t>
        </w:r>
        <w:r>
          <w:rPr>
            <w:noProof/>
            <w:webHidden/>
          </w:rPr>
          <w:tab/>
        </w:r>
        <w:r>
          <w:rPr>
            <w:noProof/>
            <w:webHidden/>
          </w:rPr>
          <w:fldChar w:fldCharType="begin"/>
        </w:r>
        <w:r>
          <w:rPr>
            <w:noProof/>
            <w:webHidden/>
          </w:rPr>
          <w:instrText xml:space="preserve"> PAGEREF _Toc518570802 \h </w:instrText>
        </w:r>
        <w:r>
          <w:rPr>
            <w:noProof/>
            <w:webHidden/>
          </w:rPr>
        </w:r>
        <w:r>
          <w:rPr>
            <w:noProof/>
            <w:webHidden/>
          </w:rPr>
          <w:fldChar w:fldCharType="separate"/>
        </w:r>
        <w:r>
          <w:rPr>
            <w:noProof/>
            <w:webHidden/>
          </w:rPr>
          <w:t>47</w:t>
        </w:r>
        <w:r>
          <w:rPr>
            <w:noProof/>
            <w:webHidden/>
          </w:rPr>
          <w:fldChar w:fldCharType="end"/>
        </w:r>
      </w:hyperlink>
    </w:p>
    <w:p w14:paraId="6F80854D" w14:textId="2C5E5B8A"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03" w:history="1">
        <w:r w:rsidRPr="003D7BC0">
          <w:rPr>
            <w:rStyle w:val="Hyperlink"/>
            <w:b/>
            <w:noProof/>
          </w:rPr>
          <w:t xml:space="preserve">Figura 11 – </w:t>
        </w:r>
        <w:r w:rsidRPr="003D7BC0">
          <w:rPr>
            <w:rStyle w:val="Hyperlink"/>
            <w:noProof/>
          </w:rPr>
          <w:t>Tipos de pesquisa científica</w:t>
        </w:r>
        <w:r>
          <w:rPr>
            <w:noProof/>
            <w:webHidden/>
          </w:rPr>
          <w:tab/>
        </w:r>
        <w:r>
          <w:rPr>
            <w:noProof/>
            <w:webHidden/>
          </w:rPr>
          <w:fldChar w:fldCharType="begin"/>
        </w:r>
        <w:r>
          <w:rPr>
            <w:noProof/>
            <w:webHidden/>
          </w:rPr>
          <w:instrText xml:space="preserve"> PAGEREF _Toc518570803 \h </w:instrText>
        </w:r>
        <w:r>
          <w:rPr>
            <w:noProof/>
            <w:webHidden/>
          </w:rPr>
        </w:r>
        <w:r>
          <w:rPr>
            <w:noProof/>
            <w:webHidden/>
          </w:rPr>
          <w:fldChar w:fldCharType="separate"/>
        </w:r>
        <w:r>
          <w:rPr>
            <w:noProof/>
            <w:webHidden/>
          </w:rPr>
          <w:t>48</w:t>
        </w:r>
        <w:r>
          <w:rPr>
            <w:noProof/>
            <w:webHidden/>
          </w:rPr>
          <w:fldChar w:fldCharType="end"/>
        </w:r>
      </w:hyperlink>
    </w:p>
    <w:p w14:paraId="3086C91E" w14:textId="0089B18A"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04" w:history="1">
        <w:r w:rsidRPr="003D7BC0">
          <w:rPr>
            <w:rStyle w:val="Hyperlink"/>
            <w:b/>
            <w:noProof/>
          </w:rPr>
          <w:t>Figura 12 -</w:t>
        </w:r>
        <w:r w:rsidRPr="003D7BC0">
          <w:rPr>
            <w:rStyle w:val="Hyperlink"/>
            <w:noProof/>
          </w:rPr>
          <w:t xml:space="preserve"> Método de formatação do questionário</w:t>
        </w:r>
        <w:r>
          <w:rPr>
            <w:noProof/>
            <w:webHidden/>
          </w:rPr>
          <w:tab/>
        </w:r>
        <w:r>
          <w:rPr>
            <w:noProof/>
            <w:webHidden/>
          </w:rPr>
          <w:fldChar w:fldCharType="begin"/>
        </w:r>
        <w:r>
          <w:rPr>
            <w:noProof/>
            <w:webHidden/>
          </w:rPr>
          <w:instrText xml:space="preserve"> PAGEREF _Toc518570804 \h </w:instrText>
        </w:r>
        <w:r>
          <w:rPr>
            <w:noProof/>
            <w:webHidden/>
          </w:rPr>
        </w:r>
        <w:r>
          <w:rPr>
            <w:noProof/>
            <w:webHidden/>
          </w:rPr>
          <w:fldChar w:fldCharType="separate"/>
        </w:r>
        <w:r>
          <w:rPr>
            <w:noProof/>
            <w:webHidden/>
          </w:rPr>
          <w:t>59</w:t>
        </w:r>
        <w:r>
          <w:rPr>
            <w:noProof/>
            <w:webHidden/>
          </w:rPr>
          <w:fldChar w:fldCharType="end"/>
        </w:r>
      </w:hyperlink>
    </w:p>
    <w:p w14:paraId="3DDE5E56" w14:textId="563AC8EC"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05" w:history="1">
        <w:r w:rsidRPr="003D7BC0">
          <w:rPr>
            <w:rStyle w:val="Hyperlink"/>
            <w:b/>
            <w:noProof/>
          </w:rPr>
          <w:t>Figura 13 -</w:t>
        </w:r>
        <w:r w:rsidRPr="003D7BC0">
          <w:rPr>
            <w:rStyle w:val="Hyperlink"/>
            <w:noProof/>
          </w:rPr>
          <w:t xml:space="preserve"> Esboço do plano de apuração dos dados</w:t>
        </w:r>
        <w:r>
          <w:rPr>
            <w:noProof/>
            <w:webHidden/>
          </w:rPr>
          <w:tab/>
        </w:r>
        <w:r>
          <w:rPr>
            <w:noProof/>
            <w:webHidden/>
          </w:rPr>
          <w:fldChar w:fldCharType="begin"/>
        </w:r>
        <w:r>
          <w:rPr>
            <w:noProof/>
            <w:webHidden/>
          </w:rPr>
          <w:instrText xml:space="preserve"> PAGEREF _Toc518570805 \h </w:instrText>
        </w:r>
        <w:r>
          <w:rPr>
            <w:noProof/>
            <w:webHidden/>
          </w:rPr>
        </w:r>
        <w:r>
          <w:rPr>
            <w:noProof/>
            <w:webHidden/>
          </w:rPr>
          <w:fldChar w:fldCharType="separate"/>
        </w:r>
        <w:r>
          <w:rPr>
            <w:noProof/>
            <w:webHidden/>
          </w:rPr>
          <w:t>63</w:t>
        </w:r>
        <w:r>
          <w:rPr>
            <w:noProof/>
            <w:webHidden/>
          </w:rPr>
          <w:fldChar w:fldCharType="end"/>
        </w:r>
      </w:hyperlink>
    </w:p>
    <w:p w14:paraId="16D5EC4D" w14:textId="66443450"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06" w:history="1">
        <w:r w:rsidRPr="003D7BC0">
          <w:rPr>
            <w:rStyle w:val="Hyperlink"/>
            <w:b/>
            <w:noProof/>
          </w:rPr>
          <w:t>Figura 14 –</w:t>
        </w:r>
        <w:r w:rsidRPr="003D7BC0">
          <w:rPr>
            <w:rStyle w:val="Hyperlink"/>
            <w:noProof/>
          </w:rPr>
          <w:t xml:space="preserve"> Grau de adequação</w:t>
        </w:r>
        <w:r w:rsidRPr="003D7BC0">
          <w:rPr>
            <w:rStyle w:val="Hyperlink"/>
            <w:b/>
            <w:noProof/>
          </w:rPr>
          <w:t xml:space="preserve"> </w:t>
        </w:r>
        <w:r w:rsidRPr="003D7BC0">
          <w:rPr>
            <w:rStyle w:val="Hyperlink"/>
            <w:noProof/>
          </w:rPr>
          <w:t>e</w:t>
        </w:r>
        <w:r w:rsidRPr="003D7BC0">
          <w:rPr>
            <w:rStyle w:val="Hyperlink"/>
            <w:noProof/>
          </w:rPr>
          <w:t>m</w:t>
        </w:r>
        <w:r w:rsidRPr="003D7BC0">
          <w:rPr>
            <w:rStyle w:val="Hyperlink"/>
            <w:noProof/>
          </w:rPr>
          <w:t>presa A</w:t>
        </w:r>
        <w:r>
          <w:rPr>
            <w:noProof/>
            <w:webHidden/>
          </w:rPr>
          <w:tab/>
        </w:r>
        <w:r>
          <w:rPr>
            <w:noProof/>
            <w:webHidden/>
          </w:rPr>
          <w:fldChar w:fldCharType="begin"/>
        </w:r>
        <w:r>
          <w:rPr>
            <w:noProof/>
            <w:webHidden/>
          </w:rPr>
          <w:instrText xml:space="preserve"> PAGEREF _Toc518570806 \h </w:instrText>
        </w:r>
        <w:r>
          <w:rPr>
            <w:noProof/>
            <w:webHidden/>
          </w:rPr>
        </w:r>
        <w:r>
          <w:rPr>
            <w:noProof/>
            <w:webHidden/>
          </w:rPr>
          <w:fldChar w:fldCharType="separate"/>
        </w:r>
        <w:r>
          <w:rPr>
            <w:noProof/>
            <w:webHidden/>
          </w:rPr>
          <w:t>69</w:t>
        </w:r>
        <w:r>
          <w:rPr>
            <w:noProof/>
            <w:webHidden/>
          </w:rPr>
          <w:fldChar w:fldCharType="end"/>
        </w:r>
      </w:hyperlink>
    </w:p>
    <w:p w14:paraId="27D6FE65" w14:textId="5319387E"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07" w:history="1">
        <w:r w:rsidRPr="003D7BC0">
          <w:rPr>
            <w:rStyle w:val="Hyperlink"/>
            <w:b/>
            <w:noProof/>
          </w:rPr>
          <w:t>Figura 15 –</w:t>
        </w:r>
        <w:r w:rsidRPr="003D7BC0">
          <w:rPr>
            <w:rStyle w:val="Hyperlink"/>
            <w:noProof/>
          </w:rPr>
          <w:t xml:space="preserve"> Grau de adequação empresa B</w:t>
        </w:r>
        <w:r>
          <w:rPr>
            <w:noProof/>
            <w:webHidden/>
          </w:rPr>
          <w:tab/>
        </w:r>
        <w:r>
          <w:rPr>
            <w:noProof/>
            <w:webHidden/>
          </w:rPr>
          <w:fldChar w:fldCharType="begin"/>
        </w:r>
        <w:r>
          <w:rPr>
            <w:noProof/>
            <w:webHidden/>
          </w:rPr>
          <w:instrText xml:space="preserve"> PAGEREF _Toc518570807 \h </w:instrText>
        </w:r>
        <w:r>
          <w:rPr>
            <w:noProof/>
            <w:webHidden/>
          </w:rPr>
        </w:r>
        <w:r>
          <w:rPr>
            <w:noProof/>
            <w:webHidden/>
          </w:rPr>
          <w:fldChar w:fldCharType="separate"/>
        </w:r>
        <w:r>
          <w:rPr>
            <w:noProof/>
            <w:webHidden/>
          </w:rPr>
          <w:t>70</w:t>
        </w:r>
        <w:r>
          <w:rPr>
            <w:noProof/>
            <w:webHidden/>
          </w:rPr>
          <w:fldChar w:fldCharType="end"/>
        </w:r>
      </w:hyperlink>
    </w:p>
    <w:p w14:paraId="7496E691" w14:textId="43F1F19A" w:rsidR="005F3BA0" w:rsidRDefault="005F3BA0" w:rsidP="005F3BA0">
      <w:pPr>
        <w:pStyle w:val="Standard"/>
        <w:spacing w:line="360" w:lineRule="auto"/>
        <w:jc w:val="both"/>
      </w:pPr>
      <w:r>
        <w:fldChar w:fldCharType="end"/>
      </w:r>
    </w:p>
    <w:p w14:paraId="33CE6BCD" w14:textId="77777777" w:rsidR="005F3BA0" w:rsidRDefault="005F3BA0">
      <w:pPr>
        <w:suppressAutoHyphens w:val="0"/>
        <w:overflowPunct/>
        <w:spacing w:before="0" w:after="0" w:line="240" w:lineRule="auto"/>
        <w:jc w:val="left"/>
        <w:textAlignment w:val="auto"/>
      </w:pPr>
      <w:r>
        <w:br w:type="page"/>
      </w:r>
    </w:p>
    <w:p w14:paraId="7166841C" w14:textId="60DE8A05" w:rsidR="005F3BA0" w:rsidRPr="005F3BA0" w:rsidRDefault="005F3BA0" w:rsidP="00EF0D6E">
      <w:pPr>
        <w:pStyle w:val="ndicedeilustraes"/>
        <w:tabs>
          <w:tab w:val="right" w:leader="dot" w:pos="9062"/>
        </w:tabs>
        <w:jc w:val="center"/>
        <w:rPr>
          <w:rFonts w:cs="Arial"/>
          <w:b/>
          <w:szCs w:val="24"/>
        </w:rPr>
      </w:pPr>
      <w:r w:rsidRPr="005F3BA0">
        <w:rPr>
          <w:rFonts w:cs="Arial"/>
          <w:b/>
          <w:szCs w:val="24"/>
        </w:rPr>
        <w:lastRenderedPageBreak/>
        <w:t>LISTA DE GRÁFICOS</w:t>
      </w:r>
    </w:p>
    <w:p w14:paraId="462CD573" w14:textId="7E3CDC37" w:rsidR="00B04853" w:rsidRDefault="005F3BA0">
      <w:pPr>
        <w:pStyle w:val="ndicedeilustraes"/>
        <w:tabs>
          <w:tab w:val="right" w:leader="dot" w:pos="9062"/>
        </w:tabs>
        <w:rPr>
          <w:rFonts w:asciiTheme="minorHAnsi" w:eastAsiaTheme="minorEastAsia" w:hAnsiTheme="minorHAnsi" w:cstheme="minorBidi"/>
          <w:noProof/>
          <w:color w:val="auto"/>
          <w:sz w:val="22"/>
          <w:lang w:eastAsia="pt-BR"/>
        </w:rPr>
      </w:pPr>
      <w:r>
        <w:rPr>
          <w:rFonts w:cs="Arial"/>
          <w:szCs w:val="24"/>
        </w:rPr>
        <w:fldChar w:fldCharType="begin"/>
      </w:r>
      <w:r>
        <w:rPr>
          <w:rFonts w:cs="Arial"/>
          <w:szCs w:val="24"/>
        </w:rPr>
        <w:instrText xml:space="preserve"> TOC \h \z \c "Gráfico" </w:instrText>
      </w:r>
      <w:r>
        <w:rPr>
          <w:rFonts w:cs="Arial"/>
          <w:szCs w:val="24"/>
        </w:rPr>
        <w:fldChar w:fldCharType="separate"/>
      </w:r>
      <w:hyperlink r:id="rId8" w:anchor="_Toc518570770" w:history="1">
        <w:r w:rsidR="00B04853" w:rsidRPr="00DC2388">
          <w:rPr>
            <w:rStyle w:val="Hyperlink"/>
            <w:b/>
            <w:noProof/>
          </w:rPr>
          <w:t>Gráfico 1 -</w:t>
        </w:r>
        <w:r w:rsidR="00B04853" w:rsidRPr="00DC2388">
          <w:rPr>
            <w:rStyle w:val="Hyperlink"/>
            <w:noProof/>
          </w:rPr>
          <w:t xml:space="preserve"> Composição geral dos lixos eletrônicos (%) em aterros</w:t>
        </w:r>
        <w:r w:rsidR="00B04853">
          <w:rPr>
            <w:noProof/>
            <w:webHidden/>
          </w:rPr>
          <w:tab/>
        </w:r>
        <w:r w:rsidR="00B04853">
          <w:rPr>
            <w:noProof/>
            <w:webHidden/>
          </w:rPr>
          <w:fldChar w:fldCharType="begin"/>
        </w:r>
        <w:r w:rsidR="00B04853">
          <w:rPr>
            <w:noProof/>
            <w:webHidden/>
          </w:rPr>
          <w:instrText xml:space="preserve"> PAGEREF _Toc518570770 \h </w:instrText>
        </w:r>
        <w:r w:rsidR="00B04853">
          <w:rPr>
            <w:noProof/>
            <w:webHidden/>
          </w:rPr>
        </w:r>
        <w:r w:rsidR="00B04853">
          <w:rPr>
            <w:noProof/>
            <w:webHidden/>
          </w:rPr>
          <w:fldChar w:fldCharType="separate"/>
        </w:r>
        <w:r w:rsidR="00B04853">
          <w:rPr>
            <w:noProof/>
            <w:webHidden/>
          </w:rPr>
          <w:t>32</w:t>
        </w:r>
        <w:r w:rsidR="00B04853">
          <w:rPr>
            <w:noProof/>
            <w:webHidden/>
          </w:rPr>
          <w:fldChar w:fldCharType="end"/>
        </w:r>
      </w:hyperlink>
    </w:p>
    <w:p w14:paraId="41058946" w14:textId="1730ACC1"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771" w:history="1">
        <w:r w:rsidRPr="00DC2388">
          <w:rPr>
            <w:rStyle w:val="Hyperlink"/>
            <w:b/>
            <w:noProof/>
          </w:rPr>
          <w:t>Gráfico 2 –</w:t>
        </w:r>
        <w:r w:rsidRPr="00DC2388">
          <w:rPr>
            <w:rStyle w:val="Hyperlink"/>
            <w:noProof/>
          </w:rPr>
          <w:t xml:space="preserve"> Práticas adotadas pela empresa A</w:t>
        </w:r>
        <w:r>
          <w:rPr>
            <w:noProof/>
            <w:webHidden/>
          </w:rPr>
          <w:tab/>
        </w:r>
        <w:r>
          <w:rPr>
            <w:noProof/>
            <w:webHidden/>
          </w:rPr>
          <w:fldChar w:fldCharType="begin"/>
        </w:r>
        <w:r>
          <w:rPr>
            <w:noProof/>
            <w:webHidden/>
          </w:rPr>
          <w:instrText xml:space="preserve"> PAGEREF _Toc518570771 \h </w:instrText>
        </w:r>
        <w:r>
          <w:rPr>
            <w:noProof/>
            <w:webHidden/>
          </w:rPr>
        </w:r>
        <w:r>
          <w:rPr>
            <w:noProof/>
            <w:webHidden/>
          </w:rPr>
          <w:fldChar w:fldCharType="separate"/>
        </w:r>
        <w:r>
          <w:rPr>
            <w:noProof/>
            <w:webHidden/>
          </w:rPr>
          <w:t>68</w:t>
        </w:r>
        <w:r>
          <w:rPr>
            <w:noProof/>
            <w:webHidden/>
          </w:rPr>
          <w:fldChar w:fldCharType="end"/>
        </w:r>
      </w:hyperlink>
    </w:p>
    <w:p w14:paraId="0C701CDF" w14:textId="57D0FCA9"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772" w:history="1">
        <w:r w:rsidRPr="00DC2388">
          <w:rPr>
            <w:rStyle w:val="Hyperlink"/>
            <w:b/>
            <w:noProof/>
          </w:rPr>
          <w:t>Gráfico 3 –</w:t>
        </w:r>
        <w:r w:rsidRPr="00DC2388">
          <w:rPr>
            <w:rStyle w:val="Hyperlink"/>
            <w:noProof/>
          </w:rPr>
          <w:t xml:space="preserve"> Práticas adotadas pela empresa B</w:t>
        </w:r>
        <w:r>
          <w:rPr>
            <w:noProof/>
            <w:webHidden/>
          </w:rPr>
          <w:tab/>
        </w:r>
        <w:r>
          <w:rPr>
            <w:noProof/>
            <w:webHidden/>
          </w:rPr>
          <w:fldChar w:fldCharType="begin"/>
        </w:r>
        <w:r>
          <w:rPr>
            <w:noProof/>
            <w:webHidden/>
          </w:rPr>
          <w:instrText xml:space="preserve"> PAGEREF _Toc518570772 \h </w:instrText>
        </w:r>
        <w:r>
          <w:rPr>
            <w:noProof/>
            <w:webHidden/>
          </w:rPr>
        </w:r>
        <w:r>
          <w:rPr>
            <w:noProof/>
            <w:webHidden/>
          </w:rPr>
          <w:fldChar w:fldCharType="separate"/>
        </w:r>
        <w:r>
          <w:rPr>
            <w:noProof/>
            <w:webHidden/>
          </w:rPr>
          <w:t>68</w:t>
        </w:r>
        <w:r>
          <w:rPr>
            <w:noProof/>
            <w:webHidden/>
          </w:rPr>
          <w:fldChar w:fldCharType="end"/>
        </w:r>
      </w:hyperlink>
    </w:p>
    <w:p w14:paraId="441053B4" w14:textId="066DE700"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773" w:history="1">
        <w:r w:rsidRPr="00DC2388">
          <w:rPr>
            <w:rStyle w:val="Hyperlink"/>
            <w:b/>
            <w:noProof/>
          </w:rPr>
          <w:t>Gráfico 4 -</w:t>
        </w:r>
        <w:r w:rsidRPr="00DC2388">
          <w:rPr>
            <w:rStyle w:val="Hyperlink"/>
            <w:noProof/>
          </w:rPr>
          <w:t xml:space="preserve"> Nível de adequação das empresas</w:t>
        </w:r>
        <w:r>
          <w:rPr>
            <w:noProof/>
            <w:webHidden/>
          </w:rPr>
          <w:tab/>
        </w:r>
        <w:r>
          <w:rPr>
            <w:noProof/>
            <w:webHidden/>
          </w:rPr>
          <w:fldChar w:fldCharType="begin"/>
        </w:r>
        <w:r>
          <w:rPr>
            <w:noProof/>
            <w:webHidden/>
          </w:rPr>
          <w:instrText xml:space="preserve"> PAGEREF _Toc518570773 \h </w:instrText>
        </w:r>
        <w:r>
          <w:rPr>
            <w:noProof/>
            <w:webHidden/>
          </w:rPr>
        </w:r>
        <w:r>
          <w:rPr>
            <w:noProof/>
            <w:webHidden/>
          </w:rPr>
          <w:fldChar w:fldCharType="separate"/>
        </w:r>
        <w:r>
          <w:rPr>
            <w:noProof/>
            <w:webHidden/>
          </w:rPr>
          <w:t>69</w:t>
        </w:r>
        <w:r>
          <w:rPr>
            <w:noProof/>
            <w:webHidden/>
          </w:rPr>
          <w:fldChar w:fldCharType="end"/>
        </w:r>
      </w:hyperlink>
    </w:p>
    <w:p w14:paraId="043D6FAD" w14:textId="4694667E" w:rsidR="001D5835" w:rsidRDefault="005F3BA0" w:rsidP="005F3BA0">
      <w:pPr>
        <w:pStyle w:val="Standard"/>
        <w:spacing w:line="360" w:lineRule="auto"/>
        <w:jc w:val="both"/>
        <w:rPr>
          <w:rFonts w:cs="Arial"/>
          <w:szCs w:val="24"/>
        </w:rPr>
      </w:pPr>
      <w:r>
        <w:rPr>
          <w:rFonts w:cs="Arial"/>
          <w:szCs w:val="24"/>
        </w:rPr>
        <w:fldChar w:fldCharType="end"/>
      </w:r>
    </w:p>
    <w:p w14:paraId="2CA745EE" w14:textId="77777777" w:rsidR="008935F7" w:rsidRDefault="008935F7" w:rsidP="00F61646">
      <w:pPr>
        <w:suppressAutoHyphens w:val="0"/>
        <w:overflowPunct/>
        <w:spacing w:after="0" w:line="240" w:lineRule="auto"/>
        <w:textAlignment w:val="auto"/>
        <w:rPr>
          <w:rFonts w:cs="Arial"/>
          <w:b/>
          <w:bCs/>
          <w:szCs w:val="24"/>
        </w:rPr>
      </w:pPr>
      <w:r>
        <w:rPr>
          <w:rFonts w:cs="Arial"/>
          <w:b/>
          <w:bCs/>
          <w:szCs w:val="24"/>
        </w:rPr>
        <w:br w:type="page"/>
      </w:r>
    </w:p>
    <w:p w14:paraId="5C183BFD" w14:textId="0F4D89AC" w:rsidR="001D5835" w:rsidRDefault="00BB7B3F" w:rsidP="00EF0D6E">
      <w:pPr>
        <w:pStyle w:val="Standard"/>
        <w:spacing w:line="360" w:lineRule="auto"/>
        <w:jc w:val="center"/>
      </w:pPr>
      <w:r>
        <w:rPr>
          <w:rFonts w:cs="Arial"/>
          <w:b/>
          <w:bCs/>
          <w:szCs w:val="24"/>
        </w:rPr>
        <w:lastRenderedPageBreak/>
        <w:t>LISTA DE TABELAS</w:t>
      </w:r>
    </w:p>
    <w:p w14:paraId="7A827D16" w14:textId="32622210" w:rsidR="00B04853" w:rsidRDefault="003230F2">
      <w:pPr>
        <w:pStyle w:val="ndicedeilustraes"/>
        <w:tabs>
          <w:tab w:val="right" w:leader="dot" w:pos="9062"/>
        </w:tabs>
        <w:rPr>
          <w:rFonts w:asciiTheme="minorHAnsi" w:eastAsiaTheme="minorEastAsia" w:hAnsiTheme="minorHAnsi" w:cstheme="minorBidi"/>
          <w:noProof/>
          <w:color w:val="auto"/>
          <w:sz w:val="22"/>
          <w:lang w:eastAsia="pt-BR"/>
        </w:rPr>
      </w:pPr>
      <w:r>
        <w:fldChar w:fldCharType="begin"/>
      </w:r>
      <w:r>
        <w:instrText xml:space="preserve"> TOC \h \z \c "Tabela" </w:instrText>
      </w:r>
      <w:r>
        <w:fldChar w:fldCharType="separate"/>
      </w:r>
      <w:hyperlink w:anchor="_Toc518570810" w:history="1">
        <w:r w:rsidR="00B04853" w:rsidRPr="0037569C">
          <w:rPr>
            <w:rStyle w:val="Hyperlink"/>
            <w:b/>
            <w:noProof/>
          </w:rPr>
          <w:t>Tabela 1 -</w:t>
        </w:r>
        <w:r w:rsidR="00B04853" w:rsidRPr="0037569C">
          <w:rPr>
            <w:rStyle w:val="Hyperlink"/>
            <w:noProof/>
          </w:rPr>
          <w:t xml:space="preserve"> Tipos de Virtualização</w:t>
        </w:r>
        <w:r w:rsidR="00B04853">
          <w:rPr>
            <w:noProof/>
            <w:webHidden/>
          </w:rPr>
          <w:tab/>
        </w:r>
        <w:r w:rsidR="00B04853">
          <w:rPr>
            <w:noProof/>
            <w:webHidden/>
          </w:rPr>
          <w:fldChar w:fldCharType="begin"/>
        </w:r>
        <w:r w:rsidR="00B04853">
          <w:rPr>
            <w:noProof/>
            <w:webHidden/>
          </w:rPr>
          <w:instrText xml:space="preserve"> PAGEREF _Toc518570810 \h </w:instrText>
        </w:r>
        <w:r w:rsidR="00B04853">
          <w:rPr>
            <w:noProof/>
            <w:webHidden/>
          </w:rPr>
        </w:r>
        <w:r w:rsidR="00B04853">
          <w:rPr>
            <w:noProof/>
            <w:webHidden/>
          </w:rPr>
          <w:fldChar w:fldCharType="separate"/>
        </w:r>
        <w:r w:rsidR="00B04853">
          <w:rPr>
            <w:noProof/>
            <w:webHidden/>
          </w:rPr>
          <w:t>22</w:t>
        </w:r>
        <w:r w:rsidR="00B04853">
          <w:rPr>
            <w:noProof/>
            <w:webHidden/>
          </w:rPr>
          <w:fldChar w:fldCharType="end"/>
        </w:r>
      </w:hyperlink>
    </w:p>
    <w:p w14:paraId="7B05AE4C" w14:textId="71F73609"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11" w:history="1">
        <w:r w:rsidRPr="0037569C">
          <w:rPr>
            <w:rStyle w:val="Hyperlink"/>
            <w:b/>
            <w:noProof/>
          </w:rPr>
          <w:t>Tabela 2 –</w:t>
        </w:r>
        <w:r w:rsidRPr="0037569C">
          <w:rPr>
            <w:rStyle w:val="Hyperlink"/>
            <w:noProof/>
          </w:rPr>
          <w:t xml:space="preserve"> Caracteristicas essenciais da Computação em Nuvem</w:t>
        </w:r>
        <w:r>
          <w:rPr>
            <w:noProof/>
            <w:webHidden/>
          </w:rPr>
          <w:tab/>
        </w:r>
        <w:r>
          <w:rPr>
            <w:noProof/>
            <w:webHidden/>
          </w:rPr>
          <w:fldChar w:fldCharType="begin"/>
        </w:r>
        <w:r>
          <w:rPr>
            <w:noProof/>
            <w:webHidden/>
          </w:rPr>
          <w:instrText xml:space="preserve"> PAGEREF _Toc518570811 \h </w:instrText>
        </w:r>
        <w:r>
          <w:rPr>
            <w:noProof/>
            <w:webHidden/>
          </w:rPr>
        </w:r>
        <w:r>
          <w:rPr>
            <w:noProof/>
            <w:webHidden/>
          </w:rPr>
          <w:fldChar w:fldCharType="separate"/>
        </w:r>
        <w:r>
          <w:rPr>
            <w:noProof/>
            <w:webHidden/>
          </w:rPr>
          <w:t>25</w:t>
        </w:r>
        <w:r>
          <w:rPr>
            <w:noProof/>
            <w:webHidden/>
          </w:rPr>
          <w:fldChar w:fldCharType="end"/>
        </w:r>
      </w:hyperlink>
    </w:p>
    <w:p w14:paraId="23FC9CD0" w14:textId="146B1E0B"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12" w:history="1">
        <w:r w:rsidRPr="0037569C">
          <w:rPr>
            <w:rStyle w:val="Hyperlink"/>
            <w:b/>
            <w:noProof/>
          </w:rPr>
          <w:t>Tabela 3 –</w:t>
        </w:r>
        <w:r w:rsidRPr="0037569C">
          <w:rPr>
            <w:rStyle w:val="Hyperlink"/>
            <w:noProof/>
          </w:rPr>
          <w:t xml:space="preserve"> Tipos de serviço da computação em nuvem</w:t>
        </w:r>
        <w:r>
          <w:rPr>
            <w:noProof/>
            <w:webHidden/>
          </w:rPr>
          <w:tab/>
        </w:r>
        <w:r>
          <w:rPr>
            <w:noProof/>
            <w:webHidden/>
          </w:rPr>
          <w:fldChar w:fldCharType="begin"/>
        </w:r>
        <w:r>
          <w:rPr>
            <w:noProof/>
            <w:webHidden/>
          </w:rPr>
          <w:instrText xml:space="preserve"> PAGEREF _Toc518570812 \h </w:instrText>
        </w:r>
        <w:r>
          <w:rPr>
            <w:noProof/>
            <w:webHidden/>
          </w:rPr>
        </w:r>
        <w:r>
          <w:rPr>
            <w:noProof/>
            <w:webHidden/>
          </w:rPr>
          <w:fldChar w:fldCharType="separate"/>
        </w:r>
        <w:r>
          <w:rPr>
            <w:noProof/>
            <w:webHidden/>
          </w:rPr>
          <w:t>26</w:t>
        </w:r>
        <w:r>
          <w:rPr>
            <w:noProof/>
            <w:webHidden/>
          </w:rPr>
          <w:fldChar w:fldCharType="end"/>
        </w:r>
      </w:hyperlink>
    </w:p>
    <w:p w14:paraId="2D188D23" w14:textId="61F4BBB1"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13" w:history="1">
        <w:r w:rsidRPr="0037569C">
          <w:rPr>
            <w:rStyle w:val="Hyperlink"/>
            <w:b/>
            <w:noProof/>
          </w:rPr>
          <w:t>Tabela 4 -</w:t>
        </w:r>
        <w:r w:rsidRPr="0037569C">
          <w:rPr>
            <w:rStyle w:val="Hyperlink"/>
            <w:noProof/>
          </w:rPr>
          <w:t xml:space="preserve"> Modelo de Sistema de Gestão Ambiental</w:t>
        </w:r>
        <w:r>
          <w:rPr>
            <w:noProof/>
            <w:webHidden/>
          </w:rPr>
          <w:tab/>
        </w:r>
        <w:r>
          <w:rPr>
            <w:noProof/>
            <w:webHidden/>
          </w:rPr>
          <w:fldChar w:fldCharType="begin"/>
        </w:r>
        <w:r>
          <w:rPr>
            <w:noProof/>
            <w:webHidden/>
          </w:rPr>
          <w:instrText xml:space="preserve"> PAGEREF _Toc518570813 \h </w:instrText>
        </w:r>
        <w:r>
          <w:rPr>
            <w:noProof/>
            <w:webHidden/>
          </w:rPr>
        </w:r>
        <w:r>
          <w:rPr>
            <w:noProof/>
            <w:webHidden/>
          </w:rPr>
          <w:fldChar w:fldCharType="separate"/>
        </w:r>
        <w:r>
          <w:rPr>
            <w:noProof/>
            <w:webHidden/>
          </w:rPr>
          <w:t>36</w:t>
        </w:r>
        <w:r>
          <w:rPr>
            <w:noProof/>
            <w:webHidden/>
          </w:rPr>
          <w:fldChar w:fldCharType="end"/>
        </w:r>
      </w:hyperlink>
    </w:p>
    <w:p w14:paraId="21EB4CB0" w14:textId="6F0EDA0C"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14" w:history="1">
        <w:r w:rsidRPr="0037569C">
          <w:rPr>
            <w:rStyle w:val="Hyperlink"/>
            <w:b/>
            <w:noProof/>
          </w:rPr>
          <w:t>Tabela 5 -</w:t>
        </w:r>
        <w:r w:rsidRPr="0037569C">
          <w:rPr>
            <w:rStyle w:val="Hyperlink"/>
            <w:noProof/>
          </w:rPr>
          <w:t xml:space="preserve"> Ciclo PDCA</w:t>
        </w:r>
        <w:r>
          <w:rPr>
            <w:noProof/>
            <w:webHidden/>
          </w:rPr>
          <w:tab/>
        </w:r>
        <w:r>
          <w:rPr>
            <w:noProof/>
            <w:webHidden/>
          </w:rPr>
          <w:fldChar w:fldCharType="begin"/>
        </w:r>
        <w:r>
          <w:rPr>
            <w:noProof/>
            <w:webHidden/>
          </w:rPr>
          <w:instrText xml:space="preserve"> PAGEREF _Toc518570814 \h </w:instrText>
        </w:r>
        <w:r>
          <w:rPr>
            <w:noProof/>
            <w:webHidden/>
          </w:rPr>
        </w:r>
        <w:r>
          <w:rPr>
            <w:noProof/>
            <w:webHidden/>
          </w:rPr>
          <w:fldChar w:fldCharType="separate"/>
        </w:r>
        <w:r>
          <w:rPr>
            <w:noProof/>
            <w:webHidden/>
          </w:rPr>
          <w:t>38</w:t>
        </w:r>
        <w:r>
          <w:rPr>
            <w:noProof/>
            <w:webHidden/>
          </w:rPr>
          <w:fldChar w:fldCharType="end"/>
        </w:r>
      </w:hyperlink>
    </w:p>
    <w:p w14:paraId="5AE9AEAA" w14:textId="52E73996"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15" w:history="1">
        <w:r w:rsidRPr="0037569C">
          <w:rPr>
            <w:rStyle w:val="Hyperlink"/>
            <w:b/>
            <w:noProof/>
          </w:rPr>
          <w:t>Tabela 6 –</w:t>
        </w:r>
        <w:r w:rsidRPr="0037569C">
          <w:rPr>
            <w:rStyle w:val="Hyperlink"/>
            <w:noProof/>
          </w:rPr>
          <w:t xml:space="preserve"> Requisitos funcionais</w:t>
        </w:r>
        <w:r>
          <w:rPr>
            <w:noProof/>
            <w:webHidden/>
          </w:rPr>
          <w:tab/>
        </w:r>
        <w:r>
          <w:rPr>
            <w:noProof/>
            <w:webHidden/>
          </w:rPr>
          <w:fldChar w:fldCharType="begin"/>
        </w:r>
        <w:r>
          <w:rPr>
            <w:noProof/>
            <w:webHidden/>
          </w:rPr>
          <w:instrText xml:space="preserve"> PAGEREF _Toc518570815 \h </w:instrText>
        </w:r>
        <w:r>
          <w:rPr>
            <w:noProof/>
            <w:webHidden/>
          </w:rPr>
        </w:r>
        <w:r>
          <w:rPr>
            <w:noProof/>
            <w:webHidden/>
          </w:rPr>
          <w:fldChar w:fldCharType="separate"/>
        </w:r>
        <w:r>
          <w:rPr>
            <w:noProof/>
            <w:webHidden/>
          </w:rPr>
          <w:t>42</w:t>
        </w:r>
        <w:r>
          <w:rPr>
            <w:noProof/>
            <w:webHidden/>
          </w:rPr>
          <w:fldChar w:fldCharType="end"/>
        </w:r>
      </w:hyperlink>
    </w:p>
    <w:p w14:paraId="51DE8879" w14:textId="73248175"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16" w:history="1">
        <w:r w:rsidRPr="0037569C">
          <w:rPr>
            <w:rStyle w:val="Hyperlink"/>
            <w:b/>
            <w:noProof/>
          </w:rPr>
          <w:t>Tabela 7 –</w:t>
        </w:r>
        <w:r w:rsidRPr="0037569C">
          <w:rPr>
            <w:rStyle w:val="Hyperlink"/>
            <w:noProof/>
          </w:rPr>
          <w:t xml:space="preserve"> Requisitos não funcionais</w:t>
        </w:r>
        <w:r>
          <w:rPr>
            <w:noProof/>
            <w:webHidden/>
          </w:rPr>
          <w:tab/>
        </w:r>
        <w:r>
          <w:rPr>
            <w:noProof/>
            <w:webHidden/>
          </w:rPr>
          <w:fldChar w:fldCharType="begin"/>
        </w:r>
        <w:r>
          <w:rPr>
            <w:noProof/>
            <w:webHidden/>
          </w:rPr>
          <w:instrText xml:space="preserve"> PAGEREF _Toc518570816 \h </w:instrText>
        </w:r>
        <w:r>
          <w:rPr>
            <w:noProof/>
            <w:webHidden/>
          </w:rPr>
        </w:r>
        <w:r>
          <w:rPr>
            <w:noProof/>
            <w:webHidden/>
          </w:rPr>
          <w:fldChar w:fldCharType="separate"/>
        </w:r>
        <w:r>
          <w:rPr>
            <w:noProof/>
            <w:webHidden/>
          </w:rPr>
          <w:t>42</w:t>
        </w:r>
        <w:r>
          <w:rPr>
            <w:noProof/>
            <w:webHidden/>
          </w:rPr>
          <w:fldChar w:fldCharType="end"/>
        </w:r>
      </w:hyperlink>
    </w:p>
    <w:p w14:paraId="61266631" w14:textId="33363464"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17" w:history="1">
        <w:r w:rsidRPr="0037569C">
          <w:rPr>
            <w:rStyle w:val="Hyperlink"/>
            <w:b/>
            <w:noProof/>
          </w:rPr>
          <w:t>Tabela 8 –</w:t>
        </w:r>
        <w:r w:rsidRPr="0037569C">
          <w:rPr>
            <w:rStyle w:val="Hyperlink"/>
            <w:noProof/>
          </w:rPr>
          <w:t xml:space="preserve"> Caracterização dos sujeitos</w:t>
        </w:r>
        <w:r>
          <w:rPr>
            <w:noProof/>
            <w:webHidden/>
          </w:rPr>
          <w:tab/>
        </w:r>
        <w:r>
          <w:rPr>
            <w:noProof/>
            <w:webHidden/>
          </w:rPr>
          <w:fldChar w:fldCharType="begin"/>
        </w:r>
        <w:r>
          <w:rPr>
            <w:noProof/>
            <w:webHidden/>
          </w:rPr>
          <w:instrText xml:space="preserve"> PAGEREF _Toc518570817 \h </w:instrText>
        </w:r>
        <w:r>
          <w:rPr>
            <w:noProof/>
            <w:webHidden/>
          </w:rPr>
        </w:r>
        <w:r>
          <w:rPr>
            <w:noProof/>
            <w:webHidden/>
          </w:rPr>
          <w:fldChar w:fldCharType="separate"/>
        </w:r>
        <w:r>
          <w:rPr>
            <w:noProof/>
            <w:webHidden/>
          </w:rPr>
          <w:t>51</w:t>
        </w:r>
        <w:r>
          <w:rPr>
            <w:noProof/>
            <w:webHidden/>
          </w:rPr>
          <w:fldChar w:fldCharType="end"/>
        </w:r>
      </w:hyperlink>
    </w:p>
    <w:p w14:paraId="192B56A5" w14:textId="46C42F5C"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18" w:history="1">
        <w:r w:rsidRPr="0037569C">
          <w:rPr>
            <w:rStyle w:val="Hyperlink"/>
            <w:b/>
            <w:noProof/>
          </w:rPr>
          <w:t>Tabela 9</w:t>
        </w:r>
        <w:r w:rsidRPr="0037569C">
          <w:rPr>
            <w:rStyle w:val="Hyperlink"/>
            <w:noProof/>
          </w:rPr>
          <w:t>- Forma de construção das perguntas</w:t>
        </w:r>
        <w:r>
          <w:rPr>
            <w:noProof/>
            <w:webHidden/>
          </w:rPr>
          <w:tab/>
        </w:r>
        <w:r>
          <w:rPr>
            <w:noProof/>
            <w:webHidden/>
          </w:rPr>
          <w:fldChar w:fldCharType="begin"/>
        </w:r>
        <w:r>
          <w:rPr>
            <w:noProof/>
            <w:webHidden/>
          </w:rPr>
          <w:instrText xml:space="preserve"> PAGEREF _Toc518570818 \h </w:instrText>
        </w:r>
        <w:r>
          <w:rPr>
            <w:noProof/>
            <w:webHidden/>
          </w:rPr>
        </w:r>
        <w:r>
          <w:rPr>
            <w:noProof/>
            <w:webHidden/>
          </w:rPr>
          <w:fldChar w:fldCharType="separate"/>
        </w:r>
        <w:r>
          <w:rPr>
            <w:noProof/>
            <w:webHidden/>
          </w:rPr>
          <w:t>53</w:t>
        </w:r>
        <w:r>
          <w:rPr>
            <w:noProof/>
            <w:webHidden/>
          </w:rPr>
          <w:fldChar w:fldCharType="end"/>
        </w:r>
      </w:hyperlink>
    </w:p>
    <w:p w14:paraId="2EA7C08C" w14:textId="769DECA6"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19" w:history="1">
        <w:r w:rsidRPr="0037569C">
          <w:rPr>
            <w:rStyle w:val="Hyperlink"/>
            <w:b/>
            <w:noProof/>
          </w:rPr>
          <w:t>Tabela 10</w:t>
        </w:r>
        <w:r w:rsidRPr="0037569C">
          <w:rPr>
            <w:rStyle w:val="Hyperlink"/>
            <w:noProof/>
          </w:rPr>
          <w:t xml:space="preserve"> - Categorias das principais práticas de TI verde</w:t>
        </w:r>
        <w:r>
          <w:rPr>
            <w:noProof/>
            <w:webHidden/>
          </w:rPr>
          <w:tab/>
        </w:r>
        <w:r>
          <w:rPr>
            <w:noProof/>
            <w:webHidden/>
          </w:rPr>
          <w:fldChar w:fldCharType="begin"/>
        </w:r>
        <w:r>
          <w:rPr>
            <w:noProof/>
            <w:webHidden/>
          </w:rPr>
          <w:instrText xml:space="preserve"> PAGEREF _Toc518570819 \h </w:instrText>
        </w:r>
        <w:r>
          <w:rPr>
            <w:noProof/>
            <w:webHidden/>
          </w:rPr>
        </w:r>
        <w:r>
          <w:rPr>
            <w:noProof/>
            <w:webHidden/>
          </w:rPr>
          <w:fldChar w:fldCharType="separate"/>
        </w:r>
        <w:r>
          <w:rPr>
            <w:noProof/>
            <w:webHidden/>
          </w:rPr>
          <w:t>55</w:t>
        </w:r>
        <w:r>
          <w:rPr>
            <w:noProof/>
            <w:webHidden/>
          </w:rPr>
          <w:fldChar w:fldCharType="end"/>
        </w:r>
      </w:hyperlink>
    </w:p>
    <w:p w14:paraId="74929512" w14:textId="2CF2BF13"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20" w:history="1">
        <w:r w:rsidRPr="0037569C">
          <w:rPr>
            <w:rStyle w:val="Hyperlink"/>
            <w:b/>
            <w:noProof/>
          </w:rPr>
          <w:t>Tabela 11</w:t>
        </w:r>
        <w:r w:rsidRPr="0037569C">
          <w:rPr>
            <w:rStyle w:val="Hyperlink"/>
            <w:noProof/>
          </w:rPr>
          <w:t xml:space="preserve"> - Motivos, benefícios  e dificuldades do processo de implantação  da TI Verde</w:t>
        </w:r>
        <w:r>
          <w:rPr>
            <w:noProof/>
            <w:webHidden/>
          </w:rPr>
          <w:tab/>
        </w:r>
        <w:r>
          <w:rPr>
            <w:noProof/>
            <w:webHidden/>
          </w:rPr>
          <w:fldChar w:fldCharType="begin"/>
        </w:r>
        <w:r>
          <w:rPr>
            <w:noProof/>
            <w:webHidden/>
          </w:rPr>
          <w:instrText xml:space="preserve"> PAGEREF _Toc518570820 \h </w:instrText>
        </w:r>
        <w:r>
          <w:rPr>
            <w:noProof/>
            <w:webHidden/>
          </w:rPr>
        </w:r>
        <w:r>
          <w:rPr>
            <w:noProof/>
            <w:webHidden/>
          </w:rPr>
          <w:fldChar w:fldCharType="separate"/>
        </w:r>
        <w:r>
          <w:rPr>
            <w:noProof/>
            <w:webHidden/>
          </w:rPr>
          <w:t>56</w:t>
        </w:r>
        <w:r>
          <w:rPr>
            <w:noProof/>
            <w:webHidden/>
          </w:rPr>
          <w:fldChar w:fldCharType="end"/>
        </w:r>
      </w:hyperlink>
    </w:p>
    <w:p w14:paraId="366DC80E" w14:textId="60515C14"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21" w:history="1">
        <w:r w:rsidRPr="0037569C">
          <w:rPr>
            <w:rStyle w:val="Hyperlink"/>
            <w:b/>
            <w:noProof/>
          </w:rPr>
          <w:t>Tabela 12 -</w:t>
        </w:r>
        <w:r w:rsidRPr="0037569C">
          <w:rPr>
            <w:rStyle w:val="Hyperlink"/>
            <w:noProof/>
          </w:rPr>
          <w:t xml:space="preserve"> Opções de resposta</w:t>
        </w:r>
        <w:r>
          <w:rPr>
            <w:noProof/>
            <w:webHidden/>
          </w:rPr>
          <w:tab/>
        </w:r>
        <w:r>
          <w:rPr>
            <w:noProof/>
            <w:webHidden/>
          </w:rPr>
          <w:fldChar w:fldCharType="begin"/>
        </w:r>
        <w:r>
          <w:rPr>
            <w:noProof/>
            <w:webHidden/>
          </w:rPr>
          <w:instrText xml:space="preserve"> PAGEREF _Toc518570821 \h </w:instrText>
        </w:r>
        <w:r>
          <w:rPr>
            <w:noProof/>
            <w:webHidden/>
          </w:rPr>
        </w:r>
        <w:r>
          <w:rPr>
            <w:noProof/>
            <w:webHidden/>
          </w:rPr>
          <w:fldChar w:fldCharType="separate"/>
        </w:r>
        <w:r>
          <w:rPr>
            <w:noProof/>
            <w:webHidden/>
          </w:rPr>
          <w:t>57</w:t>
        </w:r>
        <w:r>
          <w:rPr>
            <w:noProof/>
            <w:webHidden/>
          </w:rPr>
          <w:fldChar w:fldCharType="end"/>
        </w:r>
      </w:hyperlink>
    </w:p>
    <w:p w14:paraId="2CA085F2" w14:textId="2861F5B3"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22" w:history="1">
        <w:r w:rsidRPr="0037569C">
          <w:rPr>
            <w:rStyle w:val="Hyperlink"/>
            <w:b/>
            <w:noProof/>
          </w:rPr>
          <w:t>Tabela 13</w:t>
        </w:r>
        <w:r w:rsidRPr="0037569C">
          <w:rPr>
            <w:rStyle w:val="Hyperlink"/>
            <w:noProof/>
          </w:rPr>
          <w:t xml:space="preserve"> </w:t>
        </w:r>
        <w:r w:rsidRPr="0037569C">
          <w:rPr>
            <w:rStyle w:val="Hyperlink"/>
            <w:b/>
            <w:noProof/>
          </w:rPr>
          <w:t>-</w:t>
        </w:r>
        <w:r w:rsidRPr="0037569C">
          <w:rPr>
            <w:rStyle w:val="Hyperlink"/>
            <w:noProof/>
          </w:rPr>
          <w:t xml:space="preserve"> Classificação das questões quanto ao Nível das práticas de TI Verde</w:t>
        </w:r>
        <w:r>
          <w:rPr>
            <w:noProof/>
            <w:webHidden/>
          </w:rPr>
          <w:tab/>
        </w:r>
        <w:r>
          <w:rPr>
            <w:noProof/>
            <w:webHidden/>
          </w:rPr>
          <w:fldChar w:fldCharType="begin"/>
        </w:r>
        <w:r>
          <w:rPr>
            <w:noProof/>
            <w:webHidden/>
          </w:rPr>
          <w:instrText xml:space="preserve"> PAGEREF _Toc518570822 \h </w:instrText>
        </w:r>
        <w:r>
          <w:rPr>
            <w:noProof/>
            <w:webHidden/>
          </w:rPr>
        </w:r>
        <w:r>
          <w:rPr>
            <w:noProof/>
            <w:webHidden/>
          </w:rPr>
          <w:fldChar w:fldCharType="separate"/>
        </w:r>
        <w:r>
          <w:rPr>
            <w:noProof/>
            <w:webHidden/>
          </w:rPr>
          <w:t>58</w:t>
        </w:r>
        <w:r>
          <w:rPr>
            <w:noProof/>
            <w:webHidden/>
          </w:rPr>
          <w:fldChar w:fldCharType="end"/>
        </w:r>
      </w:hyperlink>
    </w:p>
    <w:p w14:paraId="253F6BFC" w14:textId="56DA3877"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23" w:history="1">
        <w:r w:rsidRPr="0037569C">
          <w:rPr>
            <w:rStyle w:val="Hyperlink"/>
            <w:b/>
            <w:noProof/>
          </w:rPr>
          <w:t>Tabela 14 –</w:t>
        </w:r>
        <w:r w:rsidRPr="0037569C">
          <w:rPr>
            <w:rStyle w:val="Hyperlink"/>
            <w:noProof/>
          </w:rPr>
          <w:t xml:space="preserve"> Pontuação dos níveis</w:t>
        </w:r>
        <w:r>
          <w:rPr>
            <w:noProof/>
            <w:webHidden/>
          </w:rPr>
          <w:tab/>
        </w:r>
        <w:r>
          <w:rPr>
            <w:noProof/>
            <w:webHidden/>
          </w:rPr>
          <w:fldChar w:fldCharType="begin"/>
        </w:r>
        <w:r>
          <w:rPr>
            <w:noProof/>
            <w:webHidden/>
          </w:rPr>
          <w:instrText xml:space="preserve"> PAGEREF _Toc518570823 \h </w:instrText>
        </w:r>
        <w:r>
          <w:rPr>
            <w:noProof/>
            <w:webHidden/>
          </w:rPr>
        </w:r>
        <w:r>
          <w:rPr>
            <w:noProof/>
            <w:webHidden/>
          </w:rPr>
          <w:fldChar w:fldCharType="separate"/>
        </w:r>
        <w:r>
          <w:rPr>
            <w:noProof/>
            <w:webHidden/>
          </w:rPr>
          <w:t>60</w:t>
        </w:r>
        <w:r>
          <w:rPr>
            <w:noProof/>
            <w:webHidden/>
          </w:rPr>
          <w:fldChar w:fldCharType="end"/>
        </w:r>
      </w:hyperlink>
    </w:p>
    <w:p w14:paraId="0D1E5893" w14:textId="7FCB6355"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24" w:history="1">
        <w:r w:rsidRPr="0037569C">
          <w:rPr>
            <w:rStyle w:val="Hyperlink"/>
            <w:b/>
            <w:noProof/>
          </w:rPr>
          <w:t xml:space="preserve">Tabela 15 - </w:t>
        </w:r>
        <w:r w:rsidRPr="0037569C">
          <w:rPr>
            <w:rStyle w:val="Hyperlink"/>
            <w:noProof/>
          </w:rPr>
          <w:t>Objetivos da pesquisa</w:t>
        </w:r>
        <w:r>
          <w:rPr>
            <w:noProof/>
            <w:webHidden/>
          </w:rPr>
          <w:tab/>
        </w:r>
        <w:r>
          <w:rPr>
            <w:noProof/>
            <w:webHidden/>
          </w:rPr>
          <w:fldChar w:fldCharType="begin"/>
        </w:r>
        <w:r>
          <w:rPr>
            <w:noProof/>
            <w:webHidden/>
          </w:rPr>
          <w:instrText xml:space="preserve"> PAGEREF _Toc518570824 \h </w:instrText>
        </w:r>
        <w:r>
          <w:rPr>
            <w:noProof/>
            <w:webHidden/>
          </w:rPr>
        </w:r>
        <w:r>
          <w:rPr>
            <w:noProof/>
            <w:webHidden/>
          </w:rPr>
          <w:fldChar w:fldCharType="separate"/>
        </w:r>
        <w:r>
          <w:rPr>
            <w:noProof/>
            <w:webHidden/>
          </w:rPr>
          <w:t>61</w:t>
        </w:r>
        <w:r>
          <w:rPr>
            <w:noProof/>
            <w:webHidden/>
          </w:rPr>
          <w:fldChar w:fldCharType="end"/>
        </w:r>
      </w:hyperlink>
    </w:p>
    <w:p w14:paraId="6038B174" w14:textId="2D0533B6"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25" w:history="1">
        <w:r w:rsidRPr="0037569C">
          <w:rPr>
            <w:rStyle w:val="Hyperlink"/>
            <w:b/>
            <w:noProof/>
          </w:rPr>
          <w:t>Tabela 16 –</w:t>
        </w:r>
        <w:r w:rsidRPr="0037569C">
          <w:rPr>
            <w:rStyle w:val="Hyperlink"/>
            <w:noProof/>
          </w:rPr>
          <w:t xml:space="preserve"> Análise qualitativa Empresa A</w:t>
        </w:r>
        <w:r>
          <w:rPr>
            <w:noProof/>
            <w:webHidden/>
          </w:rPr>
          <w:tab/>
        </w:r>
        <w:r>
          <w:rPr>
            <w:noProof/>
            <w:webHidden/>
          </w:rPr>
          <w:fldChar w:fldCharType="begin"/>
        </w:r>
        <w:r>
          <w:rPr>
            <w:noProof/>
            <w:webHidden/>
          </w:rPr>
          <w:instrText xml:space="preserve"> PAGEREF _Toc518570825 \h </w:instrText>
        </w:r>
        <w:r>
          <w:rPr>
            <w:noProof/>
            <w:webHidden/>
          </w:rPr>
        </w:r>
        <w:r>
          <w:rPr>
            <w:noProof/>
            <w:webHidden/>
          </w:rPr>
          <w:fldChar w:fldCharType="separate"/>
        </w:r>
        <w:r>
          <w:rPr>
            <w:noProof/>
            <w:webHidden/>
          </w:rPr>
          <w:t>64</w:t>
        </w:r>
        <w:r>
          <w:rPr>
            <w:noProof/>
            <w:webHidden/>
          </w:rPr>
          <w:fldChar w:fldCharType="end"/>
        </w:r>
      </w:hyperlink>
    </w:p>
    <w:p w14:paraId="79FC95DD" w14:textId="00715B5B"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26" w:history="1">
        <w:r w:rsidRPr="0037569C">
          <w:rPr>
            <w:rStyle w:val="Hyperlink"/>
            <w:b/>
            <w:noProof/>
          </w:rPr>
          <w:t>Tabela 17 -</w:t>
        </w:r>
        <w:r w:rsidRPr="0037569C">
          <w:rPr>
            <w:rStyle w:val="Hyperlink"/>
            <w:noProof/>
          </w:rPr>
          <w:t xml:space="preserve"> Análise qualitativa Empresa B</w:t>
        </w:r>
        <w:r>
          <w:rPr>
            <w:noProof/>
            <w:webHidden/>
          </w:rPr>
          <w:tab/>
        </w:r>
        <w:r>
          <w:rPr>
            <w:noProof/>
            <w:webHidden/>
          </w:rPr>
          <w:fldChar w:fldCharType="begin"/>
        </w:r>
        <w:r>
          <w:rPr>
            <w:noProof/>
            <w:webHidden/>
          </w:rPr>
          <w:instrText xml:space="preserve"> PAGEREF _Toc518570826 \h </w:instrText>
        </w:r>
        <w:r>
          <w:rPr>
            <w:noProof/>
            <w:webHidden/>
          </w:rPr>
        </w:r>
        <w:r>
          <w:rPr>
            <w:noProof/>
            <w:webHidden/>
          </w:rPr>
          <w:fldChar w:fldCharType="separate"/>
        </w:r>
        <w:r>
          <w:rPr>
            <w:noProof/>
            <w:webHidden/>
          </w:rPr>
          <w:t>65</w:t>
        </w:r>
        <w:r>
          <w:rPr>
            <w:noProof/>
            <w:webHidden/>
          </w:rPr>
          <w:fldChar w:fldCharType="end"/>
        </w:r>
      </w:hyperlink>
    </w:p>
    <w:p w14:paraId="6A0E409C" w14:textId="5C2F1F46" w:rsidR="00B04853" w:rsidRDefault="00B04853">
      <w:pPr>
        <w:pStyle w:val="ndicedeilustraes"/>
        <w:tabs>
          <w:tab w:val="right" w:leader="dot" w:pos="9062"/>
        </w:tabs>
        <w:rPr>
          <w:rFonts w:asciiTheme="minorHAnsi" w:eastAsiaTheme="minorEastAsia" w:hAnsiTheme="minorHAnsi" w:cstheme="minorBidi"/>
          <w:noProof/>
          <w:color w:val="auto"/>
          <w:sz w:val="22"/>
          <w:lang w:eastAsia="pt-BR"/>
        </w:rPr>
      </w:pPr>
      <w:hyperlink w:anchor="_Toc518570827" w:history="1">
        <w:r w:rsidRPr="0037569C">
          <w:rPr>
            <w:rStyle w:val="Hyperlink"/>
            <w:b/>
            <w:noProof/>
          </w:rPr>
          <w:t xml:space="preserve">Tabela 18 - </w:t>
        </w:r>
        <w:r w:rsidRPr="0037569C">
          <w:rPr>
            <w:rStyle w:val="Hyperlink"/>
            <w:noProof/>
          </w:rPr>
          <w:t>Questionário</w:t>
        </w:r>
        <w:r>
          <w:rPr>
            <w:noProof/>
            <w:webHidden/>
          </w:rPr>
          <w:tab/>
        </w:r>
        <w:r>
          <w:rPr>
            <w:noProof/>
            <w:webHidden/>
          </w:rPr>
          <w:fldChar w:fldCharType="begin"/>
        </w:r>
        <w:r>
          <w:rPr>
            <w:noProof/>
            <w:webHidden/>
          </w:rPr>
          <w:instrText xml:space="preserve"> PAGEREF _Toc518570827 \h </w:instrText>
        </w:r>
        <w:r>
          <w:rPr>
            <w:noProof/>
            <w:webHidden/>
          </w:rPr>
        </w:r>
        <w:r>
          <w:rPr>
            <w:noProof/>
            <w:webHidden/>
          </w:rPr>
          <w:fldChar w:fldCharType="separate"/>
        </w:r>
        <w:r>
          <w:rPr>
            <w:noProof/>
            <w:webHidden/>
          </w:rPr>
          <w:t>80</w:t>
        </w:r>
        <w:r>
          <w:rPr>
            <w:noProof/>
            <w:webHidden/>
          </w:rPr>
          <w:fldChar w:fldCharType="end"/>
        </w:r>
      </w:hyperlink>
    </w:p>
    <w:p w14:paraId="7F12E23A" w14:textId="7A8C7C1E" w:rsidR="00E011FE" w:rsidRDefault="003230F2" w:rsidP="00F61646">
      <w:pPr>
        <w:pStyle w:val="Standard"/>
        <w:spacing w:line="360" w:lineRule="auto"/>
        <w:jc w:val="both"/>
        <w:rPr>
          <w:rFonts w:cs="Arial"/>
          <w:b/>
          <w:bCs/>
          <w:szCs w:val="24"/>
        </w:rPr>
      </w:pPr>
      <w:r>
        <w:fldChar w:fldCharType="end"/>
      </w:r>
      <w:r w:rsidR="00BB7B3F">
        <w:br w:type="page"/>
      </w:r>
    </w:p>
    <w:p w14:paraId="4B77A5BD" w14:textId="0FF01A51" w:rsidR="00E011FE" w:rsidRDefault="00E011FE" w:rsidP="00C70BE8">
      <w:pPr>
        <w:pStyle w:val="ndicedeilustraes"/>
        <w:tabs>
          <w:tab w:val="right" w:leader="dot" w:pos="9062"/>
        </w:tabs>
        <w:jc w:val="center"/>
        <w:rPr>
          <w:rFonts w:cs="Arial"/>
          <w:b/>
          <w:bCs/>
          <w:szCs w:val="24"/>
        </w:rPr>
      </w:pPr>
    </w:p>
    <w:p w14:paraId="4955F220" w14:textId="6A9F4DE6" w:rsidR="008F01A8" w:rsidRPr="0091054A" w:rsidRDefault="00BB7B3F" w:rsidP="00C70BE8">
      <w:pPr>
        <w:pStyle w:val="Standard"/>
        <w:spacing w:line="360" w:lineRule="auto"/>
        <w:jc w:val="center"/>
        <w:rPr>
          <w:rFonts w:cs="Arial"/>
          <w:b/>
          <w:bCs/>
          <w:szCs w:val="24"/>
        </w:rPr>
      </w:pPr>
      <w:r w:rsidRPr="0091054A">
        <w:rPr>
          <w:rFonts w:cs="Arial"/>
          <w:b/>
          <w:bCs/>
          <w:szCs w:val="24"/>
        </w:rPr>
        <w:t>LISTA DE ABREVIATURAS E SIGLAS</w:t>
      </w:r>
    </w:p>
    <w:p w14:paraId="73B7A331" w14:textId="0CD10C2E" w:rsidR="00033F03" w:rsidRPr="008B13DF" w:rsidRDefault="00033F03" w:rsidP="00F61646">
      <w:pPr>
        <w:suppressAutoHyphens w:val="0"/>
        <w:overflowPunct/>
        <w:spacing w:after="0" w:line="360" w:lineRule="auto"/>
        <w:textAlignment w:val="auto"/>
        <w:rPr>
          <w:szCs w:val="24"/>
        </w:rPr>
      </w:pPr>
      <w:r w:rsidRPr="008B13DF">
        <w:t xml:space="preserve">BSC            </w:t>
      </w:r>
      <w:r w:rsidR="008E7D04" w:rsidRPr="008B13DF">
        <w:t xml:space="preserve"> </w:t>
      </w:r>
      <w:r w:rsidRPr="008B13DF">
        <w:t xml:space="preserve">  </w:t>
      </w:r>
      <w:r w:rsidRPr="008B13DF">
        <w:rPr>
          <w:i/>
        </w:rPr>
        <w:t>Balanced Scorecard</w:t>
      </w:r>
    </w:p>
    <w:p w14:paraId="46DDF1E0" w14:textId="16CA8E09" w:rsidR="000100F8" w:rsidRPr="008B13DF" w:rsidRDefault="000100F8" w:rsidP="00F61646">
      <w:pPr>
        <w:suppressAutoHyphens w:val="0"/>
        <w:overflowPunct/>
        <w:spacing w:after="0" w:line="360" w:lineRule="auto"/>
        <w:textAlignment w:val="auto"/>
        <w:rPr>
          <w:i/>
          <w:szCs w:val="24"/>
          <w:lang w:val="en-US"/>
        </w:rPr>
      </w:pPr>
      <w:r w:rsidRPr="008B13DF">
        <w:rPr>
          <w:szCs w:val="24"/>
          <w:lang w:val="en-US"/>
        </w:rPr>
        <w:t>CERES</w:t>
      </w:r>
      <w:r w:rsidRPr="008B13DF">
        <w:rPr>
          <w:szCs w:val="24"/>
          <w:lang w:val="en-US"/>
        </w:rPr>
        <w:tab/>
      </w:r>
      <w:r w:rsidRPr="008B13DF">
        <w:rPr>
          <w:i/>
          <w:szCs w:val="24"/>
          <w:lang w:val="en-US"/>
        </w:rPr>
        <w:t xml:space="preserve">Coalition for </w:t>
      </w:r>
      <w:r w:rsidR="00CB3039" w:rsidRPr="008B13DF">
        <w:rPr>
          <w:i/>
          <w:lang w:val="en-US"/>
        </w:rPr>
        <w:t>Environmentally</w:t>
      </w:r>
      <w:r w:rsidRPr="008B13DF">
        <w:rPr>
          <w:i/>
          <w:lang w:val="en-US"/>
        </w:rPr>
        <w:t xml:space="preserve"> </w:t>
      </w:r>
      <w:r w:rsidRPr="008B13DF">
        <w:rPr>
          <w:i/>
          <w:szCs w:val="24"/>
          <w:lang w:val="en-US"/>
        </w:rPr>
        <w:t>Responsible Economies</w:t>
      </w:r>
    </w:p>
    <w:p w14:paraId="3A880C70" w14:textId="78BAE2EB" w:rsidR="00DB5631" w:rsidRPr="008B13DF" w:rsidRDefault="00DB5631" w:rsidP="00F61646">
      <w:pPr>
        <w:suppressAutoHyphens w:val="0"/>
        <w:overflowPunct/>
        <w:spacing w:after="0" w:line="360" w:lineRule="auto"/>
        <w:textAlignment w:val="auto"/>
        <w:rPr>
          <w:i/>
          <w:szCs w:val="24"/>
        </w:rPr>
      </w:pPr>
      <w:r w:rsidRPr="008B13DF">
        <w:rPr>
          <w:i/>
          <w:szCs w:val="24"/>
        </w:rPr>
        <w:t xml:space="preserve">CN </w:t>
      </w:r>
      <w:r w:rsidRPr="008B13DF">
        <w:rPr>
          <w:i/>
          <w:szCs w:val="24"/>
        </w:rPr>
        <w:tab/>
      </w:r>
      <w:r w:rsidRPr="008B13DF">
        <w:rPr>
          <w:i/>
          <w:szCs w:val="24"/>
        </w:rPr>
        <w:tab/>
        <w:t>Computação em Nuvem</w:t>
      </w:r>
    </w:p>
    <w:p w14:paraId="34A058FE" w14:textId="510C8434" w:rsidR="00953EF3" w:rsidRPr="008B13DF" w:rsidRDefault="00953EF3" w:rsidP="00F61646">
      <w:pPr>
        <w:suppressAutoHyphens w:val="0"/>
        <w:overflowPunct/>
        <w:spacing w:after="0" w:line="360" w:lineRule="auto"/>
        <w:textAlignment w:val="auto"/>
        <w:rPr>
          <w:i/>
        </w:rPr>
      </w:pPr>
      <w:r w:rsidRPr="008B13DF">
        <w:rPr>
          <w:i/>
          <w:szCs w:val="24"/>
        </w:rPr>
        <w:t>DFE</w:t>
      </w:r>
      <w:r w:rsidRPr="008B13DF">
        <w:rPr>
          <w:i/>
          <w:szCs w:val="24"/>
        </w:rPr>
        <w:tab/>
      </w:r>
      <w:r w:rsidRPr="008B13DF">
        <w:rPr>
          <w:i/>
          <w:szCs w:val="24"/>
        </w:rPr>
        <w:tab/>
      </w:r>
      <w:r w:rsidRPr="008B13DF">
        <w:rPr>
          <w:i/>
        </w:rPr>
        <w:t>Design for environment</w:t>
      </w:r>
    </w:p>
    <w:p w14:paraId="6838B294" w14:textId="2FF077A8" w:rsidR="000A66A1" w:rsidRPr="008B13DF" w:rsidRDefault="000A66A1" w:rsidP="00F61646">
      <w:pPr>
        <w:suppressAutoHyphens w:val="0"/>
        <w:overflowPunct/>
        <w:spacing w:after="0" w:line="360" w:lineRule="auto"/>
        <w:textAlignment w:val="auto"/>
        <w:rPr>
          <w:i/>
          <w:szCs w:val="24"/>
        </w:rPr>
      </w:pPr>
      <w:r w:rsidRPr="008B13DF">
        <w:rPr>
          <w:i/>
          <w:szCs w:val="24"/>
        </w:rPr>
        <w:t>FCC</w:t>
      </w:r>
      <w:r w:rsidRPr="008B13DF">
        <w:rPr>
          <w:i/>
          <w:szCs w:val="24"/>
        </w:rPr>
        <w:tab/>
      </w:r>
      <w:r w:rsidRPr="008B13DF">
        <w:rPr>
          <w:i/>
          <w:szCs w:val="24"/>
        </w:rPr>
        <w:tab/>
        <w:t>Fundação de Economia e Estatística</w:t>
      </w:r>
    </w:p>
    <w:p w14:paraId="02DADF06" w14:textId="638A2C9A" w:rsidR="008C4AF7" w:rsidRPr="008B13DF" w:rsidRDefault="008C4AF7" w:rsidP="00F61646">
      <w:pPr>
        <w:suppressAutoHyphens w:val="0"/>
        <w:overflowPunct/>
        <w:spacing w:after="0" w:line="360" w:lineRule="auto"/>
        <w:textAlignment w:val="auto"/>
        <w:rPr>
          <w:rStyle w:val="Ttulo2Char"/>
          <w:rFonts w:eastAsia="Calibri"/>
          <w:b w:val="0"/>
        </w:rPr>
      </w:pPr>
      <w:r w:rsidRPr="008B13DF">
        <w:rPr>
          <w:szCs w:val="24"/>
        </w:rPr>
        <w:t>GED</w:t>
      </w:r>
      <w:r w:rsidRPr="008B13DF">
        <w:rPr>
          <w:szCs w:val="24"/>
        </w:rPr>
        <w:tab/>
      </w:r>
      <w:r w:rsidRPr="008B13DF">
        <w:rPr>
          <w:szCs w:val="24"/>
        </w:rPr>
        <w:tab/>
      </w:r>
      <w:r w:rsidRPr="008B13DF">
        <w:rPr>
          <w:rStyle w:val="Ttulo2Char"/>
          <w:rFonts w:eastAsia="Calibri"/>
          <w:b w:val="0"/>
        </w:rPr>
        <w:t>Gerenciamento Eletrônico de Documentos</w:t>
      </w:r>
    </w:p>
    <w:p w14:paraId="59A76D28" w14:textId="1CA90D15" w:rsidR="006D27CF" w:rsidRPr="008B13DF" w:rsidRDefault="006D27CF" w:rsidP="00F61646">
      <w:pPr>
        <w:suppressAutoHyphens w:val="0"/>
        <w:overflowPunct/>
        <w:spacing w:after="0" w:line="360" w:lineRule="auto"/>
        <w:textAlignment w:val="auto"/>
        <w:rPr>
          <w:i/>
        </w:rPr>
      </w:pPr>
      <w:r w:rsidRPr="008B13DF">
        <w:rPr>
          <w:rStyle w:val="Ttulo2Char"/>
          <w:rFonts w:eastAsia="Calibri"/>
          <w:b w:val="0"/>
        </w:rPr>
        <w:t xml:space="preserve">GRI      </w:t>
      </w:r>
      <w:r w:rsidRPr="008B13DF">
        <w:rPr>
          <w:rStyle w:val="Ttulo2Char"/>
          <w:rFonts w:eastAsia="Calibri"/>
          <w:b w:val="0"/>
        </w:rPr>
        <w:tab/>
      </w:r>
      <w:r w:rsidRPr="008B13DF">
        <w:rPr>
          <w:i/>
        </w:rPr>
        <w:t>Global Reporting Initiative</w:t>
      </w:r>
    </w:p>
    <w:p w14:paraId="1C678FDC" w14:textId="1434EF7B" w:rsidR="005510B8" w:rsidRPr="008B13DF" w:rsidRDefault="005510B8" w:rsidP="00F61646">
      <w:pPr>
        <w:suppressAutoHyphens w:val="0"/>
        <w:overflowPunct/>
        <w:spacing w:after="0" w:line="360" w:lineRule="auto"/>
        <w:textAlignment w:val="auto"/>
        <w:rPr>
          <w:i/>
          <w:lang w:val="en-US"/>
        </w:rPr>
      </w:pPr>
      <w:r w:rsidRPr="008B13DF">
        <w:rPr>
          <w:lang w:val="en-US"/>
        </w:rPr>
        <w:t>ICC</w:t>
      </w:r>
      <w:r w:rsidRPr="008B13DF">
        <w:rPr>
          <w:lang w:val="en-US"/>
        </w:rPr>
        <w:tab/>
      </w:r>
      <w:r w:rsidRPr="008B13DF">
        <w:rPr>
          <w:lang w:val="en-US"/>
        </w:rPr>
        <w:tab/>
      </w:r>
      <w:r w:rsidRPr="008B13DF">
        <w:rPr>
          <w:i/>
          <w:lang w:val="en-US"/>
        </w:rPr>
        <w:t>International Chamber of Commerce</w:t>
      </w:r>
    </w:p>
    <w:p w14:paraId="4DD3F320" w14:textId="26C8963B" w:rsidR="007C0370" w:rsidRPr="008B13DF" w:rsidRDefault="007C0370" w:rsidP="00F61646">
      <w:pPr>
        <w:suppressAutoHyphens w:val="0"/>
        <w:overflowPunct/>
        <w:spacing w:after="0" w:line="360" w:lineRule="auto"/>
        <w:textAlignment w:val="auto"/>
        <w:rPr>
          <w:i/>
          <w:lang w:val="en-US"/>
        </w:rPr>
      </w:pPr>
      <w:r w:rsidRPr="008B13DF">
        <w:rPr>
          <w:lang w:val="en-US"/>
        </w:rPr>
        <w:t xml:space="preserve">ISO </w:t>
      </w:r>
      <w:r w:rsidRPr="008B13DF">
        <w:rPr>
          <w:i/>
          <w:lang w:val="en-US"/>
        </w:rPr>
        <w:tab/>
      </w:r>
      <w:r w:rsidRPr="008B13DF">
        <w:rPr>
          <w:i/>
          <w:lang w:val="en-US"/>
        </w:rPr>
        <w:tab/>
        <w:t>International Organization for Standardization</w:t>
      </w:r>
    </w:p>
    <w:p w14:paraId="01DB0659" w14:textId="77514426" w:rsidR="009A7C75" w:rsidRPr="008B13DF" w:rsidRDefault="009A7C75" w:rsidP="00F61646">
      <w:pPr>
        <w:suppressAutoHyphens w:val="0"/>
        <w:overflowPunct/>
        <w:spacing w:after="0" w:line="360" w:lineRule="auto"/>
        <w:textAlignment w:val="auto"/>
        <w:rPr>
          <w:rFonts w:cs="Times New Roman"/>
          <w:i/>
          <w:szCs w:val="24"/>
          <w:shd w:val="clear" w:color="auto" w:fill="FFFFFF"/>
          <w:lang w:val="en-US"/>
        </w:rPr>
      </w:pPr>
      <w:r w:rsidRPr="008B13DF">
        <w:rPr>
          <w:lang w:val="en-US"/>
        </w:rPr>
        <w:t>HP</w:t>
      </w:r>
      <w:r w:rsidRPr="008B13DF">
        <w:rPr>
          <w:lang w:val="en-US"/>
        </w:rPr>
        <w:tab/>
      </w:r>
      <w:r w:rsidRPr="008B13DF">
        <w:rPr>
          <w:lang w:val="en-US"/>
        </w:rPr>
        <w:tab/>
      </w:r>
      <w:r w:rsidRPr="008B13DF">
        <w:rPr>
          <w:rFonts w:cs="Times New Roman"/>
          <w:i/>
          <w:szCs w:val="24"/>
          <w:shd w:val="clear" w:color="auto" w:fill="FFFFFF"/>
          <w:lang w:val="en-US"/>
        </w:rPr>
        <w:t>Hewlett Packard</w:t>
      </w:r>
    </w:p>
    <w:p w14:paraId="03B05EAB" w14:textId="2C27FFE0" w:rsidR="000E45AE" w:rsidRPr="008B13DF" w:rsidRDefault="000E45AE" w:rsidP="00F61646">
      <w:pPr>
        <w:suppressAutoHyphens w:val="0"/>
        <w:overflowPunct/>
        <w:spacing w:after="0" w:line="360" w:lineRule="auto"/>
        <w:textAlignment w:val="auto"/>
        <w:rPr>
          <w:i/>
          <w:lang w:val="en-US"/>
        </w:rPr>
      </w:pPr>
      <w:r w:rsidRPr="008B13DF">
        <w:rPr>
          <w:lang w:val="en-US"/>
        </w:rPr>
        <w:t>MIS</w:t>
      </w:r>
      <w:r w:rsidRPr="008B13DF">
        <w:rPr>
          <w:lang w:val="en-US"/>
        </w:rPr>
        <w:tab/>
      </w:r>
      <w:r w:rsidRPr="008B13DF">
        <w:rPr>
          <w:lang w:val="en-US"/>
        </w:rPr>
        <w:tab/>
      </w:r>
      <w:r w:rsidRPr="008B13DF">
        <w:rPr>
          <w:i/>
          <w:lang w:val="en-US"/>
        </w:rPr>
        <w:t>Manager Information System</w:t>
      </w:r>
      <w:r w:rsidRPr="008B13DF">
        <w:rPr>
          <w:lang w:val="en-US"/>
        </w:rPr>
        <w:t xml:space="preserve"> </w:t>
      </w:r>
    </w:p>
    <w:p w14:paraId="3CF51DAA" w14:textId="5E2F7A0D" w:rsidR="001C4F44" w:rsidRPr="008B13DF" w:rsidRDefault="001C4F44" w:rsidP="00F61646">
      <w:pPr>
        <w:suppressAutoHyphens w:val="0"/>
        <w:overflowPunct/>
        <w:spacing w:after="0" w:line="360" w:lineRule="auto"/>
        <w:textAlignment w:val="auto"/>
        <w:rPr>
          <w:i/>
          <w:lang w:val="en-US"/>
        </w:rPr>
      </w:pPr>
      <w:r w:rsidRPr="008B13DF">
        <w:rPr>
          <w:i/>
          <w:lang w:val="en-US"/>
        </w:rPr>
        <w:t>OECD</w:t>
      </w:r>
      <w:r w:rsidRPr="008B13DF">
        <w:rPr>
          <w:i/>
          <w:lang w:val="en-US"/>
        </w:rPr>
        <w:tab/>
      </w:r>
      <w:r w:rsidRPr="008B13DF">
        <w:rPr>
          <w:i/>
          <w:lang w:val="en-US"/>
        </w:rPr>
        <w:tab/>
        <w:t>Economic Co-operation and Development</w:t>
      </w:r>
    </w:p>
    <w:p w14:paraId="5E6A1C2A" w14:textId="14653872" w:rsidR="00EF51FF" w:rsidRPr="008B13DF" w:rsidRDefault="00EF51FF" w:rsidP="00F61646">
      <w:pPr>
        <w:suppressAutoHyphens w:val="0"/>
        <w:overflowPunct/>
        <w:spacing w:after="0" w:line="360" w:lineRule="auto"/>
        <w:textAlignment w:val="auto"/>
        <w:rPr>
          <w:i/>
          <w:lang w:val="en-US"/>
        </w:rPr>
      </w:pPr>
      <w:r w:rsidRPr="008B13DF">
        <w:rPr>
          <w:i/>
          <w:lang w:val="en-US"/>
        </w:rPr>
        <w:t>PDCA</w:t>
      </w:r>
      <w:r w:rsidRPr="008B13DF">
        <w:rPr>
          <w:i/>
          <w:lang w:val="en-US"/>
        </w:rPr>
        <w:tab/>
      </w:r>
      <w:r w:rsidRPr="008B13DF">
        <w:rPr>
          <w:i/>
          <w:lang w:val="en-US"/>
        </w:rPr>
        <w:tab/>
      </w:r>
      <w:r w:rsidRPr="008B13DF">
        <w:rPr>
          <w:lang w:val="en-US"/>
        </w:rPr>
        <w:t>Plan, Do, Check e Act</w:t>
      </w:r>
    </w:p>
    <w:p w14:paraId="61A432C6" w14:textId="33AF9EDF" w:rsidR="00690FF1" w:rsidRPr="008B13DF" w:rsidRDefault="00690FF1" w:rsidP="00F61646">
      <w:pPr>
        <w:suppressAutoHyphens w:val="0"/>
        <w:overflowPunct/>
        <w:spacing w:after="0" w:line="360" w:lineRule="auto"/>
        <w:textAlignment w:val="auto"/>
        <w:rPr>
          <w:i/>
        </w:rPr>
      </w:pPr>
      <w:r w:rsidRPr="008B13DF">
        <w:t xml:space="preserve">PNUMA   </w:t>
      </w:r>
      <w:r w:rsidRPr="008B13DF">
        <w:tab/>
      </w:r>
      <w:r w:rsidRPr="008B13DF">
        <w:rPr>
          <w:i/>
        </w:rPr>
        <w:t>Programa da Nações Unidas para o Meio Ambiente</w:t>
      </w:r>
    </w:p>
    <w:p w14:paraId="07731655" w14:textId="15848F74" w:rsidR="00B814E2" w:rsidRPr="008B13DF" w:rsidRDefault="00B814E2" w:rsidP="00F61646">
      <w:pPr>
        <w:suppressAutoHyphens w:val="0"/>
        <w:overflowPunct/>
        <w:spacing w:after="0" w:line="360" w:lineRule="auto"/>
        <w:textAlignment w:val="auto"/>
        <w:rPr>
          <w:rStyle w:val="Ttulo2Char"/>
          <w:rFonts w:eastAsia="Calibri" w:cs="DejaVu Sans"/>
          <w:b w:val="0"/>
          <w:szCs w:val="22"/>
          <w:lang w:val="en-US" w:eastAsia="en-US"/>
        </w:rPr>
      </w:pPr>
      <w:r w:rsidRPr="008B13DF">
        <w:rPr>
          <w:lang w:val="en-US"/>
        </w:rPr>
        <w:t xml:space="preserve">ROHS </w:t>
      </w:r>
      <w:r w:rsidRPr="008B13DF">
        <w:rPr>
          <w:lang w:val="en-US"/>
        </w:rPr>
        <w:tab/>
      </w:r>
      <w:r w:rsidR="008B13DF">
        <w:rPr>
          <w:lang w:val="en-US"/>
        </w:rPr>
        <w:tab/>
      </w:r>
      <w:r w:rsidR="00181903" w:rsidRPr="008B13DF">
        <w:rPr>
          <w:rFonts w:cs="Times New Roman"/>
          <w:i/>
          <w:iCs/>
          <w:color w:val="222222"/>
          <w:szCs w:val="24"/>
          <w:shd w:val="clear" w:color="auto" w:fill="FFFFFF"/>
          <w:lang w:val="en-US"/>
        </w:rPr>
        <w:t>Restriction of Certain Hazardous Substances</w:t>
      </w:r>
    </w:p>
    <w:p w14:paraId="762120CF" w14:textId="6A5C99FC" w:rsidR="003E502C" w:rsidRPr="008B13DF" w:rsidRDefault="003E502C" w:rsidP="00F61646">
      <w:pPr>
        <w:suppressAutoHyphens w:val="0"/>
        <w:overflowPunct/>
        <w:spacing w:after="0" w:line="360" w:lineRule="auto"/>
        <w:textAlignment w:val="auto"/>
        <w:rPr>
          <w:i/>
          <w:lang w:val="en-US"/>
        </w:rPr>
      </w:pPr>
      <w:r w:rsidRPr="008B13DF">
        <w:rPr>
          <w:lang w:val="en-US"/>
        </w:rPr>
        <w:t>TBL</w:t>
      </w:r>
      <w:r w:rsidRPr="008B13DF">
        <w:rPr>
          <w:lang w:val="en-US"/>
        </w:rPr>
        <w:tab/>
      </w:r>
      <w:r w:rsidRPr="008B13DF">
        <w:rPr>
          <w:lang w:val="en-US"/>
        </w:rPr>
        <w:tab/>
      </w:r>
      <w:r w:rsidRPr="008B13DF">
        <w:rPr>
          <w:i/>
          <w:lang w:val="en-US"/>
        </w:rPr>
        <w:t xml:space="preserve">Triple </w:t>
      </w:r>
      <w:r w:rsidR="00F45A25" w:rsidRPr="008B13DF">
        <w:rPr>
          <w:i/>
          <w:lang w:val="en-US"/>
        </w:rPr>
        <w:t>Bottom</w:t>
      </w:r>
      <w:r w:rsidRPr="008B13DF">
        <w:rPr>
          <w:i/>
          <w:lang w:val="en-US"/>
        </w:rPr>
        <w:t xml:space="preserve"> Line</w:t>
      </w:r>
    </w:p>
    <w:p w14:paraId="7D8C5A8B" w14:textId="3FA0DC6B" w:rsidR="000100F8" w:rsidRPr="008B13DF" w:rsidRDefault="000100F8" w:rsidP="00F61646">
      <w:pPr>
        <w:suppressAutoHyphens w:val="0"/>
        <w:overflowPunct/>
        <w:spacing w:after="0" w:line="360" w:lineRule="auto"/>
        <w:textAlignment w:val="auto"/>
        <w:rPr>
          <w:i/>
          <w:lang w:val="en-US"/>
        </w:rPr>
      </w:pPr>
      <w:r w:rsidRPr="008B13DF">
        <w:rPr>
          <w:i/>
          <w:lang w:val="en-US"/>
        </w:rPr>
        <w:t>UNEP</w:t>
      </w:r>
      <w:r w:rsidRPr="008B13DF">
        <w:rPr>
          <w:i/>
          <w:lang w:val="en-US"/>
        </w:rPr>
        <w:tab/>
      </w:r>
      <w:r w:rsidRPr="008B13DF">
        <w:rPr>
          <w:i/>
          <w:lang w:val="en-US"/>
        </w:rPr>
        <w:tab/>
        <w:t>United Nations Environmental Program</w:t>
      </w:r>
    </w:p>
    <w:p w14:paraId="2A8CAF31" w14:textId="77777777" w:rsidR="008E24F9" w:rsidRPr="008B13DF" w:rsidRDefault="005E33A8" w:rsidP="00F61646">
      <w:pPr>
        <w:suppressAutoHyphens w:val="0"/>
        <w:overflowPunct/>
        <w:spacing w:after="0" w:line="360" w:lineRule="auto"/>
        <w:textAlignment w:val="auto"/>
        <w:rPr>
          <w:i/>
          <w:lang w:val="en-US"/>
        </w:rPr>
      </w:pPr>
      <w:r w:rsidRPr="008B13DF">
        <w:rPr>
          <w:lang w:val="en-US"/>
        </w:rPr>
        <w:t xml:space="preserve">WBCSD </w:t>
      </w:r>
      <w:r w:rsidRPr="008B13DF">
        <w:rPr>
          <w:lang w:val="en-US"/>
        </w:rPr>
        <w:tab/>
      </w:r>
      <w:r w:rsidRPr="008B13DF">
        <w:rPr>
          <w:i/>
          <w:lang w:val="en-US"/>
        </w:rPr>
        <w:t>World Business Council for Sustainable Development</w:t>
      </w:r>
    </w:p>
    <w:p w14:paraId="30B7B367" w14:textId="106A7931" w:rsidR="00D6221E" w:rsidRPr="008B13DF" w:rsidRDefault="008E24F9" w:rsidP="00F61646">
      <w:pPr>
        <w:suppressAutoHyphens w:val="0"/>
        <w:overflowPunct/>
        <w:spacing w:after="0" w:line="360" w:lineRule="auto"/>
        <w:textAlignment w:val="auto"/>
        <w:rPr>
          <w:i/>
          <w:lang w:val="en-US"/>
        </w:rPr>
      </w:pPr>
      <w:r w:rsidRPr="008B13DF">
        <w:rPr>
          <w:lang w:val="en-US"/>
        </w:rPr>
        <w:t>WEEE</w:t>
      </w:r>
      <w:r w:rsidRPr="008B13DF">
        <w:rPr>
          <w:lang w:val="en-US"/>
        </w:rPr>
        <w:tab/>
      </w:r>
      <w:r w:rsidR="008B13DF">
        <w:rPr>
          <w:lang w:val="en-US"/>
        </w:rPr>
        <w:tab/>
      </w:r>
      <w:r w:rsidRPr="008B13DF">
        <w:rPr>
          <w:i/>
          <w:lang w:val="en-US"/>
        </w:rPr>
        <w:t>Waste Electrial and Equipment Directive</w:t>
      </w:r>
    </w:p>
    <w:p w14:paraId="120DD016" w14:textId="47F22D11" w:rsidR="00D3745F" w:rsidRPr="000100F8" w:rsidRDefault="00D3745F" w:rsidP="00F61646">
      <w:pPr>
        <w:suppressAutoHyphens w:val="0"/>
        <w:overflowPunct/>
        <w:spacing w:after="0" w:line="360" w:lineRule="auto"/>
        <w:textAlignment w:val="auto"/>
        <w:rPr>
          <w:lang w:val="en-US"/>
        </w:rPr>
      </w:pPr>
      <w:r w:rsidRPr="003E502C">
        <w:rPr>
          <w:i/>
          <w:szCs w:val="24"/>
          <w:lang w:val="en-US"/>
        </w:rPr>
        <w:br w:type="page"/>
      </w:r>
    </w:p>
    <w:sdt>
      <w:sdtPr>
        <w:rPr>
          <w:rFonts w:cs="Times New Roman"/>
          <w:b/>
          <w:szCs w:val="24"/>
        </w:rPr>
        <w:id w:val="190183381"/>
        <w:docPartObj>
          <w:docPartGallery w:val="Table of Contents"/>
          <w:docPartUnique/>
        </w:docPartObj>
      </w:sdtPr>
      <w:sdtEndPr>
        <w:rPr>
          <w:bCs/>
        </w:rPr>
      </w:sdtEndPr>
      <w:sdtContent>
        <w:p w14:paraId="662547A3" w14:textId="265ABCCB" w:rsidR="004837A4" w:rsidRPr="00E77277" w:rsidRDefault="00883D4A" w:rsidP="00F61646">
          <w:pPr>
            <w:pStyle w:val="Standard"/>
            <w:spacing w:line="360" w:lineRule="auto"/>
            <w:ind w:left="2832" w:firstLine="708"/>
            <w:jc w:val="both"/>
            <w:rPr>
              <w:color w:val="auto"/>
              <w:lang w:val="en-US"/>
            </w:rPr>
          </w:pPr>
          <w:r w:rsidRPr="00181903">
            <w:rPr>
              <w:b/>
              <w:color w:val="auto"/>
              <w:lang w:val="en-US"/>
            </w:rPr>
            <w:t>S</w:t>
          </w:r>
          <w:r w:rsidR="00181903">
            <w:rPr>
              <w:b/>
              <w:color w:val="auto"/>
              <w:lang w:val="en-US"/>
            </w:rPr>
            <w:t>UMÀRIO</w:t>
          </w:r>
        </w:p>
        <w:p w14:paraId="7B03C075" w14:textId="6E7E2DD2" w:rsidR="009C7B45" w:rsidRDefault="00883D4A">
          <w:pPr>
            <w:pStyle w:val="Sumrio1"/>
            <w:rPr>
              <w:rFonts w:asciiTheme="minorHAnsi" w:eastAsiaTheme="minorEastAsia" w:hAnsiTheme="minorHAnsi" w:cstheme="minorBidi"/>
              <w:b w:val="0"/>
              <w:noProof/>
              <w:color w:val="auto"/>
              <w:sz w:val="22"/>
              <w:szCs w:val="22"/>
              <w:lang w:eastAsia="pt-BR"/>
            </w:rPr>
          </w:pPr>
          <w:r>
            <w:fldChar w:fldCharType="begin"/>
          </w:r>
          <w:r>
            <w:instrText xml:space="preserve"> TOC \o "1-3" \h \z \u </w:instrText>
          </w:r>
          <w:r>
            <w:fldChar w:fldCharType="separate"/>
          </w:r>
          <w:hyperlink w:anchor="_Toc515894355" w:history="1">
            <w:r w:rsidR="009C7B45" w:rsidRPr="00222C35">
              <w:rPr>
                <w:rStyle w:val="Hyperlink"/>
                <w:noProof/>
              </w:rPr>
              <w:t>INTRODUÇÃO</w:t>
            </w:r>
            <w:r w:rsidR="009C7B45">
              <w:rPr>
                <w:noProof/>
                <w:webHidden/>
              </w:rPr>
              <w:tab/>
            </w:r>
            <w:r w:rsidR="009C7B45">
              <w:rPr>
                <w:noProof/>
                <w:webHidden/>
              </w:rPr>
              <w:fldChar w:fldCharType="begin"/>
            </w:r>
            <w:r w:rsidR="009C7B45">
              <w:rPr>
                <w:noProof/>
                <w:webHidden/>
              </w:rPr>
              <w:instrText xml:space="preserve"> PAGEREF _Toc515894355 \h </w:instrText>
            </w:r>
            <w:r w:rsidR="009C7B45">
              <w:rPr>
                <w:noProof/>
                <w:webHidden/>
              </w:rPr>
            </w:r>
            <w:r w:rsidR="009C7B45">
              <w:rPr>
                <w:noProof/>
                <w:webHidden/>
              </w:rPr>
              <w:fldChar w:fldCharType="separate"/>
            </w:r>
            <w:r w:rsidR="009C7B45">
              <w:rPr>
                <w:noProof/>
                <w:webHidden/>
              </w:rPr>
              <w:t>11</w:t>
            </w:r>
            <w:r w:rsidR="009C7B45">
              <w:rPr>
                <w:noProof/>
                <w:webHidden/>
              </w:rPr>
              <w:fldChar w:fldCharType="end"/>
            </w:r>
          </w:hyperlink>
        </w:p>
        <w:p w14:paraId="59FB36B9" w14:textId="053E8C95" w:rsidR="009C7B45" w:rsidRDefault="007073D6">
          <w:pPr>
            <w:pStyle w:val="Sumrio1"/>
            <w:rPr>
              <w:rFonts w:asciiTheme="minorHAnsi" w:eastAsiaTheme="minorEastAsia" w:hAnsiTheme="minorHAnsi" w:cstheme="minorBidi"/>
              <w:b w:val="0"/>
              <w:noProof/>
              <w:color w:val="auto"/>
              <w:sz w:val="22"/>
              <w:szCs w:val="22"/>
              <w:lang w:eastAsia="pt-BR"/>
            </w:rPr>
          </w:pPr>
          <w:hyperlink w:anchor="_Toc515894356" w:history="1">
            <w:r w:rsidR="009C7B45" w:rsidRPr="00222C35">
              <w:rPr>
                <w:rStyle w:val="Hyperlink"/>
                <w:noProof/>
              </w:rPr>
              <w:t>1</w:t>
            </w:r>
            <w:r w:rsidR="009C7B45">
              <w:rPr>
                <w:rFonts w:asciiTheme="minorHAnsi" w:eastAsiaTheme="minorEastAsia" w:hAnsiTheme="minorHAnsi" w:cstheme="minorBidi"/>
                <w:b w:val="0"/>
                <w:noProof/>
                <w:color w:val="auto"/>
                <w:sz w:val="22"/>
                <w:szCs w:val="22"/>
                <w:lang w:eastAsia="pt-BR"/>
              </w:rPr>
              <w:tab/>
            </w:r>
            <w:r w:rsidR="009C7B45" w:rsidRPr="00222C35">
              <w:rPr>
                <w:rStyle w:val="Hyperlink"/>
                <w:noProof/>
              </w:rPr>
              <w:t>BALANCED SCORECARD</w:t>
            </w:r>
            <w:r w:rsidR="009C7B45">
              <w:rPr>
                <w:noProof/>
                <w:webHidden/>
              </w:rPr>
              <w:tab/>
            </w:r>
            <w:r w:rsidR="009C7B45">
              <w:rPr>
                <w:noProof/>
                <w:webHidden/>
              </w:rPr>
              <w:fldChar w:fldCharType="begin"/>
            </w:r>
            <w:r w:rsidR="009C7B45">
              <w:rPr>
                <w:noProof/>
                <w:webHidden/>
              </w:rPr>
              <w:instrText xml:space="preserve"> PAGEREF _Toc515894356 \h </w:instrText>
            </w:r>
            <w:r w:rsidR="009C7B45">
              <w:rPr>
                <w:noProof/>
                <w:webHidden/>
              </w:rPr>
            </w:r>
            <w:r w:rsidR="009C7B45">
              <w:rPr>
                <w:noProof/>
                <w:webHidden/>
              </w:rPr>
              <w:fldChar w:fldCharType="separate"/>
            </w:r>
            <w:r w:rsidR="009C7B45">
              <w:rPr>
                <w:noProof/>
                <w:webHidden/>
              </w:rPr>
              <w:t>15</w:t>
            </w:r>
            <w:r w:rsidR="009C7B45">
              <w:rPr>
                <w:noProof/>
                <w:webHidden/>
              </w:rPr>
              <w:fldChar w:fldCharType="end"/>
            </w:r>
          </w:hyperlink>
        </w:p>
        <w:p w14:paraId="156F388B" w14:textId="53742988" w:rsidR="009C7B45" w:rsidRDefault="007073D6">
          <w:pPr>
            <w:pStyle w:val="Sumrio1"/>
            <w:rPr>
              <w:rFonts w:asciiTheme="minorHAnsi" w:eastAsiaTheme="minorEastAsia" w:hAnsiTheme="minorHAnsi" w:cstheme="minorBidi"/>
              <w:b w:val="0"/>
              <w:noProof/>
              <w:color w:val="auto"/>
              <w:sz w:val="22"/>
              <w:szCs w:val="22"/>
              <w:lang w:eastAsia="pt-BR"/>
            </w:rPr>
          </w:pPr>
          <w:hyperlink w:anchor="_Toc515894357" w:history="1">
            <w:r w:rsidR="009C7B45" w:rsidRPr="00222C35">
              <w:rPr>
                <w:rStyle w:val="Hyperlink"/>
                <w:noProof/>
              </w:rPr>
              <w:t>2</w:t>
            </w:r>
            <w:r w:rsidR="009C7B45">
              <w:rPr>
                <w:rFonts w:asciiTheme="minorHAnsi" w:eastAsiaTheme="minorEastAsia" w:hAnsiTheme="minorHAnsi" w:cstheme="minorBidi"/>
                <w:b w:val="0"/>
                <w:noProof/>
                <w:color w:val="auto"/>
                <w:sz w:val="22"/>
                <w:szCs w:val="22"/>
                <w:lang w:eastAsia="pt-BR"/>
              </w:rPr>
              <w:tab/>
            </w:r>
            <w:r w:rsidR="009C7B45" w:rsidRPr="00222C35">
              <w:rPr>
                <w:rStyle w:val="Hyperlink"/>
                <w:noProof/>
              </w:rPr>
              <w:t>REFERENCIAL TEÓRICO</w:t>
            </w:r>
            <w:r w:rsidR="009C7B45">
              <w:rPr>
                <w:noProof/>
                <w:webHidden/>
              </w:rPr>
              <w:tab/>
            </w:r>
            <w:r w:rsidR="009C7B45">
              <w:rPr>
                <w:noProof/>
                <w:webHidden/>
              </w:rPr>
              <w:fldChar w:fldCharType="begin"/>
            </w:r>
            <w:r w:rsidR="009C7B45">
              <w:rPr>
                <w:noProof/>
                <w:webHidden/>
              </w:rPr>
              <w:instrText xml:space="preserve"> PAGEREF _Toc515894357 \h </w:instrText>
            </w:r>
            <w:r w:rsidR="009C7B45">
              <w:rPr>
                <w:noProof/>
                <w:webHidden/>
              </w:rPr>
            </w:r>
            <w:r w:rsidR="009C7B45">
              <w:rPr>
                <w:noProof/>
                <w:webHidden/>
              </w:rPr>
              <w:fldChar w:fldCharType="separate"/>
            </w:r>
            <w:r w:rsidR="009C7B45">
              <w:rPr>
                <w:noProof/>
                <w:webHidden/>
              </w:rPr>
              <w:t>17</w:t>
            </w:r>
            <w:r w:rsidR="009C7B45">
              <w:rPr>
                <w:noProof/>
                <w:webHidden/>
              </w:rPr>
              <w:fldChar w:fldCharType="end"/>
            </w:r>
          </w:hyperlink>
        </w:p>
        <w:p w14:paraId="66D8DE19" w14:textId="561A84BC"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58" w:history="1">
            <w:r w:rsidR="009C7B45" w:rsidRPr="00222C35">
              <w:rPr>
                <w:rStyle w:val="Hyperlink"/>
                <w:noProof/>
              </w:rPr>
              <w:t>2.1</w:t>
            </w:r>
            <w:r w:rsidR="009C7B45">
              <w:rPr>
                <w:rFonts w:asciiTheme="minorHAnsi" w:eastAsiaTheme="minorEastAsia" w:hAnsiTheme="minorHAnsi" w:cstheme="minorBidi"/>
                <w:noProof/>
                <w:color w:val="auto"/>
                <w:sz w:val="22"/>
                <w:lang w:eastAsia="pt-BR"/>
              </w:rPr>
              <w:tab/>
            </w:r>
            <w:r w:rsidR="009C7B45" w:rsidRPr="00222C35">
              <w:rPr>
                <w:rStyle w:val="Hyperlink"/>
                <w:noProof/>
              </w:rPr>
              <w:t>O PAPEL DA TI VERDE PARA UM DESENVOLVIMENTO SUSTENTÁVEL</w:t>
            </w:r>
            <w:r w:rsidR="009C7B45">
              <w:rPr>
                <w:noProof/>
                <w:webHidden/>
              </w:rPr>
              <w:tab/>
            </w:r>
            <w:r w:rsidR="009C7B45">
              <w:rPr>
                <w:noProof/>
                <w:webHidden/>
              </w:rPr>
              <w:fldChar w:fldCharType="begin"/>
            </w:r>
            <w:r w:rsidR="009C7B45">
              <w:rPr>
                <w:noProof/>
                <w:webHidden/>
              </w:rPr>
              <w:instrText xml:space="preserve"> PAGEREF _Toc515894358 \h </w:instrText>
            </w:r>
            <w:r w:rsidR="009C7B45">
              <w:rPr>
                <w:noProof/>
                <w:webHidden/>
              </w:rPr>
            </w:r>
            <w:r w:rsidR="009C7B45">
              <w:rPr>
                <w:noProof/>
                <w:webHidden/>
              </w:rPr>
              <w:fldChar w:fldCharType="separate"/>
            </w:r>
            <w:r w:rsidR="009C7B45">
              <w:rPr>
                <w:noProof/>
                <w:webHidden/>
              </w:rPr>
              <w:t>17</w:t>
            </w:r>
            <w:r w:rsidR="009C7B45">
              <w:rPr>
                <w:noProof/>
                <w:webHidden/>
              </w:rPr>
              <w:fldChar w:fldCharType="end"/>
            </w:r>
          </w:hyperlink>
        </w:p>
        <w:p w14:paraId="28CD485D" w14:textId="1C1F0FEF"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59" w:history="1">
            <w:r w:rsidR="009C7B45" w:rsidRPr="00222C35">
              <w:rPr>
                <w:rStyle w:val="Hyperlink"/>
                <w:noProof/>
              </w:rPr>
              <w:t>2.2</w:t>
            </w:r>
            <w:r w:rsidR="009C7B45">
              <w:rPr>
                <w:rFonts w:asciiTheme="minorHAnsi" w:eastAsiaTheme="minorEastAsia" w:hAnsiTheme="minorHAnsi" w:cstheme="minorBidi"/>
                <w:noProof/>
                <w:color w:val="auto"/>
                <w:sz w:val="22"/>
                <w:lang w:eastAsia="pt-BR"/>
              </w:rPr>
              <w:tab/>
            </w:r>
            <w:r w:rsidR="009C7B45" w:rsidRPr="00222C35">
              <w:rPr>
                <w:rStyle w:val="Hyperlink"/>
                <w:noProof/>
              </w:rPr>
              <w:t>INDICADOR DE SUSTENTABILIDADE</w:t>
            </w:r>
            <w:r w:rsidR="009C7B45">
              <w:rPr>
                <w:noProof/>
                <w:webHidden/>
              </w:rPr>
              <w:tab/>
            </w:r>
            <w:r w:rsidR="009C7B45">
              <w:rPr>
                <w:noProof/>
                <w:webHidden/>
              </w:rPr>
              <w:fldChar w:fldCharType="begin"/>
            </w:r>
            <w:r w:rsidR="009C7B45">
              <w:rPr>
                <w:noProof/>
                <w:webHidden/>
              </w:rPr>
              <w:instrText xml:space="preserve"> PAGEREF _Toc515894359 \h </w:instrText>
            </w:r>
            <w:r w:rsidR="009C7B45">
              <w:rPr>
                <w:noProof/>
                <w:webHidden/>
              </w:rPr>
            </w:r>
            <w:r w:rsidR="009C7B45">
              <w:rPr>
                <w:noProof/>
                <w:webHidden/>
              </w:rPr>
              <w:fldChar w:fldCharType="separate"/>
            </w:r>
            <w:r w:rsidR="009C7B45">
              <w:rPr>
                <w:noProof/>
                <w:webHidden/>
              </w:rPr>
              <w:t>18</w:t>
            </w:r>
            <w:r w:rsidR="009C7B45">
              <w:rPr>
                <w:noProof/>
                <w:webHidden/>
              </w:rPr>
              <w:fldChar w:fldCharType="end"/>
            </w:r>
          </w:hyperlink>
        </w:p>
        <w:p w14:paraId="665DE51C" w14:textId="18EA8935"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60" w:history="1">
            <w:r w:rsidR="009C7B45" w:rsidRPr="00222C35">
              <w:rPr>
                <w:rStyle w:val="Hyperlink"/>
                <w:rFonts w:cs="Times New Roman"/>
                <w:noProof/>
                <w:lang w:eastAsia="pt-BR"/>
              </w:rPr>
              <w:t>2.3</w:t>
            </w:r>
            <w:r w:rsidR="009C7B45">
              <w:rPr>
                <w:rFonts w:asciiTheme="minorHAnsi" w:eastAsiaTheme="minorEastAsia" w:hAnsiTheme="minorHAnsi" w:cstheme="minorBidi"/>
                <w:noProof/>
                <w:color w:val="auto"/>
                <w:sz w:val="22"/>
                <w:lang w:eastAsia="pt-BR"/>
              </w:rPr>
              <w:tab/>
            </w:r>
            <w:r w:rsidR="009C7B45" w:rsidRPr="00222C35">
              <w:rPr>
                <w:rStyle w:val="Hyperlink"/>
                <w:rFonts w:cs="Times New Roman"/>
                <w:noProof/>
                <w:lang w:eastAsia="pt-BR"/>
              </w:rPr>
              <w:t>VIRTUALIZAÇÃO DE SERVIDORES</w:t>
            </w:r>
            <w:r w:rsidR="009C7B45">
              <w:rPr>
                <w:noProof/>
                <w:webHidden/>
              </w:rPr>
              <w:tab/>
            </w:r>
            <w:r w:rsidR="009C7B45">
              <w:rPr>
                <w:noProof/>
                <w:webHidden/>
              </w:rPr>
              <w:fldChar w:fldCharType="begin"/>
            </w:r>
            <w:r w:rsidR="009C7B45">
              <w:rPr>
                <w:noProof/>
                <w:webHidden/>
              </w:rPr>
              <w:instrText xml:space="preserve"> PAGEREF _Toc515894360 \h </w:instrText>
            </w:r>
            <w:r w:rsidR="009C7B45">
              <w:rPr>
                <w:noProof/>
                <w:webHidden/>
              </w:rPr>
            </w:r>
            <w:r w:rsidR="009C7B45">
              <w:rPr>
                <w:noProof/>
                <w:webHidden/>
              </w:rPr>
              <w:fldChar w:fldCharType="separate"/>
            </w:r>
            <w:r w:rsidR="009C7B45">
              <w:rPr>
                <w:noProof/>
                <w:webHidden/>
              </w:rPr>
              <w:t>21</w:t>
            </w:r>
            <w:r w:rsidR="009C7B45">
              <w:rPr>
                <w:noProof/>
                <w:webHidden/>
              </w:rPr>
              <w:fldChar w:fldCharType="end"/>
            </w:r>
          </w:hyperlink>
        </w:p>
        <w:p w14:paraId="3B2B4E65" w14:textId="72A4F1D5"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61" w:history="1">
            <w:r w:rsidR="009C7B45" w:rsidRPr="00222C35">
              <w:rPr>
                <w:rStyle w:val="Hyperlink"/>
                <w:noProof/>
              </w:rPr>
              <w:t>2.4</w:t>
            </w:r>
            <w:r w:rsidR="009C7B45">
              <w:rPr>
                <w:rFonts w:asciiTheme="minorHAnsi" w:eastAsiaTheme="minorEastAsia" w:hAnsiTheme="minorHAnsi" w:cstheme="minorBidi"/>
                <w:noProof/>
                <w:color w:val="auto"/>
                <w:sz w:val="22"/>
                <w:lang w:eastAsia="pt-BR"/>
              </w:rPr>
              <w:tab/>
            </w:r>
            <w:r w:rsidR="009C7B45" w:rsidRPr="00222C35">
              <w:rPr>
                <w:rStyle w:val="Hyperlink"/>
                <w:noProof/>
              </w:rPr>
              <w:t>DATA CENTER VERDE</w:t>
            </w:r>
            <w:r w:rsidR="009C7B45">
              <w:rPr>
                <w:noProof/>
                <w:webHidden/>
              </w:rPr>
              <w:tab/>
            </w:r>
            <w:r w:rsidR="009C7B45">
              <w:rPr>
                <w:noProof/>
                <w:webHidden/>
              </w:rPr>
              <w:fldChar w:fldCharType="begin"/>
            </w:r>
            <w:r w:rsidR="009C7B45">
              <w:rPr>
                <w:noProof/>
                <w:webHidden/>
              </w:rPr>
              <w:instrText xml:space="preserve"> PAGEREF _Toc515894361 \h </w:instrText>
            </w:r>
            <w:r w:rsidR="009C7B45">
              <w:rPr>
                <w:noProof/>
                <w:webHidden/>
              </w:rPr>
            </w:r>
            <w:r w:rsidR="009C7B45">
              <w:rPr>
                <w:noProof/>
                <w:webHidden/>
              </w:rPr>
              <w:fldChar w:fldCharType="separate"/>
            </w:r>
            <w:r w:rsidR="009C7B45">
              <w:rPr>
                <w:noProof/>
                <w:webHidden/>
              </w:rPr>
              <w:t>23</w:t>
            </w:r>
            <w:r w:rsidR="009C7B45">
              <w:rPr>
                <w:noProof/>
                <w:webHidden/>
              </w:rPr>
              <w:fldChar w:fldCharType="end"/>
            </w:r>
          </w:hyperlink>
        </w:p>
        <w:p w14:paraId="076B4FC3" w14:textId="7B1CB9D7"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62" w:history="1">
            <w:r w:rsidR="009C7B45" w:rsidRPr="00222C35">
              <w:rPr>
                <w:rStyle w:val="Hyperlink"/>
                <w:noProof/>
              </w:rPr>
              <w:t>2.5</w:t>
            </w:r>
            <w:r w:rsidR="009C7B45">
              <w:rPr>
                <w:rFonts w:asciiTheme="minorHAnsi" w:eastAsiaTheme="minorEastAsia" w:hAnsiTheme="minorHAnsi" w:cstheme="minorBidi"/>
                <w:noProof/>
                <w:color w:val="auto"/>
                <w:sz w:val="22"/>
                <w:lang w:eastAsia="pt-BR"/>
              </w:rPr>
              <w:tab/>
            </w:r>
            <w:r w:rsidR="009C7B45" w:rsidRPr="00222C35">
              <w:rPr>
                <w:rStyle w:val="Hyperlink"/>
                <w:noProof/>
              </w:rPr>
              <w:t>COMPUTAÇÃO EM NUVEM</w:t>
            </w:r>
            <w:r w:rsidR="009C7B45">
              <w:rPr>
                <w:noProof/>
                <w:webHidden/>
              </w:rPr>
              <w:tab/>
            </w:r>
            <w:r w:rsidR="009C7B45">
              <w:rPr>
                <w:noProof/>
                <w:webHidden/>
              </w:rPr>
              <w:fldChar w:fldCharType="begin"/>
            </w:r>
            <w:r w:rsidR="009C7B45">
              <w:rPr>
                <w:noProof/>
                <w:webHidden/>
              </w:rPr>
              <w:instrText xml:space="preserve"> PAGEREF _Toc515894362 \h </w:instrText>
            </w:r>
            <w:r w:rsidR="009C7B45">
              <w:rPr>
                <w:noProof/>
                <w:webHidden/>
              </w:rPr>
            </w:r>
            <w:r w:rsidR="009C7B45">
              <w:rPr>
                <w:noProof/>
                <w:webHidden/>
              </w:rPr>
              <w:fldChar w:fldCharType="separate"/>
            </w:r>
            <w:r w:rsidR="009C7B45">
              <w:rPr>
                <w:noProof/>
                <w:webHidden/>
              </w:rPr>
              <w:t>25</w:t>
            </w:r>
            <w:r w:rsidR="009C7B45">
              <w:rPr>
                <w:noProof/>
                <w:webHidden/>
              </w:rPr>
              <w:fldChar w:fldCharType="end"/>
            </w:r>
          </w:hyperlink>
        </w:p>
        <w:p w14:paraId="3ADFA1DD" w14:textId="7FC31185"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63" w:history="1">
            <w:r w:rsidR="009C7B45" w:rsidRPr="00222C35">
              <w:rPr>
                <w:rStyle w:val="Hyperlink"/>
                <w:rFonts w:cs="Times New Roman"/>
                <w:noProof/>
              </w:rPr>
              <w:t>2.6</w:t>
            </w:r>
            <w:r w:rsidR="009C7B45">
              <w:rPr>
                <w:rFonts w:asciiTheme="minorHAnsi" w:eastAsiaTheme="minorEastAsia" w:hAnsiTheme="minorHAnsi" w:cstheme="minorBidi"/>
                <w:noProof/>
                <w:color w:val="auto"/>
                <w:sz w:val="22"/>
                <w:lang w:eastAsia="pt-BR"/>
              </w:rPr>
              <w:tab/>
            </w:r>
            <w:r w:rsidR="009C7B45" w:rsidRPr="00222C35">
              <w:rPr>
                <w:rStyle w:val="Hyperlink"/>
                <w:rFonts w:cs="Times New Roman"/>
                <w:noProof/>
              </w:rPr>
              <w:t>ESTRUTURA DA COMPUTAÇÃO EM NUVEM</w:t>
            </w:r>
            <w:r w:rsidR="009C7B45">
              <w:rPr>
                <w:noProof/>
                <w:webHidden/>
              </w:rPr>
              <w:tab/>
            </w:r>
            <w:r w:rsidR="009C7B45">
              <w:rPr>
                <w:noProof/>
                <w:webHidden/>
              </w:rPr>
              <w:fldChar w:fldCharType="begin"/>
            </w:r>
            <w:r w:rsidR="009C7B45">
              <w:rPr>
                <w:noProof/>
                <w:webHidden/>
              </w:rPr>
              <w:instrText xml:space="preserve"> PAGEREF _Toc515894363 \h </w:instrText>
            </w:r>
            <w:r w:rsidR="009C7B45">
              <w:rPr>
                <w:noProof/>
                <w:webHidden/>
              </w:rPr>
            </w:r>
            <w:r w:rsidR="009C7B45">
              <w:rPr>
                <w:noProof/>
                <w:webHidden/>
              </w:rPr>
              <w:fldChar w:fldCharType="separate"/>
            </w:r>
            <w:r w:rsidR="009C7B45">
              <w:rPr>
                <w:noProof/>
                <w:webHidden/>
              </w:rPr>
              <w:t>25</w:t>
            </w:r>
            <w:r w:rsidR="009C7B45">
              <w:rPr>
                <w:noProof/>
                <w:webHidden/>
              </w:rPr>
              <w:fldChar w:fldCharType="end"/>
            </w:r>
          </w:hyperlink>
        </w:p>
        <w:p w14:paraId="305173B4" w14:textId="25C4E6B6"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64" w:history="1">
            <w:r w:rsidR="009C7B45" w:rsidRPr="00222C35">
              <w:rPr>
                <w:rStyle w:val="Hyperlink"/>
                <w:noProof/>
              </w:rPr>
              <w:t>2.7</w:t>
            </w:r>
            <w:r w:rsidR="009C7B45">
              <w:rPr>
                <w:rFonts w:asciiTheme="minorHAnsi" w:eastAsiaTheme="minorEastAsia" w:hAnsiTheme="minorHAnsi" w:cstheme="minorBidi"/>
                <w:noProof/>
                <w:color w:val="auto"/>
                <w:sz w:val="22"/>
                <w:lang w:eastAsia="pt-BR"/>
              </w:rPr>
              <w:tab/>
            </w:r>
            <w:r w:rsidR="009C7B45" w:rsidRPr="00222C35">
              <w:rPr>
                <w:rStyle w:val="Hyperlink"/>
                <w:noProof/>
              </w:rPr>
              <w:t>USO CONSCIENTE DO PAPEL E IMPRESSÃO</w:t>
            </w:r>
            <w:r w:rsidR="009C7B45">
              <w:rPr>
                <w:noProof/>
                <w:webHidden/>
              </w:rPr>
              <w:tab/>
            </w:r>
            <w:r w:rsidR="009C7B45">
              <w:rPr>
                <w:noProof/>
                <w:webHidden/>
              </w:rPr>
              <w:fldChar w:fldCharType="begin"/>
            </w:r>
            <w:r w:rsidR="009C7B45">
              <w:rPr>
                <w:noProof/>
                <w:webHidden/>
              </w:rPr>
              <w:instrText xml:space="preserve"> PAGEREF _Toc515894364 \h </w:instrText>
            </w:r>
            <w:r w:rsidR="009C7B45">
              <w:rPr>
                <w:noProof/>
                <w:webHidden/>
              </w:rPr>
            </w:r>
            <w:r w:rsidR="009C7B45">
              <w:rPr>
                <w:noProof/>
                <w:webHidden/>
              </w:rPr>
              <w:fldChar w:fldCharType="separate"/>
            </w:r>
            <w:r w:rsidR="009C7B45">
              <w:rPr>
                <w:noProof/>
                <w:webHidden/>
              </w:rPr>
              <w:t>28</w:t>
            </w:r>
            <w:r w:rsidR="009C7B45">
              <w:rPr>
                <w:noProof/>
                <w:webHidden/>
              </w:rPr>
              <w:fldChar w:fldCharType="end"/>
            </w:r>
          </w:hyperlink>
        </w:p>
        <w:p w14:paraId="3FD080C1" w14:textId="6EC594CA"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65" w:history="1">
            <w:r w:rsidR="009C7B45" w:rsidRPr="00222C35">
              <w:rPr>
                <w:rStyle w:val="Hyperlink"/>
                <w:noProof/>
              </w:rPr>
              <w:t>2.8</w:t>
            </w:r>
            <w:r w:rsidR="009C7B45">
              <w:rPr>
                <w:rFonts w:asciiTheme="minorHAnsi" w:eastAsiaTheme="minorEastAsia" w:hAnsiTheme="minorHAnsi" w:cstheme="minorBidi"/>
                <w:noProof/>
                <w:color w:val="auto"/>
                <w:sz w:val="22"/>
                <w:lang w:eastAsia="pt-BR"/>
              </w:rPr>
              <w:tab/>
            </w:r>
            <w:r w:rsidR="009C7B45" w:rsidRPr="00222C35">
              <w:rPr>
                <w:rStyle w:val="Hyperlink"/>
                <w:noProof/>
              </w:rPr>
              <w:t>GERENCIAMENTO ELETRÔNICO DE DOCUMENTOS</w:t>
            </w:r>
            <w:r w:rsidR="009C7B45">
              <w:rPr>
                <w:noProof/>
                <w:webHidden/>
              </w:rPr>
              <w:tab/>
            </w:r>
            <w:r w:rsidR="009C7B45">
              <w:rPr>
                <w:noProof/>
                <w:webHidden/>
              </w:rPr>
              <w:fldChar w:fldCharType="begin"/>
            </w:r>
            <w:r w:rsidR="009C7B45">
              <w:rPr>
                <w:noProof/>
                <w:webHidden/>
              </w:rPr>
              <w:instrText xml:space="preserve"> PAGEREF _Toc515894365 \h </w:instrText>
            </w:r>
            <w:r w:rsidR="009C7B45">
              <w:rPr>
                <w:noProof/>
                <w:webHidden/>
              </w:rPr>
            </w:r>
            <w:r w:rsidR="009C7B45">
              <w:rPr>
                <w:noProof/>
                <w:webHidden/>
              </w:rPr>
              <w:fldChar w:fldCharType="separate"/>
            </w:r>
            <w:r w:rsidR="009C7B45">
              <w:rPr>
                <w:noProof/>
                <w:webHidden/>
              </w:rPr>
              <w:t>29</w:t>
            </w:r>
            <w:r w:rsidR="009C7B45">
              <w:rPr>
                <w:noProof/>
                <w:webHidden/>
              </w:rPr>
              <w:fldChar w:fldCharType="end"/>
            </w:r>
          </w:hyperlink>
        </w:p>
        <w:p w14:paraId="3CE84714" w14:textId="3CCFCAE2"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66" w:history="1">
            <w:r w:rsidR="009C7B45" w:rsidRPr="00222C35">
              <w:rPr>
                <w:rStyle w:val="Hyperlink"/>
                <w:noProof/>
              </w:rPr>
              <w:t>2.9</w:t>
            </w:r>
            <w:r w:rsidR="009C7B45">
              <w:rPr>
                <w:rFonts w:asciiTheme="minorHAnsi" w:eastAsiaTheme="minorEastAsia" w:hAnsiTheme="minorHAnsi" w:cstheme="minorBidi"/>
                <w:noProof/>
                <w:color w:val="auto"/>
                <w:sz w:val="22"/>
                <w:lang w:eastAsia="pt-BR"/>
              </w:rPr>
              <w:tab/>
            </w:r>
            <w:r w:rsidR="009C7B45" w:rsidRPr="00222C35">
              <w:rPr>
                <w:rStyle w:val="Hyperlink"/>
                <w:noProof/>
              </w:rPr>
              <w:t>RELAÇÕES ENTRE A TI E O MEIO AMBIENTE</w:t>
            </w:r>
            <w:r w:rsidR="009C7B45">
              <w:rPr>
                <w:noProof/>
                <w:webHidden/>
              </w:rPr>
              <w:tab/>
            </w:r>
            <w:r w:rsidR="009C7B45">
              <w:rPr>
                <w:noProof/>
                <w:webHidden/>
              </w:rPr>
              <w:fldChar w:fldCharType="begin"/>
            </w:r>
            <w:r w:rsidR="009C7B45">
              <w:rPr>
                <w:noProof/>
                <w:webHidden/>
              </w:rPr>
              <w:instrText xml:space="preserve"> PAGEREF _Toc515894366 \h </w:instrText>
            </w:r>
            <w:r w:rsidR="009C7B45">
              <w:rPr>
                <w:noProof/>
                <w:webHidden/>
              </w:rPr>
            </w:r>
            <w:r w:rsidR="009C7B45">
              <w:rPr>
                <w:noProof/>
                <w:webHidden/>
              </w:rPr>
              <w:fldChar w:fldCharType="separate"/>
            </w:r>
            <w:r w:rsidR="009C7B45">
              <w:rPr>
                <w:noProof/>
                <w:webHidden/>
              </w:rPr>
              <w:t>31</w:t>
            </w:r>
            <w:r w:rsidR="009C7B45">
              <w:rPr>
                <w:noProof/>
                <w:webHidden/>
              </w:rPr>
              <w:fldChar w:fldCharType="end"/>
            </w:r>
          </w:hyperlink>
        </w:p>
        <w:p w14:paraId="35FB9160" w14:textId="37D90D03" w:rsidR="009C7B45" w:rsidRDefault="007073D6">
          <w:pPr>
            <w:pStyle w:val="Sumrio3"/>
            <w:tabs>
              <w:tab w:val="left" w:pos="1320"/>
              <w:tab w:val="right" w:leader="dot" w:pos="9062"/>
            </w:tabs>
            <w:rPr>
              <w:rFonts w:asciiTheme="minorHAnsi" w:eastAsiaTheme="minorEastAsia" w:hAnsiTheme="minorHAnsi" w:cstheme="minorBidi"/>
              <w:noProof/>
              <w:color w:val="auto"/>
              <w:sz w:val="22"/>
              <w:lang w:eastAsia="pt-BR"/>
            </w:rPr>
          </w:pPr>
          <w:hyperlink w:anchor="_Toc515894367" w:history="1">
            <w:r w:rsidR="009C7B45" w:rsidRPr="00222C35">
              <w:rPr>
                <w:rStyle w:val="Hyperlink"/>
                <w:noProof/>
              </w:rPr>
              <w:t>2.9.1</w:t>
            </w:r>
            <w:r w:rsidR="009C7B45">
              <w:rPr>
                <w:rFonts w:asciiTheme="minorHAnsi" w:eastAsiaTheme="minorEastAsia" w:hAnsiTheme="minorHAnsi" w:cstheme="minorBidi"/>
                <w:noProof/>
                <w:color w:val="auto"/>
                <w:sz w:val="22"/>
                <w:lang w:eastAsia="pt-BR"/>
              </w:rPr>
              <w:tab/>
            </w:r>
            <w:r w:rsidR="009C7B45" w:rsidRPr="00222C35">
              <w:rPr>
                <w:rStyle w:val="Hyperlink"/>
                <w:noProof/>
              </w:rPr>
              <w:t>Crédito de carbono</w:t>
            </w:r>
            <w:r w:rsidR="009C7B45">
              <w:rPr>
                <w:noProof/>
                <w:webHidden/>
              </w:rPr>
              <w:tab/>
            </w:r>
            <w:r w:rsidR="009C7B45">
              <w:rPr>
                <w:noProof/>
                <w:webHidden/>
              </w:rPr>
              <w:fldChar w:fldCharType="begin"/>
            </w:r>
            <w:r w:rsidR="009C7B45">
              <w:rPr>
                <w:noProof/>
                <w:webHidden/>
              </w:rPr>
              <w:instrText xml:space="preserve"> PAGEREF _Toc515894367 \h </w:instrText>
            </w:r>
            <w:r w:rsidR="009C7B45">
              <w:rPr>
                <w:noProof/>
                <w:webHidden/>
              </w:rPr>
            </w:r>
            <w:r w:rsidR="009C7B45">
              <w:rPr>
                <w:noProof/>
                <w:webHidden/>
              </w:rPr>
              <w:fldChar w:fldCharType="separate"/>
            </w:r>
            <w:r w:rsidR="009C7B45">
              <w:rPr>
                <w:noProof/>
                <w:webHidden/>
              </w:rPr>
              <w:t>31</w:t>
            </w:r>
            <w:r w:rsidR="009C7B45">
              <w:rPr>
                <w:noProof/>
                <w:webHidden/>
              </w:rPr>
              <w:fldChar w:fldCharType="end"/>
            </w:r>
          </w:hyperlink>
        </w:p>
        <w:p w14:paraId="0F04D1D1" w14:textId="51ACCF15"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68" w:history="1">
            <w:r w:rsidR="009C7B45" w:rsidRPr="00222C35">
              <w:rPr>
                <w:rStyle w:val="Hyperlink"/>
                <w:noProof/>
              </w:rPr>
              <w:t>2.10</w:t>
            </w:r>
            <w:r w:rsidR="009C7B45">
              <w:rPr>
                <w:rFonts w:asciiTheme="minorHAnsi" w:eastAsiaTheme="minorEastAsia" w:hAnsiTheme="minorHAnsi" w:cstheme="minorBidi"/>
                <w:noProof/>
                <w:color w:val="auto"/>
                <w:sz w:val="22"/>
                <w:lang w:eastAsia="pt-BR"/>
              </w:rPr>
              <w:tab/>
            </w:r>
            <w:r w:rsidR="009C7B45" w:rsidRPr="00222C35">
              <w:rPr>
                <w:rStyle w:val="Hyperlink"/>
                <w:noProof/>
              </w:rPr>
              <w:t>GESTÃO DE LIXO ELETRÔNICO</w:t>
            </w:r>
            <w:r w:rsidR="009C7B45">
              <w:rPr>
                <w:noProof/>
                <w:webHidden/>
              </w:rPr>
              <w:tab/>
            </w:r>
            <w:r w:rsidR="009C7B45">
              <w:rPr>
                <w:noProof/>
                <w:webHidden/>
              </w:rPr>
              <w:fldChar w:fldCharType="begin"/>
            </w:r>
            <w:r w:rsidR="009C7B45">
              <w:rPr>
                <w:noProof/>
                <w:webHidden/>
              </w:rPr>
              <w:instrText xml:space="preserve"> PAGEREF _Toc515894368 \h </w:instrText>
            </w:r>
            <w:r w:rsidR="009C7B45">
              <w:rPr>
                <w:noProof/>
                <w:webHidden/>
              </w:rPr>
            </w:r>
            <w:r w:rsidR="009C7B45">
              <w:rPr>
                <w:noProof/>
                <w:webHidden/>
              </w:rPr>
              <w:fldChar w:fldCharType="separate"/>
            </w:r>
            <w:r w:rsidR="009C7B45">
              <w:rPr>
                <w:noProof/>
                <w:webHidden/>
              </w:rPr>
              <w:t>31</w:t>
            </w:r>
            <w:r w:rsidR="009C7B45">
              <w:rPr>
                <w:noProof/>
                <w:webHidden/>
              </w:rPr>
              <w:fldChar w:fldCharType="end"/>
            </w:r>
          </w:hyperlink>
        </w:p>
        <w:p w14:paraId="46F1EC68" w14:textId="092E9A0C"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69" w:history="1">
            <w:r w:rsidR="009C7B45" w:rsidRPr="00222C35">
              <w:rPr>
                <w:rStyle w:val="Hyperlink"/>
                <w:noProof/>
              </w:rPr>
              <w:t>2.11</w:t>
            </w:r>
            <w:r w:rsidR="009C7B45">
              <w:rPr>
                <w:rFonts w:asciiTheme="minorHAnsi" w:eastAsiaTheme="minorEastAsia" w:hAnsiTheme="minorHAnsi" w:cstheme="minorBidi"/>
                <w:noProof/>
                <w:color w:val="auto"/>
                <w:sz w:val="22"/>
                <w:lang w:eastAsia="pt-BR"/>
              </w:rPr>
              <w:tab/>
            </w:r>
            <w:r w:rsidR="009C7B45" w:rsidRPr="00222C35">
              <w:rPr>
                <w:rStyle w:val="Hyperlink"/>
                <w:noProof/>
              </w:rPr>
              <w:t>DESCARTE SUSTENTÁVEL</w:t>
            </w:r>
            <w:r w:rsidR="009C7B45">
              <w:rPr>
                <w:noProof/>
                <w:webHidden/>
              </w:rPr>
              <w:tab/>
            </w:r>
            <w:r w:rsidR="009C7B45">
              <w:rPr>
                <w:noProof/>
                <w:webHidden/>
              </w:rPr>
              <w:fldChar w:fldCharType="begin"/>
            </w:r>
            <w:r w:rsidR="009C7B45">
              <w:rPr>
                <w:noProof/>
                <w:webHidden/>
              </w:rPr>
              <w:instrText xml:space="preserve"> PAGEREF _Toc515894369 \h </w:instrText>
            </w:r>
            <w:r w:rsidR="009C7B45">
              <w:rPr>
                <w:noProof/>
                <w:webHidden/>
              </w:rPr>
            </w:r>
            <w:r w:rsidR="009C7B45">
              <w:rPr>
                <w:noProof/>
                <w:webHidden/>
              </w:rPr>
              <w:fldChar w:fldCharType="separate"/>
            </w:r>
            <w:r w:rsidR="009C7B45">
              <w:rPr>
                <w:noProof/>
                <w:webHidden/>
              </w:rPr>
              <w:t>33</w:t>
            </w:r>
            <w:r w:rsidR="009C7B45">
              <w:rPr>
                <w:noProof/>
                <w:webHidden/>
              </w:rPr>
              <w:fldChar w:fldCharType="end"/>
            </w:r>
          </w:hyperlink>
        </w:p>
        <w:p w14:paraId="4A073570" w14:textId="2CAC67E0"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70" w:history="1">
            <w:r w:rsidR="009C7B45" w:rsidRPr="00222C35">
              <w:rPr>
                <w:rStyle w:val="Hyperlink"/>
                <w:noProof/>
              </w:rPr>
              <w:t>2.12</w:t>
            </w:r>
            <w:r w:rsidR="009C7B45">
              <w:rPr>
                <w:rFonts w:asciiTheme="minorHAnsi" w:eastAsiaTheme="minorEastAsia" w:hAnsiTheme="minorHAnsi" w:cstheme="minorBidi"/>
                <w:noProof/>
                <w:color w:val="auto"/>
                <w:sz w:val="22"/>
                <w:lang w:eastAsia="pt-BR"/>
              </w:rPr>
              <w:tab/>
            </w:r>
            <w:r w:rsidR="009C7B45" w:rsidRPr="00222C35">
              <w:rPr>
                <w:rStyle w:val="Hyperlink"/>
                <w:noProof/>
              </w:rPr>
              <w:t>LEGISLAÇÕES</w:t>
            </w:r>
            <w:r w:rsidR="009C7B45">
              <w:rPr>
                <w:noProof/>
                <w:webHidden/>
              </w:rPr>
              <w:tab/>
            </w:r>
            <w:r w:rsidR="009C7B45">
              <w:rPr>
                <w:noProof/>
                <w:webHidden/>
              </w:rPr>
              <w:fldChar w:fldCharType="begin"/>
            </w:r>
            <w:r w:rsidR="009C7B45">
              <w:rPr>
                <w:noProof/>
                <w:webHidden/>
              </w:rPr>
              <w:instrText xml:space="preserve"> PAGEREF _Toc515894370 \h </w:instrText>
            </w:r>
            <w:r w:rsidR="009C7B45">
              <w:rPr>
                <w:noProof/>
                <w:webHidden/>
              </w:rPr>
            </w:r>
            <w:r w:rsidR="009C7B45">
              <w:rPr>
                <w:noProof/>
                <w:webHidden/>
              </w:rPr>
              <w:fldChar w:fldCharType="separate"/>
            </w:r>
            <w:r w:rsidR="009C7B45">
              <w:rPr>
                <w:noProof/>
                <w:webHidden/>
              </w:rPr>
              <w:t>34</w:t>
            </w:r>
            <w:r w:rsidR="009C7B45">
              <w:rPr>
                <w:noProof/>
                <w:webHidden/>
              </w:rPr>
              <w:fldChar w:fldCharType="end"/>
            </w:r>
          </w:hyperlink>
        </w:p>
        <w:p w14:paraId="1199D37F" w14:textId="30487981"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71" w:history="1">
            <w:r w:rsidR="009C7B45" w:rsidRPr="00222C35">
              <w:rPr>
                <w:rStyle w:val="Hyperlink"/>
                <w:noProof/>
              </w:rPr>
              <w:t>2.13</w:t>
            </w:r>
            <w:r w:rsidR="009C7B45">
              <w:rPr>
                <w:rFonts w:asciiTheme="minorHAnsi" w:eastAsiaTheme="minorEastAsia" w:hAnsiTheme="minorHAnsi" w:cstheme="minorBidi"/>
                <w:noProof/>
                <w:color w:val="auto"/>
                <w:sz w:val="22"/>
                <w:lang w:eastAsia="pt-BR"/>
              </w:rPr>
              <w:tab/>
            </w:r>
            <w:r w:rsidR="009C7B45" w:rsidRPr="00222C35">
              <w:rPr>
                <w:rStyle w:val="Hyperlink"/>
                <w:noProof/>
              </w:rPr>
              <w:t>CERTIFICAÇÕES AMBIENTAIS APLICADAS A TI VERDE</w:t>
            </w:r>
            <w:r w:rsidR="009C7B45">
              <w:rPr>
                <w:noProof/>
                <w:webHidden/>
              </w:rPr>
              <w:tab/>
            </w:r>
            <w:r w:rsidR="009C7B45">
              <w:rPr>
                <w:noProof/>
                <w:webHidden/>
              </w:rPr>
              <w:fldChar w:fldCharType="begin"/>
            </w:r>
            <w:r w:rsidR="009C7B45">
              <w:rPr>
                <w:noProof/>
                <w:webHidden/>
              </w:rPr>
              <w:instrText xml:space="preserve"> PAGEREF _Toc515894371 \h </w:instrText>
            </w:r>
            <w:r w:rsidR="009C7B45">
              <w:rPr>
                <w:noProof/>
                <w:webHidden/>
              </w:rPr>
            </w:r>
            <w:r w:rsidR="009C7B45">
              <w:rPr>
                <w:noProof/>
                <w:webHidden/>
              </w:rPr>
              <w:fldChar w:fldCharType="separate"/>
            </w:r>
            <w:r w:rsidR="009C7B45">
              <w:rPr>
                <w:noProof/>
                <w:webHidden/>
              </w:rPr>
              <w:t>36</w:t>
            </w:r>
            <w:r w:rsidR="009C7B45">
              <w:rPr>
                <w:noProof/>
                <w:webHidden/>
              </w:rPr>
              <w:fldChar w:fldCharType="end"/>
            </w:r>
          </w:hyperlink>
        </w:p>
        <w:p w14:paraId="55535F64" w14:textId="7E104B23" w:rsidR="009C7B45" w:rsidRDefault="007073D6">
          <w:pPr>
            <w:pStyle w:val="Sumrio3"/>
            <w:tabs>
              <w:tab w:val="left" w:pos="1320"/>
              <w:tab w:val="right" w:leader="dot" w:pos="9062"/>
            </w:tabs>
            <w:rPr>
              <w:rFonts w:asciiTheme="minorHAnsi" w:eastAsiaTheme="minorEastAsia" w:hAnsiTheme="minorHAnsi" w:cstheme="minorBidi"/>
              <w:noProof/>
              <w:color w:val="auto"/>
              <w:sz w:val="22"/>
              <w:lang w:eastAsia="pt-BR"/>
            </w:rPr>
          </w:pPr>
          <w:hyperlink w:anchor="_Toc515894372" w:history="1">
            <w:r w:rsidR="009C7B45" w:rsidRPr="00222C35">
              <w:rPr>
                <w:rStyle w:val="Hyperlink"/>
                <w:noProof/>
              </w:rPr>
              <w:t>2.13.1</w:t>
            </w:r>
            <w:r w:rsidR="009C7B45">
              <w:rPr>
                <w:rFonts w:asciiTheme="minorHAnsi" w:eastAsiaTheme="minorEastAsia" w:hAnsiTheme="minorHAnsi" w:cstheme="minorBidi"/>
                <w:noProof/>
                <w:color w:val="auto"/>
                <w:sz w:val="22"/>
                <w:lang w:eastAsia="pt-BR"/>
              </w:rPr>
              <w:tab/>
            </w:r>
            <w:r w:rsidR="009C7B45" w:rsidRPr="00222C35">
              <w:rPr>
                <w:rStyle w:val="Hyperlink"/>
                <w:noProof/>
              </w:rPr>
              <w:t>Norma ISO 14001</w:t>
            </w:r>
            <w:r w:rsidR="009C7B45">
              <w:rPr>
                <w:noProof/>
                <w:webHidden/>
              </w:rPr>
              <w:tab/>
            </w:r>
            <w:r w:rsidR="009C7B45">
              <w:rPr>
                <w:noProof/>
                <w:webHidden/>
              </w:rPr>
              <w:fldChar w:fldCharType="begin"/>
            </w:r>
            <w:r w:rsidR="009C7B45">
              <w:rPr>
                <w:noProof/>
                <w:webHidden/>
              </w:rPr>
              <w:instrText xml:space="preserve"> PAGEREF _Toc515894372 \h </w:instrText>
            </w:r>
            <w:r w:rsidR="009C7B45">
              <w:rPr>
                <w:noProof/>
                <w:webHidden/>
              </w:rPr>
            </w:r>
            <w:r w:rsidR="009C7B45">
              <w:rPr>
                <w:noProof/>
                <w:webHidden/>
              </w:rPr>
              <w:fldChar w:fldCharType="separate"/>
            </w:r>
            <w:r w:rsidR="009C7B45">
              <w:rPr>
                <w:noProof/>
                <w:webHidden/>
              </w:rPr>
              <w:t>36</w:t>
            </w:r>
            <w:r w:rsidR="009C7B45">
              <w:rPr>
                <w:noProof/>
                <w:webHidden/>
              </w:rPr>
              <w:fldChar w:fldCharType="end"/>
            </w:r>
          </w:hyperlink>
        </w:p>
        <w:p w14:paraId="7A7F5844" w14:textId="005E3A24" w:rsidR="009C7B45" w:rsidRDefault="007073D6">
          <w:pPr>
            <w:pStyle w:val="Sumrio1"/>
            <w:rPr>
              <w:rFonts w:asciiTheme="minorHAnsi" w:eastAsiaTheme="minorEastAsia" w:hAnsiTheme="minorHAnsi" w:cstheme="minorBidi"/>
              <w:b w:val="0"/>
              <w:noProof/>
              <w:color w:val="auto"/>
              <w:sz w:val="22"/>
              <w:szCs w:val="22"/>
              <w:lang w:eastAsia="pt-BR"/>
            </w:rPr>
          </w:pPr>
          <w:hyperlink w:anchor="_Toc515894373" w:history="1">
            <w:r w:rsidR="009C7B45" w:rsidRPr="00222C35">
              <w:rPr>
                <w:rStyle w:val="Hyperlink"/>
                <w:noProof/>
              </w:rPr>
              <w:t>3</w:t>
            </w:r>
            <w:r w:rsidR="009C7B45">
              <w:rPr>
                <w:rFonts w:asciiTheme="minorHAnsi" w:eastAsiaTheme="minorEastAsia" w:hAnsiTheme="minorHAnsi" w:cstheme="minorBidi"/>
                <w:b w:val="0"/>
                <w:noProof/>
                <w:color w:val="auto"/>
                <w:sz w:val="22"/>
                <w:szCs w:val="22"/>
                <w:lang w:eastAsia="pt-BR"/>
              </w:rPr>
              <w:tab/>
            </w:r>
            <w:r w:rsidR="009C7B45" w:rsidRPr="00222C35">
              <w:rPr>
                <w:rStyle w:val="Hyperlink"/>
                <w:noProof/>
              </w:rPr>
              <w:t>DESENVOLVIMENTO DO PROTÓTIPO</w:t>
            </w:r>
            <w:r w:rsidR="009C7B45">
              <w:rPr>
                <w:noProof/>
                <w:webHidden/>
              </w:rPr>
              <w:tab/>
            </w:r>
            <w:r w:rsidR="009C7B45">
              <w:rPr>
                <w:noProof/>
                <w:webHidden/>
              </w:rPr>
              <w:fldChar w:fldCharType="begin"/>
            </w:r>
            <w:r w:rsidR="009C7B45">
              <w:rPr>
                <w:noProof/>
                <w:webHidden/>
              </w:rPr>
              <w:instrText xml:space="preserve"> PAGEREF _Toc515894373 \h </w:instrText>
            </w:r>
            <w:r w:rsidR="009C7B45">
              <w:rPr>
                <w:noProof/>
                <w:webHidden/>
              </w:rPr>
            </w:r>
            <w:r w:rsidR="009C7B45">
              <w:rPr>
                <w:noProof/>
                <w:webHidden/>
              </w:rPr>
              <w:fldChar w:fldCharType="separate"/>
            </w:r>
            <w:r w:rsidR="009C7B45">
              <w:rPr>
                <w:noProof/>
                <w:webHidden/>
              </w:rPr>
              <w:t>40</w:t>
            </w:r>
            <w:r w:rsidR="009C7B45">
              <w:rPr>
                <w:noProof/>
                <w:webHidden/>
              </w:rPr>
              <w:fldChar w:fldCharType="end"/>
            </w:r>
          </w:hyperlink>
        </w:p>
        <w:p w14:paraId="026A19D9" w14:textId="19B70751"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74" w:history="1">
            <w:r w:rsidR="009C7B45" w:rsidRPr="00222C35">
              <w:rPr>
                <w:rStyle w:val="Hyperlink"/>
                <w:noProof/>
              </w:rPr>
              <w:t>3.1</w:t>
            </w:r>
            <w:r w:rsidR="009C7B45">
              <w:rPr>
                <w:rFonts w:asciiTheme="minorHAnsi" w:eastAsiaTheme="minorEastAsia" w:hAnsiTheme="minorHAnsi" w:cstheme="minorBidi"/>
                <w:noProof/>
                <w:color w:val="auto"/>
                <w:sz w:val="22"/>
                <w:lang w:eastAsia="pt-BR"/>
              </w:rPr>
              <w:tab/>
            </w:r>
            <w:r w:rsidR="009C7B45" w:rsidRPr="00222C35">
              <w:rPr>
                <w:rStyle w:val="Hyperlink"/>
                <w:noProof/>
              </w:rPr>
              <w:t>DEFINIÇÃO DOS REQUISITOS</w:t>
            </w:r>
            <w:r w:rsidR="009C7B45">
              <w:rPr>
                <w:noProof/>
                <w:webHidden/>
              </w:rPr>
              <w:tab/>
            </w:r>
            <w:r w:rsidR="009C7B45">
              <w:rPr>
                <w:noProof/>
                <w:webHidden/>
              </w:rPr>
              <w:fldChar w:fldCharType="begin"/>
            </w:r>
            <w:r w:rsidR="009C7B45">
              <w:rPr>
                <w:noProof/>
                <w:webHidden/>
              </w:rPr>
              <w:instrText xml:space="preserve"> PAGEREF _Toc515894374 \h </w:instrText>
            </w:r>
            <w:r w:rsidR="009C7B45">
              <w:rPr>
                <w:noProof/>
                <w:webHidden/>
              </w:rPr>
            </w:r>
            <w:r w:rsidR="009C7B45">
              <w:rPr>
                <w:noProof/>
                <w:webHidden/>
              </w:rPr>
              <w:fldChar w:fldCharType="separate"/>
            </w:r>
            <w:r w:rsidR="009C7B45">
              <w:rPr>
                <w:noProof/>
                <w:webHidden/>
              </w:rPr>
              <w:t>41</w:t>
            </w:r>
            <w:r w:rsidR="009C7B45">
              <w:rPr>
                <w:noProof/>
                <w:webHidden/>
              </w:rPr>
              <w:fldChar w:fldCharType="end"/>
            </w:r>
          </w:hyperlink>
        </w:p>
        <w:p w14:paraId="3B6E5819" w14:textId="4BDDECF8"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75" w:history="1">
            <w:r w:rsidR="009C7B45" w:rsidRPr="00222C35">
              <w:rPr>
                <w:rStyle w:val="Hyperlink"/>
                <w:noProof/>
              </w:rPr>
              <w:t>3.2</w:t>
            </w:r>
            <w:r w:rsidR="009C7B45">
              <w:rPr>
                <w:rFonts w:asciiTheme="minorHAnsi" w:eastAsiaTheme="minorEastAsia" w:hAnsiTheme="minorHAnsi" w:cstheme="minorBidi"/>
                <w:noProof/>
                <w:color w:val="auto"/>
                <w:sz w:val="22"/>
                <w:lang w:eastAsia="pt-BR"/>
              </w:rPr>
              <w:tab/>
            </w:r>
            <w:r w:rsidR="009C7B45" w:rsidRPr="00222C35">
              <w:rPr>
                <w:rStyle w:val="Hyperlink"/>
                <w:noProof/>
              </w:rPr>
              <w:t>PROTOTIPAÇÃO DE TELAS</w:t>
            </w:r>
            <w:r w:rsidR="009C7B45">
              <w:rPr>
                <w:noProof/>
                <w:webHidden/>
              </w:rPr>
              <w:tab/>
            </w:r>
            <w:r w:rsidR="009C7B45">
              <w:rPr>
                <w:noProof/>
                <w:webHidden/>
              </w:rPr>
              <w:fldChar w:fldCharType="begin"/>
            </w:r>
            <w:r w:rsidR="009C7B45">
              <w:rPr>
                <w:noProof/>
                <w:webHidden/>
              </w:rPr>
              <w:instrText xml:space="preserve"> PAGEREF _Toc515894375 \h </w:instrText>
            </w:r>
            <w:r w:rsidR="009C7B45">
              <w:rPr>
                <w:noProof/>
                <w:webHidden/>
              </w:rPr>
            </w:r>
            <w:r w:rsidR="009C7B45">
              <w:rPr>
                <w:noProof/>
                <w:webHidden/>
              </w:rPr>
              <w:fldChar w:fldCharType="separate"/>
            </w:r>
            <w:r w:rsidR="009C7B45">
              <w:rPr>
                <w:noProof/>
                <w:webHidden/>
              </w:rPr>
              <w:t>43</w:t>
            </w:r>
            <w:r w:rsidR="009C7B45">
              <w:rPr>
                <w:noProof/>
                <w:webHidden/>
              </w:rPr>
              <w:fldChar w:fldCharType="end"/>
            </w:r>
          </w:hyperlink>
        </w:p>
        <w:p w14:paraId="13368EC1" w14:textId="5F907717" w:rsidR="009C7B45" w:rsidRDefault="007073D6">
          <w:pPr>
            <w:pStyle w:val="Sumrio1"/>
            <w:rPr>
              <w:rFonts w:asciiTheme="minorHAnsi" w:eastAsiaTheme="minorEastAsia" w:hAnsiTheme="minorHAnsi" w:cstheme="minorBidi"/>
              <w:b w:val="0"/>
              <w:noProof/>
              <w:color w:val="auto"/>
              <w:sz w:val="22"/>
              <w:szCs w:val="22"/>
              <w:lang w:eastAsia="pt-BR"/>
            </w:rPr>
          </w:pPr>
          <w:hyperlink w:anchor="_Toc515894376" w:history="1">
            <w:r w:rsidR="009C7B45" w:rsidRPr="00222C35">
              <w:rPr>
                <w:rStyle w:val="Hyperlink"/>
                <w:noProof/>
              </w:rPr>
              <w:t>4</w:t>
            </w:r>
            <w:r w:rsidR="009C7B45">
              <w:rPr>
                <w:rFonts w:asciiTheme="minorHAnsi" w:eastAsiaTheme="minorEastAsia" w:hAnsiTheme="minorHAnsi" w:cstheme="minorBidi"/>
                <w:b w:val="0"/>
                <w:noProof/>
                <w:color w:val="auto"/>
                <w:sz w:val="22"/>
                <w:szCs w:val="22"/>
                <w:lang w:eastAsia="pt-BR"/>
              </w:rPr>
              <w:tab/>
            </w:r>
            <w:r w:rsidR="009C7B45" w:rsidRPr="00222C35">
              <w:rPr>
                <w:rStyle w:val="Hyperlink"/>
                <w:noProof/>
              </w:rPr>
              <w:t>METODOLOGIA</w:t>
            </w:r>
            <w:r w:rsidR="009C7B45">
              <w:rPr>
                <w:noProof/>
                <w:webHidden/>
              </w:rPr>
              <w:tab/>
            </w:r>
            <w:r w:rsidR="009C7B45">
              <w:rPr>
                <w:noProof/>
                <w:webHidden/>
              </w:rPr>
              <w:fldChar w:fldCharType="begin"/>
            </w:r>
            <w:r w:rsidR="009C7B45">
              <w:rPr>
                <w:noProof/>
                <w:webHidden/>
              </w:rPr>
              <w:instrText xml:space="preserve"> PAGEREF _Toc515894376 \h </w:instrText>
            </w:r>
            <w:r w:rsidR="009C7B45">
              <w:rPr>
                <w:noProof/>
                <w:webHidden/>
              </w:rPr>
            </w:r>
            <w:r w:rsidR="009C7B45">
              <w:rPr>
                <w:noProof/>
                <w:webHidden/>
              </w:rPr>
              <w:fldChar w:fldCharType="separate"/>
            </w:r>
            <w:r w:rsidR="009C7B45">
              <w:rPr>
                <w:noProof/>
                <w:webHidden/>
              </w:rPr>
              <w:t>48</w:t>
            </w:r>
            <w:r w:rsidR="009C7B45">
              <w:rPr>
                <w:noProof/>
                <w:webHidden/>
              </w:rPr>
              <w:fldChar w:fldCharType="end"/>
            </w:r>
          </w:hyperlink>
        </w:p>
        <w:p w14:paraId="2F0F3A29" w14:textId="44078875"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77" w:history="1">
            <w:r w:rsidR="009C7B45" w:rsidRPr="00222C35">
              <w:rPr>
                <w:rStyle w:val="Hyperlink"/>
                <w:noProof/>
              </w:rPr>
              <w:t>4.1</w:t>
            </w:r>
            <w:r w:rsidR="009C7B45">
              <w:rPr>
                <w:rFonts w:asciiTheme="minorHAnsi" w:eastAsiaTheme="minorEastAsia" w:hAnsiTheme="minorHAnsi" w:cstheme="minorBidi"/>
                <w:noProof/>
                <w:color w:val="auto"/>
                <w:sz w:val="22"/>
                <w:lang w:eastAsia="pt-BR"/>
              </w:rPr>
              <w:tab/>
            </w:r>
            <w:r w:rsidR="009C7B45" w:rsidRPr="00222C35">
              <w:rPr>
                <w:rStyle w:val="Hyperlink"/>
                <w:noProof/>
              </w:rPr>
              <w:t>CLASSIFICAÇÃO DA PESQUISA</w:t>
            </w:r>
            <w:r w:rsidR="009C7B45">
              <w:rPr>
                <w:noProof/>
                <w:webHidden/>
              </w:rPr>
              <w:tab/>
            </w:r>
            <w:r w:rsidR="009C7B45">
              <w:rPr>
                <w:noProof/>
                <w:webHidden/>
              </w:rPr>
              <w:fldChar w:fldCharType="begin"/>
            </w:r>
            <w:r w:rsidR="009C7B45">
              <w:rPr>
                <w:noProof/>
                <w:webHidden/>
              </w:rPr>
              <w:instrText xml:space="preserve"> PAGEREF _Toc515894377 \h </w:instrText>
            </w:r>
            <w:r w:rsidR="009C7B45">
              <w:rPr>
                <w:noProof/>
                <w:webHidden/>
              </w:rPr>
            </w:r>
            <w:r w:rsidR="009C7B45">
              <w:rPr>
                <w:noProof/>
                <w:webHidden/>
              </w:rPr>
              <w:fldChar w:fldCharType="separate"/>
            </w:r>
            <w:r w:rsidR="009C7B45">
              <w:rPr>
                <w:noProof/>
                <w:webHidden/>
              </w:rPr>
              <w:t>48</w:t>
            </w:r>
            <w:r w:rsidR="009C7B45">
              <w:rPr>
                <w:noProof/>
                <w:webHidden/>
              </w:rPr>
              <w:fldChar w:fldCharType="end"/>
            </w:r>
          </w:hyperlink>
        </w:p>
        <w:p w14:paraId="76370BA3" w14:textId="74AF1D96"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78" w:history="1">
            <w:r w:rsidR="009C7B45" w:rsidRPr="00222C35">
              <w:rPr>
                <w:rStyle w:val="Hyperlink"/>
                <w:noProof/>
              </w:rPr>
              <w:t>4.2</w:t>
            </w:r>
            <w:r w:rsidR="009C7B45">
              <w:rPr>
                <w:rFonts w:asciiTheme="minorHAnsi" w:eastAsiaTheme="minorEastAsia" w:hAnsiTheme="minorHAnsi" w:cstheme="minorBidi"/>
                <w:noProof/>
                <w:color w:val="auto"/>
                <w:sz w:val="22"/>
                <w:lang w:eastAsia="pt-BR"/>
              </w:rPr>
              <w:tab/>
            </w:r>
            <w:r w:rsidR="009C7B45" w:rsidRPr="00222C35">
              <w:rPr>
                <w:rStyle w:val="Hyperlink"/>
                <w:noProof/>
              </w:rPr>
              <w:t>CARACTERIZAÇÃO DO ALVO DA PESQUISA</w:t>
            </w:r>
            <w:r w:rsidR="009C7B45">
              <w:rPr>
                <w:noProof/>
                <w:webHidden/>
              </w:rPr>
              <w:tab/>
            </w:r>
            <w:r w:rsidR="009C7B45">
              <w:rPr>
                <w:noProof/>
                <w:webHidden/>
              </w:rPr>
              <w:fldChar w:fldCharType="begin"/>
            </w:r>
            <w:r w:rsidR="009C7B45">
              <w:rPr>
                <w:noProof/>
                <w:webHidden/>
              </w:rPr>
              <w:instrText xml:space="preserve"> PAGEREF _Toc515894378 \h </w:instrText>
            </w:r>
            <w:r w:rsidR="009C7B45">
              <w:rPr>
                <w:noProof/>
                <w:webHidden/>
              </w:rPr>
            </w:r>
            <w:r w:rsidR="009C7B45">
              <w:rPr>
                <w:noProof/>
                <w:webHidden/>
              </w:rPr>
              <w:fldChar w:fldCharType="separate"/>
            </w:r>
            <w:r w:rsidR="009C7B45">
              <w:rPr>
                <w:noProof/>
                <w:webHidden/>
              </w:rPr>
              <w:t>50</w:t>
            </w:r>
            <w:r w:rsidR="009C7B45">
              <w:rPr>
                <w:noProof/>
                <w:webHidden/>
              </w:rPr>
              <w:fldChar w:fldCharType="end"/>
            </w:r>
          </w:hyperlink>
        </w:p>
        <w:p w14:paraId="38C656C3" w14:textId="63F31AA3"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79" w:history="1">
            <w:r w:rsidR="009C7B45" w:rsidRPr="00222C35">
              <w:rPr>
                <w:rStyle w:val="Hyperlink"/>
                <w:noProof/>
              </w:rPr>
              <w:t>4.3</w:t>
            </w:r>
            <w:r w:rsidR="009C7B45">
              <w:rPr>
                <w:rFonts w:asciiTheme="minorHAnsi" w:eastAsiaTheme="minorEastAsia" w:hAnsiTheme="minorHAnsi" w:cstheme="minorBidi"/>
                <w:noProof/>
                <w:color w:val="auto"/>
                <w:sz w:val="22"/>
                <w:lang w:eastAsia="pt-BR"/>
              </w:rPr>
              <w:tab/>
            </w:r>
            <w:r w:rsidR="009C7B45" w:rsidRPr="00222C35">
              <w:rPr>
                <w:rStyle w:val="Hyperlink"/>
                <w:noProof/>
              </w:rPr>
              <w:t>SUJEITO DO ESTUDO</w:t>
            </w:r>
            <w:r w:rsidR="009C7B45">
              <w:rPr>
                <w:noProof/>
                <w:webHidden/>
              </w:rPr>
              <w:tab/>
            </w:r>
            <w:r w:rsidR="009C7B45">
              <w:rPr>
                <w:noProof/>
                <w:webHidden/>
              </w:rPr>
              <w:fldChar w:fldCharType="begin"/>
            </w:r>
            <w:r w:rsidR="009C7B45">
              <w:rPr>
                <w:noProof/>
                <w:webHidden/>
              </w:rPr>
              <w:instrText xml:space="preserve"> PAGEREF _Toc515894379 \h </w:instrText>
            </w:r>
            <w:r w:rsidR="009C7B45">
              <w:rPr>
                <w:noProof/>
                <w:webHidden/>
              </w:rPr>
            </w:r>
            <w:r w:rsidR="009C7B45">
              <w:rPr>
                <w:noProof/>
                <w:webHidden/>
              </w:rPr>
              <w:fldChar w:fldCharType="separate"/>
            </w:r>
            <w:r w:rsidR="009C7B45">
              <w:rPr>
                <w:noProof/>
                <w:webHidden/>
              </w:rPr>
              <w:t>50</w:t>
            </w:r>
            <w:r w:rsidR="009C7B45">
              <w:rPr>
                <w:noProof/>
                <w:webHidden/>
              </w:rPr>
              <w:fldChar w:fldCharType="end"/>
            </w:r>
          </w:hyperlink>
        </w:p>
        <w:p w14:paraId="2BFB5C12" w14:textId="03C159FB"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80" w:history="1">
            <w:r w:rsidR="009C7B45" w:rsidRPr="00222C35">
              <w:rPr>
                <w:rStyle w:val="Hyperlink"/>
                <w:noProof/>
              </w:rPr>
              <w:t>4.4</w:t>
            </w:r>
            <w:r w:rsidR="009C7B45">
              <w:rPr>
                <w:rFonts w:asciiTheme="minorHAnsi" w:eastAsiaTheme="minorEastAsia" w:hAnsiTheme="minorHAnsi" w:cstheme="minorBidi"/>
                <w:noProof/>
                <w:color w:val="auto"/>
                <w:sz w:val="22"/>
                <w:lang w:eastAsia="pt-BR"/>
              </w:rPr>
              <w:tab/>
            </w:r>
            <w:r w:rsidR="009C7B45" w:rsidRPr="00222C35">
              <w:rPr>
                <w:rStyle w:val="Hyperlink"/>
                <w:noProof/>
              </w:rPr>
              <w:t>FORMULAÇÃO DO PROBLEMA DA PESQUISA</w:t>
            </w:r>
            <w:r w:rsidR="009C7B45">
              <w:rPr>
                <w:noProof/>
                <w:webHidden/>
              </w:rPr>
              <w:tab/>
            </w:r>
            <w:r w:rsidR="009C7B45">
              <w:rPr>
                <w:noProof/>
                <w:webHidden/>
              </w:rPr>
              <w:fldChar w:fldCharType="begin"/>
            </w:r>
            <w:r w:rsidR="009C7B45">
              <w:rPr>
                <w:noProof/>
                <w:webHidden/>
              </w:rPr>
              <w:instrText xml:space="preserve"> PAGEREF _Toc515894380 \h </w:instrText>
            </w:r>
            <w:r w:rsidR="009C7B45">
              <w:rPr>
                <w:noProof/>
                <w:webHidden/>
              </w:rPr>
            </w:r>
            <w:r w:rsidR="009C7B45">
              <w:rPr>
                <w:noProof/>
                <w:webHidden/>
              </w:rPr>
              <w:fldChar w:fldCharType="separate"/>
            </w:r>
            <w:r w:rsidR="009C7B45">
              <w:rPr>
                <w:noProof/>
                <w:webHidden/>
              </w:rPr>
              <w:t>51</w:t>
            </w:r>
            <w:r w:rsidR="009C7B45">
              <w:rPr>
                <w:noProof/>
                <w:webHidden/>
              </w:rPr>
              <w:fldChar w:fldCharType="end"/>
            </w:r>
          </w:hyperlink>
        </w:p>
        <w:p w14:paraId="6507E139" w14:textId="44D5EDE4"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81" w:history="1">
            <w:r w:rsidR="009C7B45" w:rsidRPr="00222C35">
              <w:rPr>
                <w:rStyle w:val="Hyperlink"/>
                <w:noProof/>
              </w:rPr>
              <w:t>4.5</w:t>
            </w:r>
            <w:r w:rsidR="009C7B45">
              <w:rPr>
                <w:rFonts w:asciiTheme="minorHAnsi" w:eastAsiaTheme="minorEastAsia" w:hAnsiTheme="minorHAnsi" w:cstheme="minorBidi"/>
                <w:noProof/>
                <w:color w:val="auto"/>
                <w:sz w:val="22"/>
                <w:lang w:eastAsia="pt-BR"/>
              </w:rPr>
              <w:tab/>
            </w:r>
            <w:r w:rsidR="009C7B45" w:rsidRPr="00222C35">
              <w:rPr>
                <w:rStyle w:val="Hyperlink"/>
                <w:noProof/>
              </w:rPr>
              <w:t>INSTRUMENTO DE COLETA DE DADOS</w:t>
            </w:r>
            <w:r w:rsidR="009C7B45">
              <w:rPr>
                <w:noProof/>
                <w:webHidden/>
              </w:rPr>
              <w:tab/>
            </w:r>
            <w:r w:rsidR="009C7B45">
              <w:rPr>
                <w:noProof/>
                <w:webHidden/>
              </w:rPr>
              <w:fldChar w:fldCharType="begin"/>
            </w:r>
            <w:r w:rsidR="009C7B45">
              <w:rPr>
                <w:noProof/>
                <w:webHidden/>
              </w:rPr>
              <w:instrText xml:space="preserve"> PAGEREF _Toc515894381 \h </w:instrText>
            </w:r>
            <w:r w:rsidR="009C7B45">
              <w:rPr>
                <w:noProof/>
                <w:webHidden/>
              </w:rPr>
            </w:r>
            <w:r w:rsidR="009C7B45">
              <w:rPr>
                <w:noProof/>
                <w:webHidden/>
              </w:rPr>
              <w:fldChar w:fldCharType="separate"/>
            </w:r>
            <w:r w:rsidR="009C7B45">
              <w:rPr>
                <w:noProof/>
                <w:webHidden/>
              </w:rPr>
              <w:t>52</w:t>
            </w:r>
            <w:r w:rsidR="009C7B45">
              <w:rPr>
                <w:noProof/>
                <w:webHidden/>
              </w:rPr>
              <w:fldChar w:fldCharType="end"/>
            </w:r>
          </w:hyperlink>
        </w:p>
        <w:p w14:paraId="7A583ADE" w14:textId="6967431C"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82" w:history="1">
            <w:r w:rsidR="009C7B45" w:rsidRPr="00222C35">
              <w:rPr>
                <w:rStyle w:val="Hyperlink"/>
                <w:noProof/>
              </w:rPr>
              <w:t>4.6</w:t>
            </w:r>
            <w:r w:rsidR="009C7B45">
              <w:rPr>
                <w:rFonts w:asciiTheme="minorHAnsi" w:eastAsiaTheme="minorEastAsia" w:hAnsiTheme="minorHAnsi" w:cstheme="minorBidi"/>
                <w:noProof/>
                <w:color w:val="auto"/>
                <w:sz w:val="22"/>
                <w:lang w:eastAsia="pt-BR"/>
              </w:rPr>
              <w:tab/>
            </w:r>
            <w:r w:rsidR="009C7B45" w:rsidRPr="00222C35">
              <w:rPr>
                <w:rStyle w:val="Hyperlink"/>
                <w:noProof/>
              </w:rPr>
              <w:t>QUESTIONÁRIO</w:t>
            </w:r>
            <w:r w:rsidR="009C7B45">
              <w:rPr>
                <w:noProof/>
                <w:webHidden/>
              </w:rPr>
              <w:tab/>
            </w:r>
            <w:r w:rsidR="009C7B45">
              <w:rPr>
                <w:noProof/>
                <w:webHidden/>
              </w:rPr>
              <w:fldChar w:fldCharType="begin"/>
            </w:r>
            <w:r w:rsidR="009C7B45">
              <w:rPr>
                <w:noProof/>
                <w:webHidden/>
              </w:rPr>
              <w:instrText xml:space="preserve"> PAGEREF _Toc515894382 \h </w:instrText>
            </w:r>
            <w:r w:rsidR="009C7B45">
              <w:rPr>
                <w:noProof/>
                <w:webHidden/>
              </w:rPr>
            </w:r>
            <w:r w:rsidR="009C7B45">
              <w:rPr>
                <w:noProof/>
                <w:webHidden/>
              </w:rPr>
              <w:fldChar w:fldCharType="separate"/>
            </w:r>
            <w:r w:rsidR="009C7B45">
              <w:rPr>
                <w:noProof/>
                <w:webHidden/>
              </w:rPr>
              <w:t>54</w:t>
            </w:r>
            <w:r w:rsidR="009C7B45">
              <w:rPr>
                <w:noProof/>
                <w:webHidden/>
              </w:rPr>
              <w:fldChar w:fldCharType="end"/>
            </w:r>
          </w:hyperlink>
        </w:p>
        <w:p w14:paraId="25D75DD2" w14:textId="2EF6537F"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83" w:history="1">
            <w:r w:rsidR="009C7B45" w:rsidRPr="00222C35">
              <w:rPr>
                <w:rStyle w:val="Hyperlink"/>
                <w:noProof/>
              </w:rPr>
              <w:t>4.7</w:t>
            </w:r>
            <w:r w:rsidR="009C7B45">
              <w:rPr>
                <w:rFonts w:asciiTheme="minorHAnsi" w:eastAsiaTheme="minorEastAsia" w:hAnsiTheme="minorHAnsi" w:cstheme="minorBidi"/>
                <w:noProof/>
                <w:color w:val="auto"/>
                <w:sz w:val="22"/>
                <w:lang w:eastAsia="pt-BR"/>
              </w:rPr>
              <w:tab/>
            </w:r>
            <w:r w:rsidR="009C7B45" w:rsidRPr="00222C35">
              <w:rPr>
                <w:rStyle w:val="Hyperlink"/>
                <w:noProof/>
              </w:rPr>
              <w:t>MÉTODO DE ANÁLISE DOS DADOS</w:t>
            </w:r>
            <w:r w:rsidR="009C7B45">
              <w:rPr>
                <w:noProof/>
                <w:webHidden/>
              </w:rPr>
              <w:tab/>
            </w:r>
            <w:r w:rsidR="009C7B45">
              <w:rPr>
                <w:noProof/>
                <w:webHidden/>
              </w:rPr>
              <w:fldChar w:fldCharType="begin"/>
            </w:r>
            <w:r w:rsidR="009C7B45">
              <w:rPr>
                <w:noProof/>
                <w:webHidden/>
              </w:rPr>
              <w:instrText xml:space="preserve"> PAGEREF _Toc515894383 \h </w:instrText>
            </w:r>
            <w:r w:rsidR="009C7B45">
              <w:rPr>
                <w:noProof/>
                <w:webHidden/>
              </w:rPr>
            </w:r>
            <w:r w:rsidR="009C7B45">
              <w:rPr>
                <w:noProof/>
                <w:webHidden/>
              </w:rPr>
              <w:fldChar w:fldCharType="separate"/>
            </w:r>
            <w:r w:rsidR="009C7B45">
              <w:rPr>
                <w:noProof/>
                <w:webHidden/>
              </w:rPr>
              <w:t>59</w:t>
            </w:r>
            <w:r w:rsidR="009C7B45">
              <w:rPr>
                <w:noProof/>
                <w:webHidden/>
              </w:rPr>
              <w:fldChar w:fldCharType="end"/>
            </w:r>
          </w:hyperlink>
        </w:p>
        <w:p w14:paraId="52370ED7" w14:textId="486A9D83" w:rsidR="009C7B45" w:rsidRDefault="007073D6">
          <w:pPr>
            <w:pStyle w:val="Sumrio2"/>
            <w:tabs>
              <w:tab w:val="left" w:pos="880"/>
              <w:tab w:val="right" w:leader="dot" w:pos="9062"/>
            </w:tabs>
            <w:rPr>
              <w:rFonts w:asciiTheme="minorHAnsi" w:eastAsiaTheme="minorEastAsia" w:hAnsiTheme="minorHAnsi" w:cstheme="minorBidi"/>
              <w:noProof/>
              <w:color w:val="auto"/>
              <w:sz w:val="22"/>
              <w:lang w:eastAsia="pt-BR"/>
            </w:rPr>
          </w:pPr>
          <w:hyperlink w:anchor="_Toc515894384" w:history="1">
            <w:r w:rsidR="009C7B45" w:rsidRPr="00222C35">
              <w:rPr>
                <w:rStyle w:val="Hyperlink"/>
                <w:noProof/>
              </w:rPr>
              <w:t>4.8</w:t>
            </w:r>
            <w:r w:rsidR="009C7B45">
              <w:rPr>
                <w:rFonts w:asciiTheme="minorHAnsi" w:eastAsiaTheme="minorEastAsia" w:hAnsiTheme="minorHAnsi" w:cstheme="minorBidi"/>
                <w:noProof/>
                <w:color w:val="auto"/>
                <w:sz w:val="22"/>
                <w:lang w:eastAsia="pt-BR"/>
              </w:rPr>
              <w:tab/>
            </w:r>
            <w:r w:rsidR="009C7B45" w:rsidRPr="00222C35">
              <w:rPr>
                <w:rStyle w:val="Hyperlink"/>
                <w:noProof/>
              </w:rPr>
              <w:t>FORMA COMO OS OBJETIVOS ESPECÍFICOS FORAM ATINGIDOS</w:t>
            </w:r>
            <w:r w:rsidR="009C7B45">
              <w:rPr>
                <w:noProof/>
                <w:webHidden/>
              </w:rPr>
              <w:tab/>
            </w:r>
            <w:r w:rsidR="009C7B45">
              <w:rPr>
                <w:noProof/>
                <w:webHidden/>
              </w:rPr>
              <w:fldChar w:fldCharType="begin"/>
            </w:r>
            <w:r w:rsidR="009C7B45">
              <w:rPr>
                <w:noProof/>
                <w:webHidden/>
              </w:rPr>
              <w:instrText xml:space="preserve"> PAGEREF _Toc515894384 \h </w:instrText>
            </w:r>
            <w:r w:rsidR="009C7B45">
              <w:rPr>
                <w:noProof/>
                <w:webHidden/>
              </w:rPr>
            </w:r>
            <w:r w:rsidR="009C7B45">
              <w:rPr>
                <w:noProof/>
                <w:webHidden/>
              </w:rPr>
              <w:fldChar w:fldCharType="separate"/>
            </w:r>
            <w:r w:rsidR="009C7B45">
              <w:rPr>
                <w:noProof/>
                <w:webHidden/>
              </w:rPr>
              <w:t>60</w:t>
            </w:r>
            <w:r w:rsidR="009C7B45">
              <w:rPr>
                <w:noProof/>
                <w:webHidden/>
              </w:rPr>
              <w:fldChar w:fldCharType="end"/>
            </w:r>
          </w:hyperlink>
        </w:p>
        <w:p w14:paraId="254127DF" w14:textId="5576E899" w:rsidR="009C7B45" w:rsidRDefault="007073D6">
          <w:pPr>
            <w:pStyle w:val="Sumrio1"/>
            <w:rPr>
              <w:rFonts w:asciiTheme="minorHAnsi" w:eastAsiaTheme="minorEastAsia" w:hAnsiTheme="minorHAnsi" w:cstheme="minorBidi"/>
              <w:b w:val="0"/>
              <w:noProof/>
              <w:color w:val="auto"/>
              <w:sz w:val="22"/>
              <w:szCs w:val="22"/>
              <w:lang w:eastAsia="pt-BR"/>
            </w:rPr>
          </w:pPr>
          <w:hyperlink w:anchor="_Toc515894385" w:history="1">
            <w:r w:rsidR="009C7B45" w:rsidRPr="00222C35">
              <w:rPr>
                <w:rStyle w:val="Hyperlink"/>
                <w:noProof/>
              </w:rPr>
              <w:t>5</w:t>
            </w:r>
            <w:r w:rsidR="009C7B45">
              <w:rPr>
                <w:rFonts w:asciiTheme="minorHAnsi" w:eastAsiaTheme="minorEastAsia" w:hAnsiTheme="minorHAnsi" w:cstheme="minorBidi"/>
                <w:b w:val="0"/>
                <w:noProof/>
                <w:color w:val="auto"/>
                <w:sz w:val="22"/>
                <w:szCs w:val="22"/>
                <w:lang w:eastAsia="pt-BR"/>
              </w:rPr>
              <w:tab/>
            </w:r>
            <w:r w:rsidR="009C7B45" w:rsidRPr="00222C35">
              <w:rPr>
                <w:rStyle w:val="Hyperlink"/>
                <w:noProof/>
              </w:rPr>
              <w:t>ANÁLISE E INTERPRETAÇÃO DOS DADOS</w:t>
            </w:r>
            <w:r w:rsidR="009C7B45">
              <w:rPr>
                <w:noProof/>
                <w:webHidden/>
              </w:rPr>
              <w:tab/>
            </w:r>
            <w:r w:rsidR="009C7B45">
              <w:rPr>
                <w:noProof/>
                <w:webHidden/>
              </w:rPr>
              <w:fldChar w:fldCharType="begin"/>
            </w:r>
            <w:r w:rsidR="009C7B45">
              <w:rPr>
                <w:noProof/>
                <w:webHidden/>
              </w:rPr>
              <w:instrText xml:space="preserve"> PAGEREF _Toc515894385 \h </w:instrText>
            </w:r>
            <w:r w:rsidR="009C7B45">
              <w:rPr>
                <w:noProof/>
                <w:webHidden/>
              </w:rPr>
            </w:r>
            <w:r w:rsidR="009C7B45">
              <w:rPr>
                <w:noProof/>
                <w:webHidden/>
              </w:rPr>
              <w:fldChar w:fldCharType="separate"/>
            </w:r>
            <w:r w:rsidR="009C7B45">
              <w:rPr>
                <w:noProof/>
                <w:webHidden/>
              </w:rPr>
              <w:t>62</w:t>
            </w:r>
            <w:r w:rsidR="009C7B45">
              <w:rPr>
                <w:noProof/>
                <w:webHidden/>
              </w:rPr>
              <w:fldChar w:fldCharType="end"/>
            </w:r>
          </w:hyperlink>
        </w:p>
        <w:p w14:paraId="4FA360B7" w14:textId="58F5525A" w:rsidR="009C7B45" w:rsidRDefault="007073D6">
          <w:pPr>
            <w:pStyle w:val="Sumrio1"/>
            <w:rPr>
              <w:rFonts w:asciiTheme="minorHAnsi" w:eastAsiaTheme="minorEastAsia" w:hAnsiTheme="minorHAnsi" w:cstheme="minorBidi"/>
              <w:b w:val="0"/>
              <w:noProof/>
              <w:color w:val="auto"/>
              <w:sz w:val="22"/>
              <w:szCs w:val="22"/>
              <w:lang w:eastAsia="pt-BR"/>
            </w:rPr>
          </w:pPr>
          <w:hyperlink w:anchor="_Toc515894386" w:history="1">
            <w:r w:rsidR="009C7B45" w:rsidRPr="00222C35">
              <w:rPr>
                <w:rStyle w:val="Hyperlink"/>
                <w:noProof/>
              </w:rPr>
              <w:t>CONCLUSÃO</w:t>
            </w:r>
            <w:r w:rsidR="009C7B45">
              <w:rPr>
                <w:noProof/>
                <w:webHidden/>
              </w:rPr>
              <w:tab/>
            </w:r>
            <w:r w:rsidR="009C7B45">
              <w:rPr>
                <w:noProof/>
                <w:webHidden/>
              </w:rPr>
              <w:fldChar w:fldCharType="begin"/>
            </w:r>
            <w:r w:rsidR="009C7B45">
              <w:rPr>
                <w:noProof/>
                <w:webHidden/>
              </w:rPr>
              <w:instrText xml:space="preserve"> PAGEREF _Toc515894386 \h </w:instrText>
            </w:r>
            <w:r w:rsidR="009C7B45">
              <w:rPr>
                <w:noProof/>
                <w:webHidden/>
              </w:rPr>
            </w:r>
            <w:r w:rsidR="009C7B45">
              <w:rPr>
                <w:noProof/>
                <w:webHidden/>
              </w:rPr>
              <w:fldChar w:fldCharType="separate"/>
            </w:r>
            <w:r w:rsidR="009C7B45">
              <w:rPr>
                <w:noProof/>
                <w:webHidden/>
              </w:rPr>
              <w:t>70</w:t>
            </w:r>
            <w:r w:rsidR="009C7B45">
              <w:rPr>
                <w:noProof/>
                <w:webHidden/>
              </w:rPr>
              <w:fldChar w:fldCharType="end"/>
            </w:r>
          </w:hyperlink>
        </w:p>
        <w:p w14:paraId="49C229FE" w14:textId="3710F09F" w:rsidR="009C7B45" w:rsidRDefault="007073D6">
          <w:pPr>
            <w:pStyle w:val="Sumrio1"/>
            <w:rPr>
              <w:rFonts w:asciiTheme="minorHAnsi" w:eastAsiaTheme="minorEastAsia" w:hAnsiTheme="minorHAnsi" w:cstheme="minorBidi"/>
              <w:b w:val="0"/>
              <w:noProof/>
              <w:color w:val="auto"/>
              <w:sz w:val="22"/>
              <w:szCs w:val="22"/>
              <w:lang w:eastAsia="pt-BR"/>
            </w:rPr>
          </w:pPr>
          <w:hyperlink w:anchor="_Toc515894387" w:history="1">
            <w:r w:rsidR="009C7B45" w:rsidRPr="00222C35">
              <w:rPr>
                <w:rStyle w:val="Hyperlink"/>
                <w:rFonts w:cs="Courier New"/>
                <w:noProof/>
              </w:rPr>
              <w:t>REFERÊNCIAS BIBLIOGRÁFICAS</w:t>
            </w:r>
            <w:r w:rsidR="009C7B45">
              <w:rPr>
                <w:noProof/>
                <w:webHidden/>
              </w:rPr>
              <w:tab/>
            </w:r>
            <w:r w:rsidR="009C7B45">
              <w:rPr>
                <w:noProof/>
                <w:webHidden/>
              </w:rPr>
              <w:fldChar w:fldCharType="begin"/>
            </w:r>
            <w:r w:rsidR="009C7B45">
              <w:rPr>
                <w:noProof/>
                <w:webHidden/>
              </w:rPr>
              <w:instrText xml:space="preserve"> PAGEREF _Toc515894387 \h </w:instrText>
            </w:r>
            <w:r w:rsidR="009C7B45">
              <w:rPr>
                <w:noProof/>
                <w:webHidden/>
              </w:rPr>
            </w:r>
            <w:r w:rsidR="009C7B45">
              <w:rPr>
                <w:noProof/>
                <w:webHidden/>
              </w:rPr>
              <w:fldChar w:fldCharType="separate"/>
            </w:r>
            <w:r w:rsidR="009C7B45">
              <w:rPr>
                <w:noProof/>
                <w:webHidden/>
              </w:rPr>
              <w:t>71</w:t>
            </w:r>
            <w:r w:rsidR="009C7B45">
              <w:rPr>
                <w:noProof/>
                <w:webHidden/>
              </w:rPr>
              <w:fldChar w:fldCharType="end"/>
            </w:r>
          </w:hyperlink>
        </w:p>
        <w:p w14:paraId="38D1C320" w14:textId="2FD0EFE7" w:rsidR="009C7B45" w:rsidRDefault="007073D6">
          <w:pPr>
            <w:pStyle w:val="Sumrio1"/>
            <w:rPr>
              <w:rFonts w:asciiTheme="minorHAnsi" w:eastAsiaTheme="minorEastAsia" w:hAnsiTheme="minorHAnsi" w:cstheme="minorBidi"/>
              <w:b w:val="0"/>
              <w:noProof/>
              <w:color w:val="auto"/>
              <w:sz w:val="22"/>
              <w:szCs w:val="22"/>
              <w:lang w:eastAsia="pt-BR"/>
            </w:rPr>
          </w:pPr>
          <w:hyperlink w:anchor="_Toc515894388" w:history="1">
            <w:r w:rsidR="009C7B45" w:rsidRPr="00222C35">
              <w:rPr>
                <w:rStyle w:val="Hyperlink"/>
                <w:noProof/>
              </w:rPr>
              <w:t>APÊNDICE A</w:t>
            </w:r>
            <w:r w:rsidR="009C7B45">
              <w:rPr>
                <w:noProof/>
                <w:webHidden/>
              </w:rPr>
              <w:tab/>
            </w:r>
            <w:r w:rsidR="009C7B45">
              <w:rPr>
                <w:noProof/>
                <w:webHidden/>
              </w:rPr>
              <w:fldChar w:fldCharType="begin"/>
            </w:r>
            <w:r w:rsidR="009C7B45">
              <w:rPr>
                <w:noProof/>
                <w:webHidden/>
              </w:rPr>
              <w:instrText xml:space="preserve"> PAGEREF _Toc515894388 \h </w:instrText>
            </w:r>
            <w:r w:rsidR="009C7B45">
              <w:rPr>
                <w:noProof/>
                <w:webHidden/>
              </w:rPr>
            </w:r>
            <w:r w:rsidR="009C7B45">
              <w:rPr>
                <w:noProof/>
                <w:webHidden/>
              </w:rPr>
              <w:fldChar w:fldCharType="separate"/>
            </w:r>
            <w:r w:rsidR="009C7B45">
              <w:rPr>
                <w:noProof/>
                <w:webHidden/>
              </w:rPr>
              <w:t>79</w:t>
            </w:r>
            <w:r w:rsidR="009C7B45">
              <w:rPr>
                <w:noProof/>
                <w:webHidden/>
              </w:rPr>
              <w:fldChar w:fldCharType="end"/>
            </w:r>
          </w:hyperlink>
        </w:p>
        <w:p w14:paraId="46D6B1FC" w14:textId="7656CD02" w:rsidR="009F5608" w:rsidRPr="009F5608" w:rsidRDefault="00883D4A" w:rsidP="00F61646">
          <w:pPr>
            <w:pStyle w:val="Sumrio1"/>
            <w:jc w:val="both"/>
            <w:sectPr w:rsidR="009F5608" w:rsidRPr="009F5608">
              <w:pgSz w:w="11906" w:h="16838"/>
              <w:pgMar w:top="1417" w:right="1133" w:bottom="1417" w:left="1701" w:header="0" w:footer="0" w:gutter="0"/>
              <w:cols w:space="720"/>
              <w:formProt w:val="0"/>
              <w:docGrid w:linePitch="240" w:charSpace="-2049"/>
            </w:sectPr>
          </w:pPr>
          <w:r>
            <w:rPr>
              <w:b w:val="0"/>
              <w:bCs/>
            </w:rPr>
            <w:fldChar w:fldCharType="end"/>
          </w:r>
        </w:p>
      </w:sdtContent>
    </w:sdt>
    <w:p w14:paraId="4C4D6C07" w14:textId="0151C454" w:rsidR="00782342" w:rsidRDefault="00782342" w:rsidP="00F61646">
      <w:pPr>
        <w:pStyle w:val="Ttulo1"/>
        <w:numPr>
          <w:ilvl w:val="0"/>
          <w:numId w:val="0"/>
        </w:numPr>
        <w:ind w:left="432"/>
        <w:rPr>
          <w:rStyle w:val="CabealhoChar"/>
        </w:rPr>
      </w:pPr>
      <w:bookmarkStart w:id="0" w:name="_Toc515894355"/>
      <w:r w:rsidRPr="003317DC">
        <w:rPr>
          <w:rStyle w:val="CabealhoChar"/>
        </w:rPr>
        <w:lastRenderedPageBreak/>
        <w:t>INTRODUÇÃO</w:t>
      </w:r>
      <w:bookmarkEnd w:id="0"/>
    </w:p>
    <w:p w14:paraId="38E58EA0" w14:textId="77777777" w:rsidR="00327D6D" w:rsidRPr="003317DC" w:rsidRDefault="00327D6D" w:rsidP="00F61646">
      <w:pPr>
        <w:pStyle w:val="Ttulo1"/>
        <w:numPr>
          <w:ilvl w:val="0"/>
          <w:numId w:val="0"/>
        </w:numPr>
        <w:ind w:left="432"/>
        <w:rPr>
          <w:rStyle w:val="CabealhoChar"/>
        </w:rPr>
      </w:pPr>
    </w:p>
    <w:p w14:paraId="51363603" w14:textId="77777777" w:rsidR="00782342" w:rsidRPr="00EE77B5" w:rsidRDefault="00782342" w:rsidP="00F61646">
      <w:pPr>
        <w:spacing w:after="120" w:line="360" w:lineRule="auto"/>
        <w:ind w:firstLine="851"/>
        <w:rPr>
          <w:rFonts w:cs="Times New Roman"/>
          <w:szCs w:val="24"/>
        </w:rPr>
      </w:pPr>
      <w:r w:rsidRPr="00EE77B5">
        <w:rPr>
          <w:rFonts w:cs="Times New Roman"/>
          <w:szCs w:val="24"/>
        </w:rPr>
        <w:t>Questões relacionadas à sustentabilidade têm se tornado cada vez mais importantes na pesquisa e na prática das organizações ao longo das últimas décadas, como resultado do rápido esgotamento dos recursos naturais e crescente preocupação sobre a disparidade de riqueza e responsabilidade social das organizações (DAO, LANGELLA e CARBO, 2011). Com a revolução tecnológica surge a onda de consumismo exagerado de recursos ambientais e a completa omissão dos efeitos provocados ao meio ambiente.</w:t>
      </w:r>
    </w:p>
    <w:p w14:paraId="27C2F964" w14:textId="77777777" w:rsidR="00782342" w:rsidRPr="00EE77B5" w:rsidRDefault="00782342" w:rsidP="00F61646">
      <w:pPr>
        <w:spacing w:after="120" w:line="360" w:lineRule="auto"/>
        <w:ind w:firstLine="851"/>
        <w:rPr>
          <w:rFonts w:cs="Times New Roman"/>
          <w:szCs w:val="24"/>
        </w:rPr>
      </w:pPr>
      <w:r w:rsidRPr="00EE77B5">
        <w:rPr>
          <w:rFonts w:cs="Times New Roman"/>
          <w:szCs w:val="24"/>
        </w:rPr>
        <w:t xml:space="preserve">Para </w:t>
      </w:r>
      <w:proofErr w:type="spellStart"/>
      <w:r w:rsidRPr="00EE77B5">
        <w:rPr>
          <w:rFonts w:cs="Times New Roman"/>
          <w:szCs w:val="24"/>
        </w:rPr>
        <w:t>Ozturk</w:t>
      </w:r>
      <w:proofErr w:type="spellEnd"/>
      <w:r w:rsidRPr="00EE77B5">
        <w:rPr>
          <w:rFonts w:cs="Times New Roman"/>
          <w:szCs w:val="24"/>
        </w:rPr>
        <w:t xml:space="preserve"> (2011), esta preocupação atingiu os diversos setores da economia, o que tem levado governantes, as sociedades civis e as próprias empresas a proporem medidas para a preservação do planeta e, consequentemente, garantir a sobrevivência das gerações futuras. Na área de TI, mais especificamente, vários problemas ambientais são identificados, como: o elevado consumo de eletricidade (que contribui, também, para a emissão de gases), a quantidade de insumos não-renováveis utilizada na produção de computadores e periféricos, bem como o descarte de equipamentos obsoletos.</w:t>
      </w:r>
    </w:p>
    <w:p w14:paraId="7DE6452B" w14:textId="77777777" w:rsidR="00782342" w:rsidRPr="00EE77B5" w:rsidRDefault="00782342" w:rsidP="00F61646">
      <w:pPr>
        <w:spacing w:after="120" w:line="360" w:lineRule="auto"/>
        <w:ind w:firstLine="851"/>
        <w:rPr>
          <w:rFonts w:cs="Times New Roman"/>
          <w:szCs w:val="24"/>
        </w:rPr>
      </w:pPr>
      <w:r w:rsidRPr="00EE77B5">
        <w:rPr>
          <w:rFonts w:cs="Times New Roman"/>
          <w:szCs w:val="24"/>
        </w:rPr>
        <w:t xml:space="preserve">Conforme destaca </w:t>
      </w:r>
      <w:proofErr w:type="spellStart"/>
      <w:r w:rsidRPr="00EE77B5">
        <w:rPr>
          <w:rFonts w:cs="Times New Roman"/>
          <w:szCs w:val="24"/>
        </w:rPr>
        <w:t>Takahahi</w:t>
      </w:r>
      <w:proofErr w:type="spellEnd"/>
      <w:r w:rsidRPr="00EE77B5">
        <w:rPr>
          <w:rFonts w:cs="Times New Roman"/>
          <w:szCs w:val="24"/>
        </w:rPr>
        <w:t xml:space="preserve"> (2009), o mundo corporativo começa a adotar e, principalmente, criar ações para atender as necessidades de um negócio sustentável. Um exemplo é o índice de Sustentabilidade empresarial, criado como uma ferramenta de análise comparativa de empresas sob o aspecto da sustentabilidade corporativa com base na eficiência econômica, equilíbrio ambiental, justiça social e governança corporativa que impulsionam a adoção das ações propostas como TI Verde.</w:t>
      </w:r>
    </w:p>
    <w:p w14:paraId="05F88CA5" w14:textId="77777777" w:rsidR="00782342" w:rsidRPr="00EE77B5" w:rsidRDefault="00782342" w:rsidP="00F61646">
      <w:pPr>
        <w:spacing w:after="120" w:line="360" w:lineRule="auto"/>
        <w:ind w:firstLine="851"/>
        <w:rPr>
          <w:rFonts w:cs="Times New Roman"/>
          <w:szCs w:val="24"/>
        </w:rPr>
      </w:pPr>
      <w:r w:rsidRPr="00EE77B5">
        <w:rPr>
          <w:rFonts w:cs="Times New Roman"/>
          <w:szCs w:val="24"/>
        </w:rPr>
        <w:t xml:space="preserve">Ao compreender que a sustentabilidade deve incorporar aspectos sociais, ambientais e econômicos, </w:t>
      </w:r>
      <w:proofErr w:type="spellStart"/>
      <w:r w:rsidRPr="00EE77B5">
        <w:rPr>
          <w:rFonts w:cs="Times New Roman"/>
          <w:szCs w:val="24"/>
        </w:rPr>
        <w:t>Elkington</w:t>
      </w:r>
      <w:proofErr w:type="spellEnd"/>
      <w:r w:rsidRPr="00EE77B5">
        <w:rPr>
          <w:rFonts w:cs="Times New Roman"/>
          <w:szCs w:val="24"/>
        </w:rPr>
        <w:t xml:space="preserve"> (2001) introduziu o conceito de sustentabilidade como “triple </w:t>
      </w:r>
      <w:proofErr w:type="spellStart"/>
      <w:r w:rsidRPr="00EE77B5">
        <w:rPr>
          <w:rFonts w:cs="Times New Roman"/>
          <w:szCs w:val="24"/>
        </w:rPr>
        <w:t>bottom</w:t>
      </w:r>
      <w:proofErr w:type="spellEnd"/>
      <w:r w:rsidRPr="00EE77B5">
        <w:rPr>
          <w:rFonts w:cs="Times New Roman"/>
          <w:szCs w:val="24"/>
        </w:rPr>
        <w:t xml:space="preserve"> </w:t>
      </w:r>
      <w:proofErr w:type="spellStart"/>
      <w:r w:rsidRPr="00EE77B5">
        <w:rPr>
          <w:rFonts w:cs="Times New Roman"/>
          <w:szCs w:val="24"/>
        </w:rPr>
        <w:t>line</w:t>
      </w:r>
      <w:proofErr w:type="spellEnd"/>
      <w:r w:rsidRPr="00EE77B5">
        <w:rPr>
          <w:rFonts w:cs="Times New Roman"/>
          <w:szCs w:val="24"/>
        </w:rPr>
        <w:t xml:space="preserve">” ou os “três </w:t>
      </w:r>
      <w:proofErr w:type="spellStart"/>
      <w:r w:rsidRPr="00EE77B5">
        <w:rPr>
          <w:rFonts w:cs="Times New Roman"/>
          <w:szCs w:val="24"/>
        </w:rPr>
        <w:t>P’s</w:t>
      </w:r>
      <w:proofErr w:type="spellEnd"/>
      <w:r w:rsidRPr="00EE77B5">
        <w:rPr>
          <w:rFonts w:cs="Times New Roman"/>
          <w:szCs w:val="24"/>
        </w:rPr>
        <w:t xml:space="preserve"> da sustentabilidade”: pessoas “</w:t>
      </w:r>
      <w:proofErr w:type="spellStart"/>
      <w:r w:rsidRPr="00EE77B5">
        <w:rPr>
          <w:rFonts w:cs="Times New Roman"/>
          <w:i/>
          <w:szCs w:val="24"/>
        </w:rPr>
        <w:t>people</w:t>
      </w:r>
      <w:proofErr w:type="spellEnd"/>
      <w:r w:rsidRPr="00EE77B5">
        <w:rPr>
          <w:rFonts w:cs="Times New Roman"/>
          <w:szCs w:val="24"/>
        </w:rPr>
        <w:t>”, planeta “</w:t>
      </w:r>
      <w:proofErr w:type="spellStart"/>
      <w:r w:rsidRPr="00EE77B5">
        <w:rPr>
          <w:rFonts w:cs="Times New Roman"/>
          <w:i/>
          <w:szCs w:val="24"/>
        </w:rPr>
        <w:t>planet</w:t>
      </w:r>
      <w:proofErr w:type="spellEnd"/>
      <w:r w:rsidRPr="00EE77B5">
        <w:rPr>
          <w:rFonts w:cs="Times New Roman"/>
          <w:szCs w:val="24"/>
        </w:rPr>
        <w:t>” e lucro “</w:t>
      </w:r>
      <w:proofErr w:type="spellStart"/>
      <w:r w:rsidRPr="00EE77B5">
        <w:rPr>
          <w:rFonts w:cs="Times New Roman"/>
          <w:i/>
          <w:szCs w:val="24"/>
        </w:rPr>
        <w:t>profit</w:t>
      </w:r>
      <w:proofErr w:type="spellEnd"/>
      <w:r w:rsidRPr="00EE77B5">
        <w:rPr>
          <w:rFonts w:cs="Times New Roman"/>
          <w:szCs w:val="24"/>
        </w:rPr>
        <w:t xml:space="preserve">”. O triple </w:t>
      </w:r>
      <w:proofErr w:type="spellStart"/>
      <w:r w:rsidRPr="00EE77B5">
        <w:rPr>
          <w:rFonts w:cs="Times New Roman"/>
          <w:szCs w:val="24"/>
        </w:rPr>
        <w:t>bottom</w:t>
      </w:r>
      <w:proofErr w:type="spellEnd"/>
      <w:r w:rsidRPr="00EE77B5">
        <w:rPr>
          <w:rFonts w:cs="Times New Roman"/>
          <w:szCs w:val="24"/>
        </w:rPr>
        <w:t xml:space="preserve"> </w:t>
      </w:r>
      <w:proofErr w:type="spellStart"/>
      <w:r w:rsidRPr="00EE77B5">
        <w:rPr>
          <w:rFonts w:cs="Times New Roman"/>
          <w:szCs w:val="24"/>
        </w:rPr>
        <w:t>line</w:t>
      </w:r>
      <w:proofErr w:type="spellEnd"/>
      <w:r w:rsidRPr="00EE77B5">
        <w:rPr>
          <w:rFonts w:cs="Times New Roman"/>
          <w:szCs w:val="24"/>
        </w:rPr>
        <w:t xml:space="preserve"> tem a finalidade de analisar a sustentabilidade, além de medidas tradicionais de lucro, retorno do investimento e valor para o acionista, para incluir dimensões sociais e ambientais (SLAPER; HALL, 2011; ELKINGTON, 2001).</w:t>
      </w:r>
    </w:p>
    <w:p w14:paraId="2B383989" w14:textId="77777777" w:rsidR="00782342" w:rsidRPr="00EE77B5" w:rsidRDefault="00782342" w:rsidP="00F61646">
      <w:pPr>
        <w:spacing w:after="120" w:line="360" w:lineRule="auto"/>
        <w:ind w:firstLine="708"/>
        <w:rPr>
          <w:rFonts w:cs="Times New Roman"/>
          <w:szCs w:val="24"/>
        </w:rPr>
      </w:pPr>
      <w:r w:rsidRPr="00EE77B5">
        <w:rPr>
          <w:rFonts w:cs="Times New Roman"/>
          <w:szCs w:val="24"/>
        </w:rPr>
        <w:t xml:space="preserve">Sustentabilidade está associada ao aspecto econômico, ambiental e social das organizações e, quando se fala em TI Verde, estes dois conceitos se unem: “eficiência energética e ambientalmente correto”, e “planejar e investir em infraestrutura tecnológica que </w:t>
      </w:r>
      <w:r w:rsidRPr="00EE77B5">
        <w:rPr>
          <w:rFonts w:cs="Times New Roman"/>
          <w:szCs w:val="24"/>
        </w:rPr>
        <w:lastRenderedPageBreak/>
        <w:t>sirva às necessidades de hoje, assim como as necessidades de hoje conservem recursos e economizem dinheiro” (POLLACK, 2008).</w:t>
      </w:r>
    </w:p>
    <w:p w14:paraId="2703FAF6" w14:textId="5F4FB8D7" w:rsidR="00782342" w:rsidRPr="00EE77B5" w:rsidRDefault="00782342" w:rsidP="00F61646">
      <w:pPr>
        <w:spacing w:after="120" w:line="360" w:lineRule="auto"/>
        <w:ind w:firstLine="851"/>
        <w:rPr>
          <w:rFonts w:cs="Times New Roman"/>
          <w:szCs w:val="24"/>
        </w:rPr>
      </w:pPr>
      <w:r w:rsidRPr="00EE77B5">
        <w:rPr>
          <w:rFonts w:cs="Times New Roman"/>
          <w:szCs w:val="24"/>
        </w:rPr>
        <w:t xml:space="preserve">Seguindo a linha de pensamento sobre a sustentabilidade, Milagre e </w:t>
      </w:r>
      <w:proofErr w:type="spellStart"/>
      <w:r w:rsidRPr="00EE77B5">
        <w:rPr>
          <w:rFonts w:cs="Times New Roman"/>
          <w:szCs w:val="24"/>
        </w:rPr>
        <w:t>Cusin</w:t>
      </w:r>
      <w:proofErr w:type="spellEnd"/>
      <w:r w:rsidRPr="00EE77B5">
        <w:rPr>
          <w:rFonts w:cs="Times New Roman"/>
          <w:szCs w:val="24"/>
        </w:rPr>
        <w:t xml:space="preserve"> (2009 p.12) enfatizam que não existe dicotomia entre “ser responsável e faturar”, ademais, a equação meio ambiente-tecnologia é possível, graças ao surgimento de uma reflexão global sobre a impossibilidade da cessação do desenvolvimento tecnológico, com efeito, sobre a necessidade do desenvolvimento de tecnologias e adoção de posturas corporativas menos impactantes ao meio-ambiente”. Compreendendo este aspecto cada vez mais empresas tendem a buscar formas de se </w:t>
      </w:r>
      <w:proofErr w:type="gramStart"/>
      <w:r w:rsidR="00917582" w:rsidRPr="00EE77B5">
        <w:rPr>
          <w:rFonts w:cs="Times New Roman"/>
          <w:szCs w:val="24"/>
        </w:rPr>
        <w:t>tornarem</w:t>
      </w:r>
      <w:r w:rsidR="00917582">
        <w:rPr>
          <w:rFonts w:cs="Times New Roman"/>
          <w:szCs w:val="24"/>
        </w:rPr>
        <w:t xml:space="preserve"> ”verdes</w:t>
      </w:r>
      <w:proofErr w:type="gramEnd"/>
      <w:r w:rsidRPr="00EE77B5">
        <w:rPr>
          <w:rFonts w:cs="Times New Roman"/>
          <w:szCs w:val="24"/>
        </w:rPr>
        <w:t>”, independente do âmbito, seja ele social ou para ter um diferencial competitivo.</w:t>
      </w:r>
    </w:p>
    <w:p w14:paraId="5EBF8010" w14:textId="4C335BDA" w:rsidR="00782342" w:rsidRPr="00EE77B5" w:rsidRDefault="00782342" w:rsidP="00F61646">
      <w:pPr>
        <w:spacing w:after="120" w:line="360" w:lineRule="auto"/>
        <w:ind w:firstLine="851"/>
        <w:rPr>
          <w:rFonts w:cs="Times New Roman"/>
          <w:szCs w:val="24"/>
        </w:rPr>
      </w:pPr>
      <w:r w:rsidRPr="00EE77B5">
        <w:rPr>
          <w:rFonts w:cs="Times New Roman"/>
          <w:szCs w:val="24"/>
        </w:rPr>
        <w:t xml:space="preserve">Selos e Certificações Verdes foram surgindo ao longo dos últimos anos, com intuito de estimular a adoção das mesmas pela organização, consequentemente representam as suas preocupações com o meio ambiente, esses certificados mostram benefícios reais em relação </w:t>
      </w:r>
      <w:r w:rsidR="009E4B8B">
        <w:rPr>
          <w:rFonts w:cs="Times New Roman"/>
          <w:szCs w:val="24"/>
        </w:rPr>
        <w:t>à</w:t>
      </w:r>
      <w:r w:rsidRPr="00EE77B5">
        <w:rPr>
          <w:rFonts w:cs="Times New Roman"/>
          <w:szCs w:val="24"/>
        </w:rPr>
        <w:t xml:space="preserve"> imagem da empresa. Entre essas certificações a que mais se destaca é a ISO 14001. Estas certificações são normas indicando </w:t>
      </w:r>
      <w:r w:rsidR="009949AB">
        <w:rPr>
          <w:rFonts w:cs="Times New Roman"/>
          <w:szCs w:val="24"/>
        </w:rPr>
        <w:t>a</w:t>
      </w:r>
      <w:r w:rsidRPr="00EE77B5">
        <w:rPr>
          <w:rFonts w:cs="Times New Roman"/>
          <w:szCs w:val="24"/>
        </w:rPr>
        <w:t>s empresas o que devem fazer para minimizar os impactos ambientais de suas atividades e melhorar continuamente seu desempenho ambiental (MARCOVITCH, 2012).</w:t>
      </w:r>
    </w:p>
    <w:p w14:paraId="73A0D7B3" w14:textId="77777777" w:rsidR="00782342" w:rsidRPr="00EE77B5" w:rsidRDefault="00782342" w:rsidP="00F61646">
      <w:pPr>
        <w:spacing w:after="120" w:line="360" w:lineRule="auto"/>
        <w:ind w:firstLine="851"/>
        <w:rPr>
          <w:rFonts w:cs="Times New Roman"/>
          <w:szCs w:val="24"/>
        </w:rPr>
      </w:pPr>
      <w:r w:rsidRPr="00EE77B5">
        <w:rPr>
          <w:rFonts w:cs="Times New Roman"/>
          <w:szCs w:val="24"/>
        </w:rPr>
        <w:t>De acordo com Schmidt (2010), na TI Verde estão compreendidas a gestão de todas as atividades e medidas do departamento de TI, que são voltadas a reduzir o consumo de recursos por TI, por exemplo, em termos de energia. Também inclui instrumentos para controlar, orientar e comunicar as práticas adotadas. Além de prejudicar o meio ambiente, o uso inadequado de energia resulta em maiores custos para as organizações e, por consequência, perder vantagens competitivas frente a concorrência. O gerenciamento inteligente da tecnologia pode ser uma alternativa às empresas para reduzir os danos causados ao meio ambiente, melhorar a efetividade do consumo de energia elétrica e reduzir os custos operacionais do negócio. Sistemas de gestão ambiental monitoram e avaliam o desempenho ambiental de uma organização e os utilizam como uma ferramenta de melhoria contínua da condição ambiental (MELVILLE, 2010).</w:t>
      </w:r>
    </w:p>
    <w:p w14:paraId="536D18F9" w14:textId="10669EA2" w:rsidR="00782342" w:rsidRPr="00930FBA" w:rsidRDefault="00782342" w:rsidP="00F61646">
      <w:pPr>
        <w:spacing w:after="120" w:line="360" w:lineRule="auto"/>
        <w:ind w:firstLine="851"/>
        <w:rPr>
          <w:rFonts w:cs="Times New Roman"/>
          <w:szCs w:val="24"/>
          <w:highlight w:val="white"/>
        </w:rPr>
      </w:pPr>
      <w:r w:rsidRPr="00EE77B5">
        <w:rPr>
          <w:rFonts w:cs="Times New Roman"/>
          <w:szCs w:val="24"/>
          <w:highlight w:val="white"/>
        </w:rPr>
        <w:t xml:space="preserve">O processo de adoção da TI Verde diferencia-se da adoção de uma TI qualquer (WATSON, BOUDREAU &amp; CHEN, 2010), principalmente no que diz respeito às questões éticas e de sustentabilidade. Enquanto a adoção de uma TI é normalmente motivada pelos </w:t>
      </w:r>
      <w:r w:rsidRPr="00EE77B5">
        <w:rPr>
          <w:rFonts w:cs="Times New Roman"/>
          <w:szCs w:val="24"/>
          <w:highlight w:val="white"/>
        </w:rPr>
        <w:lastRenderedPageBreak/>
        <w:t>potenciais benefícios econômicos do uso dessa tecnologia, por outro lado, as práticas de TI Verde são motivadas também por ser uma preocupação do planeta, mesmo que os benefícios econômicos possam não ser tangíveis no curto prazo. Organizações preocupadas com suas responsabilidades sociais e ambientais, com a sustentabilidade dos negócios e com a TI Verde tem tratado essas questões elaborando políticas claras quanto à aquisição de equipamentos (com menor consumo de energia, materiais reciclados, materiais não poluentes, dentre outros), uso de computadores e impressoras (por meio de processos computacionais mais eficientes, virtualização, diminuição de impressão, remanufatura de cartuchos, uso de papel reciclado...) e até mesmo a disposição dos computadores e </w:t>
      </w:r>
      <w:r w:rsidRPr="00EE77B5">
        <w:rPr>
          <w:rFonts w:cs="Times New Roman"/>
          <w:i/>
          <w:szCs w:val="24"/>
          <w:highlight w:val="white"/>
        </w:rPr>
        <w:t>datacenters</w:t>
      </w:r>
      <w:r w:rsidRPr="00EE77B5">
        <w:rPr>
          <w:rFonts w:cs="Times New Roman"/>
          <w:szCs w:val="24"/>
          <w:highlight w:val="white"/>
        </w:rPr>
        <w:t> (menores, com menor consumo de energia, uso mais eficiente de refrigeração, etc.) (LUNARDI </w:t>
      </w:r>
      <w:r w:rsidRPr="00EE77B5">
        <w:rPr>
          <w:rFonts w:cs="Times New Roman"/>
          <w:i/>
          <w:szCs w:val="24"/>
          <w:highlight w:val="white"/>
        </w:rPr>
        <w:t>et al</w:t>
      </w:r>
      <w:r w:rsidRPr="00EE77B5">
        <w:rPr>
          <w:rFonts w:cs="Times New Roman"/>
          <w:szCs w:val="24"/>
          <w:highlight w:val="white"/>
        </w:rPr>
        <w:t>., 2011).</w:t>
      </w:r>
      <w:r w:rsidR="00930FBA">
        <w:rPr>
          <w:rFonts w:cs="Times New Roman"/>
          <w:szCs w:val="24"/>
          <w:highlight w:val="white"/>
        </w:rPr>
        <w:t xml:space="preserve"> </w:t>
      </w:r>
      <w:r w:rsidRPr="00EE77B5">
        <w:rPr>
          <w:rFonts w:cs="Times New Roman"/>
          <w:szCs w:val="24"/>
        </w:rPr>
        <w:t>Contemplando essa linha de raciocínio, Murugesan (2008) define TI Verde como o estudo e a prática de projetar, produzir, utilizar e descartar computadores, servidores e subsistemas associados, tais como monitores, impressoras, periféricos de armazenamento e sistemas de rede e comunicação, eficiente e eficazmente com o mínimo ou sem impacto ao meio ambiente.</w:t>
      </w:r>
    </w:p>
    <w:p w14:paraId="1B63E2E6" w14:textId="7CFC83A4" w:rsidR="00782342" w:rsidRPr="00EE77B5" w:rsidRDefault="00782342" w:rsidP="00F61646">
      <w:pPr>
        <w:spacing w:after="120" w:line="360" w:lineRule="auto"/>
        <w:ind w:firstLine="851"/>
        <w:rPr>
          <w:rFonts w:cs="Times New Roman"/>
          <w:szCs w:val="24"/>
        </w:rPr>
      </w:pPr>
      <w:bookmarkStart w:id="1" w:name="_gjdgxs" w:colFirst="0" w:colLast="0"/>
      <w:bookmarkEnd w:id="1"/>
      <w:r w:rsidRPr="00EE77B5">
        <w:rPr>
          <w:rFonts w:cs="Times New Roman"/>
          <w:szCs w:val="24"/>
        </w:rPr>
        <w:t xml:space="preserve">Neste sentido, identifica-se que </w:t>
      </w:r>
      <w:r w:rsidR="00AD5140">
        <w:rPr>
          <w:rFonts w:cs="Times New Roman"/>
          <w:szCs w:val="24"/>
        </w:rPr>
        <w:t>à</w:t>
      </w:r>
      <w:r w:rsidRPr="00EE77B5">
        <w:rPr>
          <w:rFonts w:cs="Times New Roman"/>
          <w:szCs w:val="24"/>
        </w:rPr>
        <w:t xml:space="preserve"> sustentabilidade ambiental não é um tema restrito apenas a comunidade científica, mas, de fato envolve principalmente as empresas que visam um obter um diferencial competitivo no mercado. O desenvolvimento sustentável é uma realidade de empresas de qualquer ramo e atividade. </w:t>
      </w:r>
      <w:r w:rsidRPr="00EE77B5">
        <w:rPr>
          <w:rFonts w:cs="Times New Roman"/>
          <w:szCs w:val="24"/>
          <w:highlight w:val="white"/>
        </w:rPr>
        <w:t>A adoção dessas práticas também pode fazer com que as organizações tirem proveito de sua consciência socioambiental, por meio de campanhas de publicidade, na crença de que os consumidores tenham preferência por empresas mais responsáveis. Além disso, benefícios em termos de redução de taxas e impostos têm sido oferecidos por órgãos governamentais a quem investe em tecnologias mais sustentáveis (WATSON </w:t>
      </w:r>
      <w:r w:rsidRPr="00EE77B5">
        <w:rPr>
          <w:rFonts w:cs="Times New Roman"/>
          <w:i/>
          <w:szCs w:val="24"/>
          <w:highlight w:val="white"/>
        </w:rPr>
        <w:t>et al</w:t>
      </w:r>
      <w:r w:rsidRPr="00EE77B5">
        <w:rPr>
          <w:rFonts w:cs="Times New Roman"/>
          <w:szCs w:val="24"/>
          <w:highlight w:val="white"/>
        </w:rPr>
        <w:t>., 2010).</w:t>
      </w:r>
    </w:p>
    <w:p w14:paraId="62044E3F" w14:textId="4E2A29CF" w:rsidR="00782342" w:rsidRPr="00EE77B5" w:rsidRDefault="00782342" w:rsidP="00F61646">
      <w:pPr>
        <w:spacing w:after="120" w:line="360" w:lineRule="auto"/>
        <w:ind w:firstLine="851"/>
        <w:rPr>
          <w:rFonts w:cs="Times New Roman"/>
          <w:szCs w:val="24"/>
        </w:rPr>
      </w:pPr>
      <w:r w:rsidRPr="00EE77B5">
        <w:rPr>
          <w:rFonts w:cs="Times New Roman"/>
          <w:szCs w:val="24"/>
        </w:rPr>
        <w:t xml:space="preserve">Percebe-se, desse modo, que são diversos os motivos que estimulam a adoção de práticas de TI Verde. </w:t>
      </w:r>
      <w:proofErr w:type="spellStart"/>
      <w:r w:rsidRPr="00EE77B5">
        <w:rPr>
          <w:rFonts w:cs="Times New Roman"/>
          <w:szCs w:val="24"/>
        </w:rPr>
        <w:t>Molla</w:t>
      </w:r>
      <w:proofErr w:type="spellEnd"/>
      <w:r w:rsidRPr="00EE77B5">
        <w:rPr>
          <w:rFonts w:cs="Times New Roman"/>
          <w:szCs w:val="24"/>
        </w:rPr>
        <w:t xml:space="preserve"> e </w:t>
      </w:r>
      <w:proofErr w:type="spellStart"/>
      <w:r w:rsidRPr="00EE77B5">
        <w:rPr>
          <w:rFonts w:cs="Times New Roman"/>
          <w:szCs w:val="24"/>
        </w:rPr>
        <w:t>Abareshi</w:t>
      </w:r>
      <w:proofErr w:type="spellEnd"/>
      <w:r w:rsidRPr="00EE77B5">
        <w:rPr>
          <w:rFonts w:cs="Times New Roman"/>
          <w:szCs w:val="24"/>
        </w:rPr>
        <w:t xml:space="preserve"> (2012) classificam esses motivos em </w:t>
      </w:r>
      <w:r w:rsidR="00173F73">
        <w:rPr>
          <w:rFonts w:cs="Times New Roman"/>
          <w:szCs w:val="24"/>
        </w:rPr>
        <w:t>4</w:t>
      </w:r>
      <w:r w:rsidRPr="00EE77B5">
        <w:rPr>
          <w:rFonts w:cs="Times New Roman"/>
          <w:szCs w:val="24"/>
        </w:rPr>
        <w:t xml:space="preserve"> </w:t>
      </w:r>
      <w:r w:rsidR="00173F73">
        <w:rPr>
          <w:rFonts w:cs="Times New Roman"/>
          <w:szCs w:val="24"/>
        </w:rPr>
        <w:t xml:space="preserve">(quatro) </w:t>
      </w:r>
      <w:r w:rsidRPr="00EE77B5">
        <w:rPr>
          <w:rFonts w:cs="Times New Roman"/>
          <w:szCs w:val="24"/>
        </w:rPr>
        <w:t>categorias:</w:t>
      </w:r>
      <w:r w:rsidR="00173F73">
        <w:rPr>
          <w:rFonts w:cs="Times New Roman"/>
          <w:szCs w:val="24"/>
        </w:rPr>
        <w:t xml:space="preserve"> 1) </w:t>
      </w:r>
      <w:r w:rsidRPr="00EE77B5">
        <w:rPr>
          <w:rFonts w:cs="Times New Roman"/>
          <w:szCs w:val="24"/>
        </w:rPr>
        <w:t>aqueles relacionados à ecoeficiência</w:t>
      </w:r>
      <w:r w:rsidR="00173F73">
        <w:rPr>
          <w:rFonts w:cs="Times New Roman"/>
          <w:szCs w:val="24"/>
        </w:rPr>
        <w:t>;</w:t>
      </w:r>
      <w:r w:rsidRPr="00EE77B5">
        <w:rPr>
          <w:rFonts w:cs="Times New Roman"/>
          <w:szCs w:val="24"/>
        </w:rPr>
        <w:t xml:space="preserve"> </w:t>
      </w:r>
      <w:r w:rsidR="00173F73">
        <w:rPr>
          <w:rFonts w:cs="Times New Roman"/>
          <w:szCs w:val="24"/>
        </w:rPr>
        <w:t xml:space="preserve">2) </w:t>
      </w:r>
      <w:r w:rsidRPr="00EE77B5">
        <w:rPr>
          <w:rFonts w:cs="Times New Roman"/>
          <w:szCs w:val="24"/>
        </w:rPr>
        <w:t xml:space="preserve">à </w:t>
      </w:r>
      <w:proofErr w:type="spellStart"/>
      <w:r w:rsidRPr="00EE77B5">
        <w:rPr>
          <w:rFonts w:cs="Times New Roman"/>
          <w:szCs w:val="24"/>
        </w:rPr>
        <w:t>ecoeficácia</w:t>
      </w:r>
      <w:proofErr w:type="spellEnd"/>
      <w:r w:rsidR="00173F73">
        <w:rPr>
          <w:rFonts w:cs="Times New Roman"/>
          <w:szCs w:val="24"/>
        </w:rPr>
        <w:t>;</w:t>
      </w:r>
      <w:r w:rsidRPr="00EE77B5">
        <w:rPr>
          <w:rFonts w:cs="Times New Roman"/>
          <w:szCs w:val="24"/>
        </w:rPr>
        <w:t xml:space="preserve"> </w:t>
      </w:r>
      <w:r w:rsidR="00173F73">
        <w:rPr>
          <w:rFonts w:cs="Times New Roman"/>
          <w:szCs w:val="24"/>
        </w:rPr>
        <w:t xml:space="preserve">3) </w:t>
      </w:r>
      <w:r w:rsidRPr="00EE77B5">
        <w:rPr>
          <w:rFonts w:cs="Times New Roman"/>
          <w:szCs w:val="24"/>
        </w:rPr>
        <w:t xml:space="preserve">à </w:t>
      </w:r>
      <w:proofErr w:type="spellStart"/>
      <w:r w:rsidRPr="00EE77B5">
        <w:rPr>
          <w:rFonts w:cs="Times New Roman"/>
          <w:szCs w:val="24"/>
        </w:rPr>
        <w:t>ecorresponsividade</w:t>
      </w:r>
      <w:proofErr w:type="spellEnd"/>
      <w:r w:rsidR="00173F73">
        <w:rPr>
          <w:rFonts w:cs="Times New Roman"/>
          <w:szCs w:val="24"/>
        </w:rPr>
        <w:t>;</w:t>
      </w:r>
      <w:r w:rsidRPr="00EE77B5">
        <w:rPr>
          <w:rFonts w:cs="Times New Roman"/>
          <w:szCs w:val="24"/>
        </w:rPr>
        <w:t xml:space="preserve"> </w:t>
      </w:r>
      <w:r w:rsidR="00173F73">
        <w:rPr>
          <w:rFonts w:cs="Times New Roman"/>
          <w:szCs w:val="24"/>
        </w:rPr>
        <w:t>4)</w:t>
      </w:r>
      <w:r w:rsidRPr="00EE77B5">
        <w:rPr>
          <w:rFonts w:cs="Times New Roman"/>
          <w:szCs w:val="24"/>
        </w:rPr>
        <w:t xml:space="preserve"> à </w:t>
      </w:r>
      <w:proofErr w:type="spellStart"/>
      <w:r w:rsidRPr="00EE77B5">
        <w:rPr>
          <w:rFonts w:cs="Times New Roman"/>
          <w:szCs w:val="24"/>
        </w:rPr>
        <w:t>ecolegitimidade</w:t>
      </w:r>
      <w:proofErr w:type="spellEnd"/>
      <w:r w:rsidRPr="00EE77B5">
        <w:rPr>
          <w:rFonts w:cs="Times New Roman"/>
          <w:szCs w:val="24"/>
        </w:rPr>
        <w:t xml:space="preserve">. Os motivos relacionados à ecoeficiência refletem o desejo de melhorar a sustentabilidade ambiental associada aos objetivos de redução de custos. Já a </w:t>
      </w:r>
      <w:proofErr w:type="spellStart"/>
      <w:r w:rsidRPr="00EE77B5">
        <w:rPr>
          <w:rFonts w:cs="Times New Roman"/>
          <w:szCs w:val="24"/>
        </w:rPr>
        <w:t>ecoeficácia</w:t>
      </w:r>
      <w:proofErr w:type="spellEnd"/>
      <w:r w:rsidRPr="00EE77B5">
        <w:rPr>
          <w:rFonts w:cs="Times New Roman"/>
          <w:szCs w:val="24"/>
        </w:rPr>
        <w:t xml:space="preserve"> tem origem no sistema de valores e crenças da organização para alcançar resultados sociopolíticos, além da preocupação com o meio ambiente. A </w:t>
      </w:r>
      <w:proofErr w:type="spellStart"/>
      <w:r w:rsidRPr="00EE77B5">
        <w:rPr>
          <w:rFonts w:cs="Times New Roman"/>
          <w:szCs w:val="24"/>
        </w:rPr>
        <w:t>ecorresponsividade</w:t>
      </w:r>
      <w:proofErr w:type="spellEnd"/>
      <w:r w:rsidRPr="00EE77B5">
        <w:rPr>
          <w:rFonts w:cs="Times New Roman"/>
          <w:szCs w:val="24"/>
        </w:rPr>
        <w:t xml:space="preserve"> refere-se ao desejo de melhorar a sustentabilidade ambiental por meio de oportunidades verdes ou como resposta a ações dos concorrentes, clientes e fornecedores. E, por fim, os motivos associados à </w:t>
      </w:r>
      <w:proofErr w:type="spellStart"/>
      <w:r w:rsidRPr="00EE77B5">
        <w:rPr>
          <w:rFonts w:cs="Times New Roman"/>
          <w:szCs w:val="24"/>
        </w:rPr>
        <w:lastRenderedPageBreak/>
        <w:t>ecolegitimidade</w:t>
      </w:r>
      <w:proofErr w:type="spellEnd"/>
      <w:r w:rsidRPr="00EE77B5">
        <w:rPr>
          <w:rFonts w:cs="Times New Roman"/>
          <w:szCs w:val="24"/>
        </w:rPr>
        <w:t>, na qual se desenvolvem ações em prol da sustentabilidade ambiental devido a diferentes pressões políticas e sociais a que estão expostas as organizações</w:t>
      </w:r>
    </w:p>
    <w:p w14:paraId="16F288B6" w14:textId="4037EAC7" w:rsidR="00782342" w:rsidRDefault="00782342" w:rsidP="00F61646">
      <w:pPr>
        <w:spacing w:after="120" w:line="360" w:lineRule="auto"/>
        <w:ind w:firstLine="708"/>
        <w:rPr>
          <w:rFonts w:cs="Times New Roman"/>
          <w:szCs w:val="24"/>
        </w:rPr>
      </w:pPr>
      <w:r w:rsidRPr="00EE77B5">
        <w:rPr>
          <w:rFonts w:cs="Times New Roman"/>
          <w:szCs w:val="24"/>
        </w:rPr>
        <w:t xml:space="preserve">A partir do supracitado, surge a necessidade do desenvolvimento de um modelo de referência utilizando referencial teórico sobre o tema TI Verde com base em padrões e normas internacionais e, principalmente, em conceitos que englobam a TI verde, com o objetivo de mensurar o nível de adequação das organizações com a questão da sustentabilidade, responsabilidade social e ambiental. Utilizando o modelo de protótipo </w:t>
      </w:r>
      <w:r w:rsidR="0051252D">
        <w:rPr>
          <w:rFonts w:cs="Times New Roman"/>
          <w:szCs w:val="24"/>
        </w:rPr>
        <w:t>a</w:t>
      </w:r>
      <w:r w:rsidRPr="00EE77B5">
        <w:rPr>
          <w:rFonts w:cs="Times New Roman"/>
          <w:szCs w:val="24"/>
        </w:rPr>
        <w:t xml:space="preserve"> presente </w:t>
      </w:r>
      <w:r w:rsidR="0051252D">
        <w:rPr>
          <w:rFonts w:cs="Times New Roman"/>
          <w:szCs w:val="24"/>
        </w:rPr>
        <w:t>pesquisa</w:t>
      </w:r>
      <w:r w:rsidRPr="00EE77B5">
        <w:rPr>
          <w:rFonts w:cs="Times New Roman"/>
          <w:szCs w:val="24"/>
        </w:rPr>
        <w:t xml:space="preserve"> tem como objetivo secundário elucidar os motivos de adoção, as práticas implantadas, os benefícios percebidos e as dificuldades enfrentadas ao implantar a TI Verde. Espera se que os resultados obtidos estimulem a comunidade acadêmica no prosseguimento de trabalhos </w:t>
      </w:r>
      <w:bookmarkStart w:id="2" w:name="_Hlk515877993"/>
      <w:r w:rsidRPr="00EE77B5">
        <w:rPr>
          <w:rFonts w:cs="Times New Roman"/>
          <w:szCs w:val="24"/>
        </w:rPr>
        <w:t>futuros sobre o tema TI Verde, que venham não somente tornar as organizações mais eficientes e eficazes, mas também mais comprometidas com a sustentabilidade.</w:t>
      </w:r>
    </w:p>
    <w:p w14:paraId="58169081" w14:textId="765867F6" w:rsidR="003857C1" w:rsidRDefault="00E300BB" w:rsidP="00F61646">
      <w:pPr>
        <w:spacing w:after="120" w:line="360" w:lineRule="auto"/>
      </w:pPr>
      <w:r>
        <w:rPr>
          <w:rFonts w:cs="Times New Roman"/>
          <w:szCs w:val="24"/>
        </w:rPr>
        <w:tab/>
      </w:r>
      <w:r w:rsidR="00E95704">
        <w:t xml:space="preserve">Sendo assim, este trabalho tem como proposta verificar se as empresas </w:t>
      </w:r>
      <w:r w:rsidR="00BF7A5F">
        <w:t>estão alinhadas</w:t>
      </w:r>
      <w:r w:rsidR="00E95704">
        <w:t xml:space="preserve"> </w:t>
      </w:r>
      <w:r w:rsidR="00BF7A5F">
        <w:t>com as práticas da</w:t>
      </w:r>
      <w:r w:rsidR="00E95704">
        <w:t xml:space="preserve"> TI Verde, estabelecendo como objetivo geral </w:t>
      </w:r>
      <w:r w:rsidR="00BF7A5F">
        <w:t>apresentar um protótipo no qual é possível aferir o nível de adequação</w:t>
      </w:r>
      <w:r w:rsidR="00E95704">
        <w:t xml:space="preserve"> </w:t>
      </w:r>
      <w:r w:rsidR="00BF7A5F">
        <w:t>das</w:t>
      </w:r>
      <w:r w:rsidR="00E95704">
        <w:t xml:space="preserve"> empresas</w:t>
      </w:r>
      <w:r w:rsidR="00BF7A5F">
        <w:t xml:space="preserve">, tendo </w:t>
      </w:r>
      <w:r w:rsidR="00E95704">
        <w:t>como base indicadores referentes às melhores práticas de sustentabilidade no que diz respeito à área da Tecnologia da Informação.</w:t>
      </w:r>
    </w:p>
    <w:p w14:paraId="38993277" w14:textId="7D3A1FD2" w:rsidR="002F56A6" w:rsidRDefault="002F56A6" w:rsidP="002F56A6">
      <w:pPr>
        <w:spacing w:after="120" w:line="360" w:lineRule="auto"/>
        <w:ind w:firstLine="432"/>
        <w:rPr>
          <w:rFonts w:cs="Times New Roman"/>
          <w:szCs w:val="24"/>
        </w:rPr>
      </w:pPr>
      <w:r>
        <w:rPr>
          <w:rFonts w:cs="Times New Roman"/>
          <w:szCs w:val="24"/>
        </w:rPr>
        <w:t>Foram considerados como objetivos específicos do estudo:</w:t>
      </w:r>
    </w:p>
    <w:p w14:paraId="05E9A457" w14:textId="6F5254AD" w:rsidR="002F56A6" w:rsidRDefault="002F56A6" w:rsidP="002F56A6">
      <w:pPr>
        <w:pStyle w:val="PargrafodaLista"/>
        <w:numPr>
          <w:ilvl w:val="0"/>
          <w:numId w:val="36"/>
        </w:numPr>
        <w:spacing w:after="120" w:line="360" w:lineRule="auto"/>
      </w:pPr>
      <w:r>
        <w:t>Especificar as melhores práticas da TI Verde;</w:t>
      </w:r>
    </w:p>
    <w:p w14:paraId="1FB77EA3" w14:textId="77777777" w:rsidR="002F56A6" w:rsidRDefault="002F56A6" w:rsidP="002F56A6">
      <w:pPr>
        <w:pStyle w:val="PargrafodaLista"/>
        <w:numPr>
          <w:ilvl w:val="0"/>
          <w:numId w:val="36"/>
        </w:numPr>
        <w:spacing w:after="120" w:line="360" w:lineRule="auto"/>
      </w:pPr>
      <w:r>
        <w:t>Mensurar requisitos e categorias para elaborar um modelo conceitual;</w:t>
      </w:r>
    </w:p>
    <w:p w14:paraId="5FC5ABCB" w14:textId="77777777" w:rsidR="002F56A6" w:rsidRDefault="002F56A6" w:rsidP="002F56A6">
      <w:pPr>
        <w:pStyle w:val="PargrafodaLista"/>
        <w:numPr>
          <w:ilvl w:val="0"/>
          <w:numId w:val="36"/>
        </w:numPr>
        <w:spacing w:after="120" w:line="360" w:lineRule="auto"/>
      </w:pPr>
      <w:r>
        <w:t>Aplicar o instrumento proposto;</w:t>
      </w:r>
    </w:p>
    <w:p w14:paraId="180E0B72" w14:textId="05DDFA01" w:rsidR="002F56A6" w:rsidRDefault="002F56A6" w:rsidP="002F56A6">
      <w:pPr>
        <w:pStyle w:val="PargrafodaLista"/>
        <w:numPr>
          <w:ilvl w:val="0"/>
          <w:numId w:val="36"/>
        </w:numPr>
        <w:spacing w:after="120" w:line="360" w:lineRule="auto"/>
      </w:pPr>
      <w:r>
        <w:t>Apresentar os resultados obtidos com a aplicação do modelo conceitual.</w:t>
      </w:r>
    </w:p>
    <w:p w14:paraId="7E99B012" w14:textId="6F61C1CF" w:rsidR="002F56A6" w:rsidRDefault="00A3164D" w:rsidP="002F56A6">
      <w:pPr>
        <w:spacing w:after="120" w:line="360" w:lineRule="auto"/>
        <w:ind w:firstLine="432"/>
        <w:rPr>
          <w:rFonts w:cs="Times New Roman"/>
          <w:szCs w:val="24"/>
        </w:rPr>
      </w:pPr>
      <w:r>
        <w:t xml:space="preserve">A estrutura do trabalho foi construída em 5 partes: 1) </w:t>
      </w:r>
      <w:proofErr w:type="spellStart"/>
      <w:r>
        <w:t>Balacend</w:t>
      </w:r>
      <w:proofErr w:type="spellEnd"/>
      <w:r>
        <w:t xml:space="preserve"> scorecard; 2) Referencial teórico; 3) Desenvolvimento do protótipo; 4) Metodologia; 5) Análise e interpretação dos dados.</w:t>
      </w:r>
    </w:p>
    <w:bookmarkEnd w:id="2"/>
    <w:p w14:paraId="2CE80A29" w14:textId="77777777" w:rsidR="002F56A6" w:rsidRDefault="002F56A6" w:rsidP="00F61646">
      <w:pPr>
        <w:spacing w:after="120" w:line="360" w:lineRule="auto"/>
        <w:rPr>
          <w:rFonts w:cs="Times New Roman"/>
          <w:szCs w:val="24"/>
        </w:rPr>
      </w:pPr>
    </w:p>
    <w:p w14:paraId="7B931684" w14:textId="77777777" w:rsidR="00E300BB" w:rsidRDefault="00E300BB" w:rsidP="00F61646">
      <w:pPr>
        <w:spacing w:after="120" w:line="360" w:lineRule="auto"/>
        <w:rPr>
          <w:rFonts w:cs="Times New Roman"/>
          <w:szCs w:val="24"/>
        </w:rPr>
      </w:pPr>
    </w:p>
    <w:p w14:paraId="10554B06" w14:textId="272E342D" w:rsidR="001C11E2" w:rsidRDefault="00AA73E1" w:rsidP="00F61646">
      <w:pPr>
        <w:suppressAutoHyphens w:val="0"/>
        <w:overflowPunct/>
        <w:spacing w:before="0" w:after="0" w:line="240" w:lineRule="auto"/>
        <w:textAlignment w:val="auto"/>
        <w:rPr>
          <w:rFonts w:cs="Times New Roman"/>
          <w:szCs w:val="24"/>
        </w:rPr>
      </w:pPr>
      <w:r>
        <w:rPr>
          <w:rFonts w:cs="Times New Roman"/>
          <w:szCs w:val="24"/>
        </w:rPr>
        <w:br w:type="page"/>
      </w:r>
    </w:p>
    <w:p w14:paraId="588CB8E1" w14:textId="16A35E98" w:rsidR="00250C18" w:rsidRDefault="00250C18" w:rsidP="00F61646">
      <w:pPr>
        <w:pStyle w:val="Ttulo1"/>
      </w:pPr>
      <w:bookmarkStart w:id="3" w:name="_Toc515894356"/>
      <w:r>
        <w:lastRenderedPageBreak/>
        <w:t>BALANCED SCORECARD</w:t>
      </w:r>
      <w:bookmarkEnd w:id="3"/>
    </w:p>
    <w:p w14:paraId="1470AC50" w14:textId="77777777" w:rsidR="009A3FE4" w:rsidRDefault="009A3FE4" w:rsidP="00F61646">
      <w:pPr>
        <w:pStyle w:val="Ttulo1"/>
        <w:numPr>
          <w:ilvl w:val="0"/>
          <w:numId w:val="0"/>
        </w:numPr>
        <w:ind w:left="432"/>
      </w:pPr>
    </w:p>
    <w:p w14:paraId="1197DB8A" w14:textId="4089F44B" w:rsidR="009A3FE4" w:rsidRDefault="009A3FE4" w:rsidP="00F61646">
      <w:pPr>
        <w:pStyle w:val="Standard"/>
        <w:spacing w:line="360" w:lineRule="auto"/>
        <w:ind w:firstLine="432"/>
        <w:jc w:val="both"/>
      </w:pPr>
      <w:r>
        <w:t>Com a evolução do Planejamento Estratégico e da Administração Estratégica, conduzir modernas organizações, que crescem em um ambiente competitivo e alimentado por constantes transformações, exige alguns controles por parte dos executivos em relação a aspectos do ambiente e do desempenho organizacional. Sabe-se que é preocupação recorrente dos administradores e de organizações, de diversos setores, conhecerem seu desempenho (NETTO, 2007). Além disso, o impacto da era da tecnologia da informação exige novas capacidades das empresas para assegurarem excelência empresarial e competitividade. Diante de tais necessidades de medição do desempenho organizacional, sob variadas perspectivas e enfoques, teve-se significativa quantidade de modelos e sistemas para esse tipo de avaliação. Segundo Netto (2007), os sistemas foram evoluindo, desde antes do século XX, acompanhando os principais modelos organizacionais de cada período.</w:t>
      </w:r>
    </w:p>
    <w:p w14:paraId="200E84D2" w14:textId="36F36881" w:rsidR="009A3FE4" w:rsidRDefault="009A3FE4" w:rsidP="00F61646">
      <w:pPr>
        <w:pStyle w:val="Standard"/>
        <w:spacing w:line="360" w:lineRule="auto"/>
        <w:ind w:firstLine="432"/>
        <w:jc w:val="both"/>
      </w:pPr>
      <w:r>
        <w:t xml:space="preserve">Foi então na década de 1990 que Robert Kaplan e David Norton, pesquisadores e consultores </w:t>
      </w:r>
      <w:bookmarkStart w:id="4" w:name="_GoBack"/>
      <w:bookmarkEnd w:id="4"/>
      <w:r w:rsidR="00B04853">
        <w:t>bem-sucedidos</w:t>
      </w:r>
      <w:r>
        <w:t xml:space="preserve">, expuseram, pela primeira vez, o Balanced Scorecard, um instrumento que traduz a missão e a estratégia das empresas num conjunto abrangente de medidas de desempenho que servem de base para um sistema de medição e gestão estratégica (KAPLAN; NORTON, 1997, p. 2). </w:t>
      </w:r>
    </w:p>
    <w:p w14:paraId="076DB193" w14:textId="680A2083" w:rsidR="009A3FE4" w:rsidRDefault="009A3FE4" w:rsidP="00F61646">
      <w:pPr>
        <w:pStyle w:val="Standard"/>
        <w:spacing w:line="360" w:lineRule="auto"/>
        <w:ind w:firstLine="432"/>
        <w:jc w:val="both"/>
      </w:pPr>
      <w:r>
        <w:t>Esta ferramenta foi introduzida como um modelo de avaliação da performance empresarial, proporcionando com isso o desenvolvimento da gestão estratégica da empresa. Kaplan e Norton (1997), afirmam que o BSC é mais do que um sistema de medidas. Para algumas empresas é um sistema de gestão estratégica, utilizado para administrar as estratégias em longo prazo. Isto porque as medidas de desempenho do Balanced representam o equilíbrio entre indicadores externos (acionistas e clientes) e medidas internas (inovação, aprendizado e crescimento), sendo esta sua principal finalidade. É um instrumento que propõe o monitoramento dos objetivos estratégicos, a partir dos indicadores de desempenho, contemplados nas quatro perspectivas – financeira, clientes, processos internos e aprendizado e crescimento.</w:t>
      </w:r>
    </w:p>
    <w:p w14:paraId="2BED1C44" w14:textId="7AA33857" w:rsidR="007601A4" w:rsidRDefault="009A3FE4" w:rsidP="00F61646">
      <w:pPr>
        <w:pStyle w:val="Standard"/>
        <w:spacing w:line="360" w:lineRule="auto"/>
        <w:ind w:firstLine="432"/>
        <w:jc w:val="both"/>
      </w:pPr>
      <w:r>
        <w:t xml:space="preserve">As medidas do modelo básico de Kaplan e Norton focam o desempenho organizacional sob quatro perspectivas equilibradas, formando uma estrutura de balanço, sustentadas pela estratégia e a visão da organização. Para cada uma das perspectivas são formulados objetivos estratégicos, medidas, metas específicas e planos de ação (OLVE; ROY; WETTER, 2001). Os </w:t>
      </w:r>
      <w:r>
        <w:lastRenderedPageBreak/>
        <w:t xml:space="preserve">objetivos representam o equilíbrio entre indicadores externos e medidas internas. As perspectivas permitem uma relação de causa e efeito entre si, de modo que uma atenda aos objetivos da outra e, no final, todas contemplem a missão da empresa, e, </w:t>
      </w:r>
      <w:r w:rsidR="0035006D">
        <w:t>na opinião de</w:t>
      </w:r>
      <w:r>
        <w:t xml:space="preserve"> Kaplan e Norton (1997, p. 36)</w:t>
      </w:r>
      <w:r w:rsidR="0035006D">
        <w:t>.</w:t>
      </w:r>
      <w:r>
        <w:t xml:space="preserve"> as medidas que aparecem no Balanced Scorecard devem estar totalmente integradas à cadeia de relações causais que definem e retratam a história da estratégia da unidade de negócios.</w:t>
      </w:r>
    </w:p>
    <w:p w14:paraId="33E411AD" w14:textId="19DD7937" w:rsidR="003D04DB" w:rsidRDefault="007601A4" w:rsidP="00F61646">
      <w:pPr>
        <w:pStyle w:val="Standard"/>
        <w:spacing w:line="360" w:lineRule="auto"/>
        <w:ind w:firstLine="432"/>
        <w:jc w:val="both"/>
      </w:pPr>
      <w:r>
        <w:t>De acordo com Kaplan e Norton (1997, p. 10), a</w:t>
      </w:r>
      <w:r w:rsidR="00A80F63">
        <w:t xml:space="preserve"> visão e </w:t>
      </w:r>
      <w:r>
        <w:t>a</w:t>
      </w:r>
      <w:r w:rsidR="00A80F63">
        <w:t xml:space="preserve"> estratégia da empresa são </w:t>
      </w:r>
      <w:proofErr w:type="gramStart"/>
      <w:r w:rsidR="00A80F63">
        <w:t>derivados</w:t>
      </w:r>
      <w:proofErr w:type="gramEnd"/>
      <w:r w:rsidR="00A80F63">
        <w:t xml:space="preserve"> </w:t>
      </w:r>
      <w:r w:rsidR="00D84291">
        <w:t xml:space="preserve">dos </w:t>
      </w:r>
      <w:r w:rsidR="00A80F63">
        <w:t>objetivos estratégicos. Estes objetivos focalizam a empresa sob as 4 (quatro) perspectivas: 1) financeira; 2) do cliente; 3) dos processos internos; 4) aprendizado e crescimento, formando assim a estrutura do Balanced Scorecard. Para estes objetivos são definidos indicadores, metas arrojadas e alinhadas às iniciativas, de forma que, se executadas, irão garantir que as metas sejam atingidas, bem como o objetivo de longo prazo da empresa.</w:t>
      </w:r>
    </w:p>
    <w:p w14:paraId="3FEF5CF8" w14:textId="41B37E71" w:rsidR="007601A4" w:rsidRDefault="007601A4" w:rsidP="00CC2595">
      <w:pPr>
        <w:pStyle w:val="Standard"/>
        <w:spacing w:line="360" w:lineRule="auto"/>
        <w:ind w:firstLine="432"/>
        <w:jc w:val="both"/>
      </w:pPr>
      <w:r>
        <w:t xml:space="preserve">O </w:t>
      </w:r>
      <w:r w:rsidR="009060A0">
        <w:t xml:space="preserve">modelo conceitual apresentado nesta pesquisa terá enfoque </w:t>
      </w:r>
      <w:r w:rsidR="00D84291">
        <w:t>no</w:t>
      </w:r>
      <w:r w:rsidR="00CC2595">
        <w:t>s</w:t>
      </w:r>
      <w:r w:rsidR="00D84291">
        <w:t xml:space="preserve"> </w:t>
      </w:r>
      <w:r w:rsidR="009060A0">
        <w:t xml:space="preserve">processos internos </w:t>
      </w:r>
      <w:r w:rsidR="0026096A">
        <w:t>(Figura 1)</w:t>
      </w:r>
      <w:r w:rsidR="009060A0">
        <w:t>.</w:t>
      </w:r>
      <w:r w:rsidR="00CC2595" w:rsidRPr="00CC2595">
        <w:t xml:space="preserve"> </w:t>
      </w:r>
      <w:r w:rsidR="00CC2595">
        <w:t>Sob essa perspectiva, Kaplan e Norton (1997, p. 27), destacam que é possível levantar os processos internos críticos onde a empresa deve buscar excelência, sendo que esses processos permitem que a unidade de negócio ofereça proposta de valor capaz de conquistar e manter clientes em segmentos-alvo e atender as necessidades de lucratividade para os acionistas da organização.</w:t>
      </w:r>
    </w:p>
    <w:p w14:paraId="1E069736" w14:textId="77777777" w:rsidR="00CC2595" w:rsidRPr="00CC2595" w:rsidRDefault="00CC2595" w:rsidP="00CC2595">
      <w:pPr>
        <w:pStyle w:val="Standard"/>
        <w:spacing w:line="360" w:lineRule="auto"/>
        <w:ind w:firstLine="432"/>
        <w:jc w:val="both"/>
      </w:pPr>
    </w:p>
    <w:p w14:paraId="5CCE691D" w14:textId="23FC0ED9" w:rsidR="007601A4" w:rsidRDefault="007601A4" w:rsidP="00A3164D">
      <w:pPr>
        <w:pStyle w:val="Legenda"/>
        <w:keepNext/>
      </w:pPr>
      <w:bookmarkStart w:id="5" w:name="_Toc518570793"/>
      <w:r w:rsidRPr="00313A98">
        <w:rPr>
          <w:b/>
        </w:rPr>
        <w:t xml:space="preserve">Figura </w:t>
      </w:r>
      <w:r w:rsidRPr="00313A98">
        <w:rPr>
          <w:b/>
        </w:rPr>
        <w:fldChar w:fldCharType="begin"/>
      </w:r>
      <w:r w:rsidRPr="00313A98">
        <w:rPr>
          <w:b/>
        </w:rPr>
        <w:instrText xml:space="preserve"> SEQ Figura \* ARABIC </w:instrText>
      </w:r>
      <w:r w:rsidRPr="00313A98">
        <w:rPr>
          <w:b/>
        </w:rPr>
        <w:fldChar w:fldCharType="separate"/>
      </w:r>
      <w:r w:rsidR="002F51FD">
        <w:rPr>
          <w:b/>
          <w:noProof/>
        </w:rPr>
        <w:t>1</w:t>
      </w:r>
      <w:r w:rsidRPr="00313A98">
        <w:rPr>
          <w:b/>
        </w:rPr>
        <w:fldChar w:fldCharType="end"/>
      </w:r>
      <w:r w:rsidRPr="00313A98">
        <w:rPr>
          <w:b/>
        </w:rPr>
        <w:t xml:space="preserve"> –</w:t>
      </w:r>
      <w:r>
        <w:t xml:space="preserve"> </w:t>
      </w:r>
      <w:r w:rsidR="00724CE6">
        <w:t>Perspectiva</w:t>
      </w:r>
      <w:r>
        <w:t xml:space="preserve"> dos processos internos</w:t>
      </w:r>
      <w:r w:rsidR="00D84291">
        <w:t xml:space="preserve"> do BSC</w:t>
      </w:r>
      <w:bookmarkEnd w:id="5"/>
    </w:p>
    <w:p w14:paraId="75A36143" w14:textId="77777777" w:rsidR="007601A4" w:rsidRDefault="007601A4" w:rsidP="00F61646">
      <w:pPr>
        <w:keepNext/>
        <w:spacing w:after="120" w:line="360" w:lineRule="auto"/>
      </w:pPr>
      <w:r>
        <w:rPr>
          <w:rFonts w:cs="Times New Roman"/>
          <w:noProof/>
          <w:szCs w:val="24"/>
        </w:rPr>
        <w:drawing>
          <wp:inline distT="0" distB="0" distL="0" distR="0" wp14:anchorId="3784A0F8" wp14:editId="2AF986C2">
            <wp:extent cx="3867150" cy="2438400"/>
            <wp:effectExtent l="0" t="0" r="0" b="3810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7D73E7B" w14:textId="20DE19C2" w:rsidR="007601A4" w:rsidRDefault="007601A4" w:rsidP="00A3164D">
      <w:pPr>
        <w:pStyle w:val="Legenda"/>
        <w:rPr>
          <w:rFonts w:cs="Times New Roman"/>
        </w:rPr>
      </w:pPr>
      <w:r>
        <w:t xml:space="preserve">Fonte: </w:t>
      </w:r>
      <w:r w:rsidR="006C6809">
        <w:t>a</w:t>
      </w:r>
      <w:r>
        <w:t>daptado de Kaplan e Norton (1997, p.10)</w:t>
      </w:r>
    </w:p>
    <w:p w14:paraId="49618697" w14:textId="1CF781FE" w:rsidR="00C85842" w:rsidRPr="00C85842" w:rsidRDefault="001C11E2" w:rsidP="00F61646">
      <w:pPr>
        <w:suppressAutoHyphens w:val="0"/>
        <w:overflowPunct/>
        <w:spacing w:before="0" w:after="0" w:line="240" w:lineRule="auto"/>
        <w:textAlignment w:val="auto"/>
        <w:rPr>
          <w:b/>
        </w:rPr>
      </w:pPr>
      <w:r>
        <w:br w:type="page"/>
      </w:r>
    </w:p>
    <w:p w14:paraId="0A101CD1" w14:textId="5E6D60C1" w:rsidR="00AA73E1" w:rsidRPr="0051252D" w:rsidRDefault="0051252D" w:rsidP="00F61646">
      <w:pPr>
        <w:pStyle w:val="Ttulo1"/>
        <w:rPr>
          <w:rFonts w:cs="Times New Roman"/>
          <w:szCs w:val="24"/>
        </w:rPr>
      </w:pPr>
      <w:bookmarkStart w:id="6" w:name="_Toc515894357"/>
      <w:r>
        <w:lastRenderedPageBreak/>
        <w:t>REFERENCIAL TEÓRICO</w:t>
      </w:r>
      <w:bookmarkEnd w:id="6"/>
    </w:p>
    <w:p w14:paraId="2525B41E" w14:textId="77777777" w:rsidR="0051252D" w:rsidRDefault="0051252D" w:rsidP="00F61646">
      <w:pPr>
        <w:pStyle w:val="Ttulo1"/>
        <w:numPr>
          <w:ilvl w:val="0"/>
          <w:numId w:val="0"/>
        </w:numPr>
        <w:ind w:left="432"/>
        <w:rPr>
          <w:rFonts w:cs="Times New Roman"/>
          <w:szCs w:val="24"/>
        </w:rPr>
      </w:pPr>
    </w:p>
    <w:p w14:paraId="68CF20EF" w14:textId="0C423AF1" w:rsidR="004D12B3" w:rsidRPr="00A80BBC" w:rsidRDefault="00FF47F5" w:rsidP="00F61646">
      <w:pPr>
        <w:pStyle w:val="Ttulo2"/>
      </w:pPr>
      <w:bookmarkStart w:id="7" w:name="_Toc515894358"/>
      <w:r w:rsidRPr="00A80BBC">
        <w:t>O</w:t>
      </w:r>
      <w:r w:rsidR="00CE423D" w:rsidRPr="00A80BBC">
        <w:t xml:space="preserve"> PAPEL DA TI VERDE PARA UM DESENVOLVIMENTO SUSTENTÁVEL</w:t>
      </w:r>
      <w:bookmarkEnd w:id="7"/>
    </w:p>
    <w:p w14:paraId="63DBE6B2" w14:textId="77777777" w:rsidR="00382DA1" w:rsidRPr="004D12B3" w:rsidRDefault="00382DA1" w:rsidP="00F61646">
      <w:pPr>
        <w:pStyle w:val="Ttulo2"/>
        <w:numPr>
          <w:ilvl w:val="0"/>
          <w:numId w:val="0"/>
        </w:numPr>
        <w:ind w:left="576"/>
      </w:pPr>
    </w:p>
    <w:p w14:paraId="0B6D6CE8" w14:textId="654BC6F4" w:rsidR="001A371D" w:rsidRDefault="00FF47F5" w:rsidP="00F61646">
      <w:pPr>
        <w:spacing w:line="360" w:lineRule="auto"/>
        <w:ind w:firstLine="708"/>
      </w:pPr>
      <w:r>
        <w:t xml:space="preserve">A sustentabilidade, </w:t>
      </w:r>
      <w:r w:rsidR="00405DD7">
        <w:t xml:space="preserve">na opinião do </w:t>
      </w:r>
      <w:r>
        <w:t xml:space="preserve">Manager </w:t>
      </w:r>
      <w:proofErr w:type="spellStart"/>
      <w:r>
        <w:t>Information</w:t>
      </w:r>
      <w:proofErr w:type="spellEnd"/>
      <w:r>
        <w:t xml:space="preserve"> System (MIS) pode ser entendida como o uso da tecnologia e sistemas computacionais para suportar projetos que não prejudiquem o meio ambiente e que não sejam utilizados para fins não éticos. A TI sustentável incorpora os requisitos da TI Verde e as diretivas do ciclo de vida dos produtos ou equipamentos que compõem o ambiente tecnológico, a saber: hardware, software, telecomunicações e pessoas (S</w:t>
      </w:r>
      <w:r w:rsidR="002A2756">
        <w:t>TANDING,</w:t>
      </w:r>
      <w:r>
        <w:t xml:space="preserve"> 2007).</w:t>
      </w:r>
    </w:p>
    <w:p w14:paraId="1BB012ED" w14:textId="0A0D23B9" w:rsidR="00D5148A" w:rsidRDefault="00D5148A" w:rsidP="00F61646">
      <w:pPr>
        <w:spacing w:line="360" w:lineRule="auto"/>
        <w:ind w:firstLine="708"/>
      </w:pPr>
      <w:r>
        <w:t>As práticas de TI Verde diferem de outras práticas de TI por seu compromisso com o impacto ambiental, mesmo que os benefícios econômicos não sejam alcançados a curto prazo. Sua importância é dada em virtude do seu potencial em alcançar objetivos ambientais corporativos (M</w:t>
      </w:r>
      <w:r w:rsidR="007252A3">
        <w:t>OLLA</w:t>
      </w:r>
      <w:r>
        <w:t>, 2009). Para Lunardi et al. (Lunardi, Simões, &amp; Frio, 2014) podem ser consideradas como relacionadas à TI Verde práticas como as de conscientização, data center verde, descarte e reciclagem, utilização de fontes alternativas de energia, equipamentos ou hardware, impressão e software.</w:t>
      </w:r>
    </w:p>
    <w:p w14:paraId="7771AB13" w14:textId="156F76BE" w:rsidR="00D20314" w:rsidRDefault="00F353B0" w:rsidP="00F61646">
      <w:pPr>
        <w:spacing w:line="360" w:lineRule="auto"/>
        <w:ind w:firstLine="708"/>
      </w:pPr>
      <w:r>
        <w:t xml:space="preserve">Para </w:t>
      </w:r>
      <w:proofErr w:type="spellStart"/>
      <w:r w:rsidR="00D20314">
        <w:t>Naumann</w:t>
      </w:r>
      <w:proofErr w:type="spellEnd"/>
      <w:r w:rsidR="00D20314">
        <w:t xml:space="preserve"> et al. (2011)</w:t>
      </w:r>
      <w:r w:rsidR="001A2C04">
        <w:t>,</w:t>
      </w:r>
      <w:r w:rsidR="00D20314">
        <w:t xml:space="preserve"> </w:t>
      </w:r>
      <w:r>
        <w:t xml:space="preserve">o modelo de software Verde </w:t>
      </w:r>
      <w:r w:rsidR="00D20314">
        <w:t>compreende o ciclo de vida do software</w:t>
      </w:r>
      <w:r w:rsidR="00167F7C">
        <w:t>;</w:t>
      </w:r>
      <w:r w:rsidR="00D20314">
        <w:t xml:space="preserve"> critérios de sustentabilidade</w:t>
      </w:r>
      <w:r w:rsidR="003E655B">
        <w:t>;</w:t>
      </w:r>
      <w:r w:rsidR="00D20314">
        <w:t xml:space="preserve"> métricas para os produtos</w:t>
      </w:r>
      <w:r w:rsidR="003E655B">
        <w:t>;</w:t>
      </w:r>
      <w:r w:rsidR="00D20314">
        <w:t xml:space="preserve"> procedimentos para os </w:t>
      </w:r>
      <w:r w:rsidR="003E655B">
        <w:t>“</w:t>
      </w:r>
      <w:r w:rsidR="00D20314">
        <w:t>stakeholders</w:t>
      </w:r>
      <w:r w:rsidR="003E655B">
        <w:t>”</w:t>
      </w:r>
      <w:r w:rsidR="00D20314">
        <w:t xml:space="preserve"> (partes interessadas), recomendações de ações, e ferramentas que suportam o desenvolvimento, aquisição, fornecimento e uso de modo ecológico e sustentável</w:t>
      </w:r>
      <w:r w:rsidR="009C40AB">
        <w:t>.</w:t>
      </w:r>
    </w:p>
    <w:p w14:paraId="0AD1E876" w14:textId="07132E77" w:rsidR="001A371D" w:rsidRDefault="003E502C" w:rsidP="00F61646">
      <w:pPr>
        <w:spacing w:line="360" w:lineRule="auto"/>
        <w:ind w:firstLine="708"/>
      </w:pPr>
      <w:r>
        <w:t xml:space="preserve">Uma das </w:t>
      </w:r>
      <w:r w:rsidR="0029222F">
        <w:t>definições</w:t>
      </w:r>
      <w:r w:rsidR="00310BA3">
        <w:t xml:space="preserve"> mais aceitas e </w:t>
      </w:r>
      <w:r>
        <w:t xml:space="preserve">disseminadas foi proposta por </w:t>
      </w:r>
      <w:proofErr w:type="spellStart"/>
      <w:r>
        <w:t>Elkington</w:t>
      </w:r>
      <w:proofErr w:type="spellEnd"/>
      <w:r>
        <w:t xml:space="preserve"> (2001), ao introduzir o conceito do triple </w:t>
      </w:r>
      <w:proofErr w:type="spellStart"/>
      <w:r>
        <w:t>bottom</w:t>
      </w:r>
      <w:proofErr w:type="spellEnd"/>
      <w:r>
        <w:t xml:space="preserve"> </w:t>
      </w:r>
      <w:proofErr w:type="spellStart"/>
      <w:r>
        <w:t>line</w:t>
      </w:r>
      <w:proofErr w:type="spellEnd"/>
      <w:r>
        <w:t xml:space="preserve"> (TBL), entendendo que a sustentabilidade deve incorporar aspectos sociais, ambientais e econômicos.</w:t>
      </w:r>
      <w:r w:rsidR="0081281B">
        <w:t xml:space="preserve"> Ainda p</w:t>
      </w:r>
      <w:r>
        <w:t xml:space="preserve">ara </w:t>
      </w:r>
      <w:proofErr w:type="spellStart"/>
      <w:r>
        <w:t>Elkington</w:t>
      </w:r>
      <w:proofErr w:type="spellEnd"/>
      <w:r>
        <w:t xml:space="preserve"> (2001), a dimensão ambiental abrange a preocupação em pensar formas de produzir e consumir que garantam o processo de </w:t>
      </w:r>
      <w:proofErr w:type="spellStart"/>
      <w:r>
        <w:t>autorreparação</w:t>
      </w:r>
      <w:proofErr w:type="spellEnd"/>
      <w:r>
        <w:t xml:space="preserve"> dos ecossistemas. A dimensão social envolve esforços para erradicar a pobreza e definir um padrão para uma vida digna, com distribuição justa e equitativa do consumo dos bens naturais e serviços, entre todos os habitantes do planeta. A dimensão econômica, por sua vez, inclui economia formal e informal, no sentido de prover serviços para os indivíduos e grupos, de modo a aumentar a renda monetária e o padrão de vida dos indivíduos.</w:t>
      </w:r>
    </w:p>
    <w:p w14:paraId="1E3AC47C" w14:textId="188639F6" w:rsidR="00DC36B6" w:rsidRDefault="00DC36B6" w:rsidP="00F61646">
      <w:pPr>
        <w:ind w:firstLine="708"/>
        <w:rPr>
          <w:rStyle w:val="Ttulo2Char"/>
          <w:rFonts w:eastAsia="Calibri" w:cs="DejaVu Sans"/>
          <w:b w:val="0"/>
          <w:i w:val="0"/>
          <w:szCs w:val="22"/>
          <w:lang w:eastAsia="en-US"/>
        </w:rPr>
      </w:pPr>
    </w:p>
    <w:p w14:paraId="706A4C49" w14:textId="6342BFC8" w:rsidR="00DC36B6" w:rsidRPr="00A80BBC" w:rsidRDefault="00BC2D9C" w:rsidP="00F61646">
      <w:pPr>
        <w:pStyle w:val="Ttulo2"/>
        <w:rPr>
          <w:rStyle w:val="Ttulo2Char"/>
          <w:rFonts w:eastAsia="Calibri"/>
          <w:b w:val="0"/>
          <w:i w:val="0"/>
        </w:rPr>
      </w:pPr>
      <w:bookmarkStart w:id="8" w:name="_Toc515894359"/>
      <w:r w:rsidRPr="00A80BBC">
        <w:rPr>
          <w:rStyle w:val="Ttulo2Char"/>
          <w:rFonts w:eastAsia="Calibri"/>
          <w:b w:val="0"/>
          <w:i w:val="0"/>
        </w:rPr>
        <w:t>INDICADOR DE SUSTENTABILIDADE</w:t>
      </w:r>
      <w:bookmarkEnd w:id="8"/>
    </w:p>
    <w:p w14:paraId="12C4356C" w14:textId="77777777" w:rsidR="00382DA1" w:rsidRPr="00E443FB" w:rsidRDefault="00382DA1" w:rsidP="00F61646">
      <w:pPr>
        <w:pStyle w:val="Ttulo2"/>
        <w:numPr>
          <w:ilvl w:val="0"/>
          <w:numId w:val="0"/>
        </w:numPr>
        <w:ind w:left="576"/>
        <w:rPr>
          <w:rStyle w:val="Ttulo2Char"/>
          <w:rFonts w:eastAsia="Calibri"/>
          <w:b w:val="0"/>
          <w:i w:val="0"/>
        </w:rPr>
      </w:pPr>
    </w:p>
    <w:p w14:paraId="58EF3A85" w14:textId="1EE036F8" w:rsidR="0014443F" w:rsidRDefault="00243DEB" w:rsidP="00F61646">
      <w:pPr>
        <w:spacing w:line="360" w:lineRule="auto"/>
        <w:ind w:firstLine="708"/>
      </w:pPr>
      <w:r>
        <w:t>As e</w:t>
      </w:r>
      <w:r w:rsidR="006C3DF5">
        <w:t xml:space="preserve">mpresas </w:t>
      </w:r>
      <w:r>
        <w:t xml:space="preserve">se </w:t>
      </w:r>
      <w:r w:rsidR="006C3DF5">
        <w:t xml:space="preserve">utilizam </w:t>
      </w:r>
      <w:r>
        <w:t>d</w:t>
      </w:r>
      <w:r w:rsidR="006C3DF5">
        <w:t>os indicadores para atingir objetivos e monitorar seus progressos. Segundo</w:t>
      </w:r>
      <w:r>
        <w:t xml:space="preserve"> pesquisa feita</w:t>
      </w:r>
      <w:r w:rsidR="006C3DF5">
        <w:t xml:space="preserve"> </w:t>
      </w:r>
      <w:r w:rsidR="00BE525E">
        <w:t>à</w:t>
      </w:r>
      <w:r w:rsidR="006C3DF5">
        <w:t xml:space="preserve"> OECD (OECD, 2010), indicadores geralmente são aplicados para aumentar a consciência e entendimento das condições empresariais atuais, auxiliar na tomada de decisões</w:t>
      </w:r>
      <w:r w:rsidR="006C3DF5" w:rsidRPr="006C3DF5">
        <w:t xml:space="preserve"> </w:t>
      </w:r>
      <w:r w:rsidR="006C3DF5">
        <w:t>e medir o progresso atingido no alcance de metas pré-estabelecidas. Dessa forma, os indicadores de sustentabilidade têm sido elaborados em níveis globais, locais e regionais (OECD, 2010). Sua função é transparecer aos legisladores e público em geral as ligações entre os valores econômicos, sociais e ambientais, validando as implicações das decisões tomadas a longo prazo e monitorando o progresso, almejando a elaboração de metas sustentáveis pela definição de condições e tendências (OECD, 2010).</w:t>
      </w:r>
    </w:p>
    <w:p w14:paraId="45B42FC4" w14:textId="610985D9" w:rsidR="00B56E52" w:rsidRDefault="006C3DF5" w:rsidP="00F61646">
      <w:pPr>
        <w:spacing w:line="360" w:lineRule="auto"/>
        <w:ind w:firstLine="708"/>
      </w:pPr>
      <w:r>
        <w:t xml:space="preserve"> </w:t>
      </w:r>
      <w:proofErr w:type="spellStart"/>
      <w:r>
        <w:t>Levett</w:t>
      </w:r>
      <w:proofErr w:type="spellEnd"/>
      <w:r>
        <w:t xml:space="preserve"> (1998)</w:t>
      </w:r>
      <w:r w:rsidR="00B56E52">
        <w:t xml:space="preserve"> </w:t>
      </w:r>
      <w:r w:rsidR="00006469">
        <w:t>garante</w:t>
      </w:r>
      <w:r w:rsidR="00B56E52">
        <w:t xml:space="preserve"> </w:t>
      </w:r>
      <w:r w:rsidR="006323B0">
        <w:t>que os</w:t>
      </w:r>
      <w:r>
        <w:t xml:space="preserve"> indicadores de sustentabilidade devem ser politicamente relevantes, ressonantes, válidos cientificamente e mensuráveis, ou seja, a obtenção da informação deve ser viável. O contexto da informação é fator necessário à interpretação do indicador, garantindo sua fidedignidade. Outro fator a ser considerado, e evitado, é </w:t>
      </w:r>
      <w:r w:rsidR="0038611A">
        <w:t>o foco exclusivo em um único</w:t>
      </w:r>
      <w:r>
        <w:t xml:space="preserve"> indicador, podendo causar distorção sobre a política a ser conduzida.</w:t>
      </w:r>
    </w:p>
    <w:p w14:paraId="44565ADB" w14:textId="67D56F1C" w:rsidR="0014443F" w:rsidRDefault="006C3DF5" w:rsidP="00F61646">
      <w:pPr>
        <w:spacing w:line="360" w:lineRule="auto"/>
        <w:ind w:firstLine="708"/>
      </w:pPr>
      <w:r>
        <w:t xml:space="preserve"> </w:t>
      </w:r>
      <w:proofErr w:type="spellStart"/>
      <w:r>
        <w:t>Keeble</w:t>
      </w:r>
      <w:proofErr w:type="spellEnd"/>
      <w:r w:rsidR="006323B0">
        <w:t xml:space="preserve"> </w:t>
      </w:r>
      <w:r>
        <w:t>(2003)</w:t>
      </w:r>
      <w:r w:rsidR="00421B86">
        <w:t xml:space="preserve"> enfatiza que</w:t>
      </w:r>
      <w:r>
        <w:t xml:space="preserve"> as empresas estão alinhando suas atividades aos princípios do desenvolvimento sustentável devido</w:t>
      </w:r>
      <w:r w:rsidR="00421B86">
        <w:t>:</w:t>
      </w:r>
      <w:r>
        <w:t xml:space="preserve"> aos </w:t>
      </w:r>
      <w:r w:rsidRPr="00421B86">
        <w:rPr>
          <w:b/>
          <w:i/>
        </w:rPr>
        <w:t>investidores</w:t>
      </w:r>
      <w:r>
        <w:t xml:space="preserve"> buscarem por evidências de boas governanças corporativas e transparência; aos </w:t>
      </w:r>
      <w:r w:rsidRPr="00421B86">
        <w:rPr>
          <w:b/>
          <w:i/>
        </w:rPr>
        <w:t>clientes</w:t>
      </w:r>
      <w:r>
        <w:t xml:space="preserve">, preocupados com a origem dos produtos e seu ciclo de vida; aos </w:t>
      </w:r>
      <w:r w:rsidRPr="00421B86">
        <w:rPr>
          <w:b/>
          <w:i/>
        </w:rPr>
        <w:t>funcionários</w:t>
      </w:r>
      <w:r>
        <w:t xml:space="preserve"> procurarem por trabalho em empresas possuidoras de visibilidade contábil de suas responsabilidades com a sociedade; e à pressão </w:t>
      </w:r>
      <w:r w:rsidRPr="001B5187">
        <w:rPr>
          <w:b/>
          <w:i/>
        </w:rPr>
        <w:t>governamental e civil</w:t>
      </w:r>
      <w:r>
        <w:t xml:space="preserve"> pela divulgação da performance social e ambiental.</w:t>
      </w:r>
    </w:p>
    <w:p w14:paraId="621EA0AC" w14:textId="16D1EB6A" w:rsidR="00E26685" w:rsidRDefault="006C3DF5" w:rsidP="00F61646">
      <w:pPr>
        <w:spacing w:line="360" w:lineRule="auto"/>
        <w:ind w:firstLine="708"/>
      </w:pPr>
      <w:r>
        <w:t xml:space="preserve"> </w:t>
      </w:r>
      <w:r w:rsidR="0038611A">
        <w:t xml:space="preserve">Os indicadores gerados </w:t>
      </w:r>
      <w:r>
        <w:t xml:space="preserve">devem refletir a realidade dos negócios, valores e cultura organizacional e como seu crescimento deveria ser ditado por métodos e padrões. Nesse âmbito, os padrões reconhecidos internacionalmente possuem o potencial de relatar o andamento do desenvolvimento, por intermédio de indicadores designados a esse objetivo. Dentre os padrões reconhecidos encontram-se o </w:t>
      </w:r>
      <w:r w:rsidR="00EF76FB">
        <w:t>“</w:t>
      </w:r>
      <w:r w:rsidRPr="00EF76FB">
        <w:rPr>
          <w:i/>
        </w:rPr>
        <w:t xml:space="preserve">Global Reporting </w:t>
      </w:r>
      <w:r w:rsidR="006A3C1B" w:rsidRPr="00EF76FB">
        <w:rPr>
          <w:i/>
        </w:rPr>
        <w:t>Initiative</w:t>
      </w:r>
      <w:r w:rsidR="006A3C1B">
        <w:t>” (</w:t>
      </w:r>
      <w:r w:rsidR="00C93672">
        <w:t>GRI)</w:t>
      </w:r>
      <w:r>
        <w:t xml:space="preserve">, The Global </w:t>
      </w:r>
      <w:proofErr w:type="spellStart"/>
      <w:r>
        <w:t>Compact</w:t>
      </w:r>
      <w:proofErr w:type="spellEnd"/>
      <w:r>
        <w:t xml:space="preserve">, os princípios Sullivan, a cartilha </w:t>
      </w:r>
      <w:r w:rsidR="00EF76FB">
        <w:t>“</w:t>
      </w:r>
      <w:proofErr w:type="spellStart"/>
      <w:r w:rsidR="005510B8" w:rsidRPr="00EF76FB">
        <w:rPr>
          <w:i/>
        </w:rPr>
        <w:t>International</w:t>
      </w:r>
      <w:proofErr w:type="spellEnd"/>
      <w:r w:rsidR="005510B8" w:rsidRPr="00EF76FB">
        <w:rPr>
          <w:i/>
        </w:rPr>
        <w:t xml:space="preserve"> </w:t>
      </w:r>
      <w:proofErr w:type="spellStart"/>
      <w:r w:rsidR="005510B8" w:rsidRPr="00EF76FB">
        <w:rPr>
          <w:i/>
        </w:rPr>
        <w:t>Chamber</w:t>
      </w:r>
      <w:proofErr w:type="spellEnd"/>
      <w:r w:rsidR="005510B8" w:rsidRPr="00EF76FB">
        <w:rPr>
          <w:i/>
        </w:rPr>
        <w:t xml:space="preserve"> </w:t>
      </w:r>
      <w:proofErr w:type="spellStart"/>
      <w:r w:rsidR="005510B8" w:rsidRPr="00EF76FB">
        <w:rPr>
          <w:i/>
        </w:rPr>
        <w:t>of</w:t>
      </w:r>
      <w:proofErr w:type="spellEnd"/>
      <w:r w:rsidR="005510B8" w:rsidRPr="00EF76FB">
        <w:rPr>
          <w:i/>
        </w:rPr>
        <w:t xml:space="preserve"> </w:t>
      </w:r>
      <w:proofErr w:type="spellStart"/>
      <w:r w:rsidR="005510B8" w:rsidRPr="00EF76FB">
        <w:rPr>
          <w:i/>
        </w:rPr>
        <w:t>Commerce</w:t>
      </w:r>
      <w:proofErr w:type="spellEnd"/>
      <w:r w:rsidR="00EF76FB">
        <w:t>”</w:t>
      </w:r>
      <w:r>
        <w:t xml:space="preserve"> </w:t>
      </w:r>
      <w:r w:rsidR="00C93672">
        <w:t xml:space="preserve">(ICC) </w:t>
      </w:r>
      <w:r>
        <w:t>Business para o desenvolvimento sustentável e as métricas WBCSD de ecoeficiência (</w:t>
      </w:r>
      <w:r w:rsidR="0038611A">
        <w:t xml:space="preserve">KEEBLE, </w:t>
      </w:r>
      <w:r>
        <w:t xml:space="preserve">2003). </w:t>
      </w:r>
    </w:p>
    <w:p w14:paraId="23A0AA58" w14:textId="53A15E18" w:rsidR="00E26685" w:rsidRDefault="0038611A" w:rsidP="00F61646">
      <w:pPr>
        <w:spacing w:line="360" w:lineRule="auto"/>
        <w:ind w:firstLine="708"/>
      </w:pPr>
      <w:r>
        <w:lastRenderedPageBreak/>
        <w:t>Porém</w:t>
      </w:r>
      <w:r w:rsidR="006C3DF5">
        <w:t>,</w:t>
      </w:r>
      <w:r w:rsidR="00E26685">
        <w:t xml:space="preserve"> </w:t>
      </w:r>
      <w:r w:rsidR="005670A7">
        <w:t xml:space="preserve">conforme ressalta Campos et al., (2013), </w:t>
      </w:r>
      <w:r w:rsidR="00E26685">
        <w:t>existe um risco associado pois</w:t>
      </w:r>
      <w:r w:rsidR="006C3DF5">
        <w:t xml:space="preserve"> a evolução dos relatórios de sustentabilidade segue tendências de mercado, sendo adaptados por diversas empresas ao modelo estabelecido pelo GRI, que em sua versão G4 define princípios que objetivam assegurar transparência na divulgação das informações. </w:t>
      </w:r>
    </w:p>
    <w:p w14:paraId="621B1E89" w14:textId="3573E3C3" w:rsidR="0014443F" w:rsidRDefault="0038611A" w:rsidP="00F61646">
      <w:pPr>
        <w:spacing w:line="360" w:lineRule="auto"/>
        <w:ind w:firstLine="708"/>
      </w:pPr>
      <w:r>
        <w:t>O GRI</w:t>
      </w:r>
      <w:r w:rsidR="006C3DF5">
        <w:t xml:space="preserve"> é uma empresa não-governamental e sem fins lucrativos, criada em 1997 </w:t>
      </w:r>
      <w:proofErr w:type="gramStart"/>
      <w:r w:rsidR="006C3DF5">
        <w:t xml:space="preserve">pela  </w:t>
      </w:r>
      <w:r w:rsidR="000934C1">
        <w:t>“</w:t>
      </w:r>
      <w:proofErr w:type="spellStart"/>
      <w:proofErr w:type="gramEnd"/>
      <w:r w:rsidR="006C3DF5">
        <w:t>Coalition</w:t>
      </w:r>
      <w:proofErr w:type="spellEnd"/>
      <w:r w:rsidR="006C3DF5">
        <w:t xml:space="preserve"> for </w:t>
      </w:r>
      <w:proofErr w:type="spellStart"/>
      <w:r w:rsidR="006C3DF5">
        <w:t>Environmentaly</w:t>
      </w:r>
      <w:proofErr w:type="spellEnd"/>
      <w:r w:rsidR="006C3DF5">
        <w:t xml:space="preserve"> </w:t>
      </w:r>
      <w:proofErr w:type="spellStart"/>
      <w:r w:rsidR="006C3DF5">
        <w:t>Responsible</w:t>
      </w:r>
      <w:proofErr w:type="spellEnd"/>
      <w:r w:rsidR="006C3DF5">
        <w:t xml:space="preserve"> </w:t>
      </w:r>
      <w:proofErr w:type="spellStart"/>
      <w:r w:rsidR="006C3DF5">
        <w:t>Economies</w:t>
      </w:r>
      <w:proofErr w:type="spellEnd"/>
      <w:r w:rsidR="000934C1">
        <w:t>”</w:t>
      </w:r>
      <w:r w:rsidR="00922DAF">
        <w:t xml:space="preserve"> </w:t>
      </w:r>
      <w:r w:rsidR="000934C1">
        <w:t>(CERES)</w:t>
      </w:r>
      <w:r w:rsidR="006C3DF5">
        <w:t xml:space="preserve"> e pelo </w:t>
      </w:r>
      <w:r w:rsidR="000934C1">
        <w:t>“</w:t>
      </w:r>
      <w:r w:rsidR="006C3DF5">
        <w:t xml:space="preserve">United </w:t>
      </w:r>
      <w:proofErr w:type="spellStart"/>
      <w:r w:rsidR="006C3DF5">
        <w:t>Nations</w:t>
      </w:r>
      <w:proofErr w:type="spellEnd"/>
      <w:r w:rsidR="006C3DF5">
        <w:t xml:space="preserve"> Environmental </w:t>
      </w:r>
      <w:proofErr w:type="spellStart"/>
      <w:r w:rsidR="006C3DF5">
        <w:t>Program</w:t>
      </w:r>
      <w:proofErr w:type="spellEnd"/>
      <w:r w:rsidR="000934C1">
        <w:t>”</w:t>
      </w:r>
      <w:r w:rsidR="00922DAF">
        <w:t xml:space="preserve"> </w:t>
      </w:r>
      <w:r w:rsidR="000934C1">
        <w:t>(UNEP)</w:t>
      </w:r>
      <w:r w:rsidR="006C3DF5">
        <w:t xml:space="preserve"> (</w:t>
      </w:r>
      <w:r>
        <w:t xml:space="preserve">CAMPOS, </w:t>
      </w:r>
      <w:r w:rsidR="006C3DF5">
        <w:t>2013).</w:t>
      </w:r>
    </w:p>
    <w:p w14:paraId="28142328" w14:textId="68296357" w:rsidR="0014443F" w:rsidRDefault="006C3DF5" w:rsidP="00F61646">
      <w:pPr>
        <w:spacing w:line="360" w:lineRule="auto"/>
        <w:ind w:firstLine="708"/>
      </w:pPr>
      <w:r>
        <w:t xml:space="preserve"> O </w:t>
      </w:r>
      <w:r w:rsidR="00513A84">
        <w:t xml:space="preserve">GRI tem como </w:t>
      </w:r>
      <w:r>
        <w:t>objetivo construir um framework voluntário de divulgação para elevar as práticas de divulgação de metas sustentáveis a um nível semelhante ao dos relatórios financeiros em termos de rigor, comparação, auditoria e aceitação moral (</w:t>
      </w:r>
      <w:r w:rsidR="0038611A">
        <w:t>WILLIS</w:t>
      </w:r>
      <w:r>
        <w:t xml:space="preserve">, 2003). A fim de alcançar seu objetivo, o GRI publica regularmente a atualização de suas diretrizes para a elaboração de relatórios de sustentabilidade. Essas diretrizes são estipuladas por um processo complexo de </w:t>
      </w:r>
      <w:r w:rsidR="009E6370">
        <w:t>“</w:t>
      </w:r>
      <w:proofErr w:type="spellStart"/>
      <w:r>
        <w:t>multi-stakeholders</w:t>
      </w:r>
      <w:proofErr w:type="spellEnd"/>
      <w:r w:rsidR="009E6370">
        <w:t>”</w:t>
      </w:r>
      <w:r>
        <w:t>, envolvendo empresários, organizações civis, de trabalhadores, consultores, acadêmicos, representantes do governo, além de órgãos intergovernamentais (</w:t>
      </w:r>
      <w:r w:rsidR="00453D66">
        <w:t>DINGWERTH</w:t>
      </w:r>
      <w:r>
        <w:t xml:space="preserve">, 2010). </w:t>
      </w:r>
    </w:p>
    <w:p w14:paraId="127C6CC5" w14:textId="43F7F50A" w:rsidR="006C3DF5" w:rsidRDefault="00E26685" w:rsidP="00F61646">
      <w:pPr>
        <w:spacing w:line="360" w:lineRule="auto"/>
        <w:ind w:firstLine="708"/>
      </w:pPr>
      <w:r>
        <w:t>Segundo Levy (2010), as</w:t>
      </w:r>
      <w:r w:rsidR="006C3DF5">
        <w:t xml:space="preserve"> diretrizes têm contribuído com a disseminação e divulgação da responsabilidade social corporativa por meio de uma linguagem comum e compreensiva. Contudo, ainda não tem resultado na geração de dados facilmente comparáveis entre </w:t>
      </w:r>
      <w:r>
        <w:t>empresas. No</w:t>
      </w:r>
      <w:r w:rsidR="006C3DF5">
        <w:t xml:space="preserve"> entanto, continua sendo uma referência mundial para divulgações não-financeiras, sendo ratificado por um conjunto de governos, os quais encorajam a divulgação GRI ou estabelecem normas baseadas em seu modelo (</w:t>
      </w:r>
      <w:r w:rsidR="00590AC6">
        <w:t>DINGWERTH,</w:t>
      </w:r>
      <w:r w:rsidR="006C3DF5">
        <w:t xml:space="preserve"> 2010). Assim sendo, as diretrizes do GRI emergem como um importante instrumento de divulgação aos stakeholders sobre o desempenho e contabilidade da sustentabilidade corporativa (</w:t>
      </w:r>
      <w:r>
        <w:t>WILLIS</w:t>
      </w:r>
      <w:r w:rsidR="006C3DF5">
        <w:t>, 2003).</w:t>
      </w:r>
    </w:p>
    <w:p w14:paraId="2E16BC52" w14:textId="7F84D13B" w:rsidR="00913EB2" w:rsidRPr="00913EB2" w:rsidRDefault="00913EB2" w:rsidP="00F61646">
      <w:pPr>
        <w:shd w:val="clear" w:color="auto" w:fill="FFFFFF"/>
        <w:suppressAutoHyphens w:val="0"/>
        <w:overflowPunct/>
        <w:spacing w:before="100" w:beforeAutospacing="1" w:after="100" w:afterAutospacing="1" w:line="360" w:lineRule="auto"/>
        <w:ind w:firstLine="708"/>
        <w:textAlignment w:val="auto"/>
        <w:rPr>
          <w:rFonts w:eastAsia="Times New Roman" w:cs="Times New Roman"/>
          <w:color w:val="000000"/>
          <w:szCs w:val="24"/>
          <w:lang w:eastAsia="pt-BR"/>
        </w:rPr>
      </w:pPr>
      <w:r w:rsidRPr="00913EB2">
        <w:rPr>
          <w:rFonts w:eastAsia="Times New Roman" w:cs="Times New Roman"/>
          <w:color w:val="000000"/>
          <w:szCs w:val="24"/>
          <w:lang w:eastAsia="pt-BR"/>
        </w:rPr>
        <w:t xml:space="preserve">A </w:t>
      </w:r>
      <w:r w:rsidR="00E01D1D">
        <w:rPr>
          <w:rFonts w:eastAsia="Times New Roman" w:cs="Times New Roman"/>
          <w:color w:val="000000"/>
          <w:szCs w:val="24"/>
          <w:lang w:eastAsia="pt-BR"/>
        </w:rPr>
        <w:t>questão central reside na</w:t>
      </w:r>
      <w:r w:rsidRPr="00913EB2">
        <w:rPr>
          <w:rFonts w:eastAsia="Times New Roman" w:cs="Times New Roman"/>
          <w:color w:val="000000"/>
          <w:szCs w:val="24"/>
          <w:lang w:eastAsia="pt-BR"/>
        </w:rPr>
        <w:t xml:space="preserve"> dificuldade</w:t>
      </w:r>
      <w:r w:rsidR="00E01D1D">
        <w:rPr>
          <w:rFonts w:eastAsia="Times New Roman" w:cs="Times New Roman"/>
          <w:color w:val="000000"/>
          <w:szCs w:val="24"/>
          <w:lang w:eastAsia="pt-BR"/>
        </w:rPr>
        <w:t xml:space="preserve"> </w:t>
      </w:r>
      <w:r w:rsidRPr="00913EB2">
        <w:rPr>
          <w:rFonts w:eastAsia="Times New Roman" w:cs="Times New Roman"/>
          <w:color w:val="000000"/>
          <w:szCs w:val="24"/>
          <w:lang w:eastAsia="pt-BR"/>
        </w:rPr>
        <w:t xml:space="preserve">em </w:t>
      </w:r>
      <w:r w:rsidR="00E01D1D">
        <w:rPr>
          <w:rFonts w:eastAsia="Times New Roman" w:cs="Times New Roman"/>
          <w:color w:val="000000"/>
          <w:szCs w:val="24"/>
          <w:lang w:eastAsia="pt-BR"/>
        </w:rPr>
        <w:t>aferir</w:t>
      </w:r>
      <w:r w:rsidRPr="00913EB2">
        <w:rPr>
          <w:rFonts w:eastAsia="Times New Roman" w:cs="Times New Roman"/>
          <w:color w:val="000000"/>
          <w:szCs w:val="24"/>
          <w:lang w:eastAsia="pt-BR"/>
        </w:rPr>
        <w:t xml:space="preserve"> ou como utilizar indicadores que possam auxiliar na mensuração ou na gestão da sustentabilidade. Os indicadores são importantes instrumentos da gestão ambiental, pois podem fornecer um alarme para uma situação ou condição que não seria imediatamente detectável a partir das informações iniciais (HAMMOND, 1995), ao mesmo tempo que possibilitam a comparação e o acompanhamento dos processos observados (BARCELLOS, 2002). Além disso, os indicadores podem expressar de forma resumida, simplificada e quantitativa ou qualitativa um cenário complexo, </w:t>
      </w:r>
      <w:r w:rsidRPr="00913EB2">
        <w:rPr>
          <w:rFonts w:eastAsia="Times New Roman" w:cs="Times New Roman"/>
          <w:color w:val="000000"/>
          <w:szCs w:val="24"/>
          <w:lang w:eastAsia="pt-BR"/>
        </w:rPr>
        <w:lastRenderedPageBreak/>
        <w:t xml:space="preserve">que, quando registrados ao longo do tempo, podem revelar tendências e indicar previsões, bem como, afirma </w:t>
      </w:r>
      <w:proofErr w:type="spellStart"/>
      <w:r w:rsidRPr="00913EB2">
        <w:rPr>
          <w:rFonts w:eastAsia="Times New Roman" w:cs="Times New Roman"/>
          <w:color w:val="000000"/>
          <w:szCs w:val="24"/>
          <w:lang w:eastAsia="pt-BR"/>
        </w:rPr>
        <w:t>Bakkes</w:t>
      </w:r>
      <w:proofErr w:type="spellEnd"/>
      <w:r w:rsidR="00590AC6">
        <w:rPr>
          <w:rFonts w:eastAsia="Times New Roman" w:cs="Times New Roman"/>
          <w:color w:val="000000"/>
          <w:szCs w:val="24"/>
          <w:lang w:eastAsia="pt-BR"/>
        </w:rPr>
        <w:t xml:space="preserve"> </w:t>
      </w:r>
      <w:r w:rsidRPr="00913EB2">
        <w:rPr>
          <w:rFonts w:eastAsia="Times New Roman" w:cs="Times New Roman"/>
          <w:color w:val="000000"/>
          <w:szCs w:val="24"/>
          <w:lang w:eastAsia="pt-BR"/>
        </w:rPr>
        <w:t>(1994), definir ações para os processos específicos do qual fazem parte. Seu uso deve ser considerado como uma dinâmica de transformação de processos complexos em variáveis unidimensionais.</w:t>
      </w:r>
    </w:p>
    <w:p w14:paraId="6E5C108B" w14:textId="16036516" w:rsidR="000D2713" w:rsidRDefault="00913EB2" w:rsidP="00F61646">
      <w:pPr>
        <w:shd w:val="clear" w:color="auto" w:fill="FFFFFF"/>
        <w:suppressAutoHyphens w:val="0"/>
        <w:overflowPunct/>
        <w:spacing w:before="100" w:beforeAutospacing="1" w:after="100" w:afterAutospacing="1" w:line="360" w:lineRule="auto"/>
        <w:ind w:firstLine="708"/>
        <w:textAlignment w:val="auto"/>
        <w:rPr>
          <w:rFonts w:eastAsia="Times New Roman" w:cs="Times New Roman"/>
          <w:color w:val="000000"/>
          <w:szCs w:val="24"/>
          <w:lang w:eastAsia="pt-BR"/>
        </w:rPr>
      </w:pPr>
      <w:r w:rsidRPr="00913EB2">
        <w:rPr>
          <w:rFonts w:eastAsia="Times New Roman" w:cs="Times New Roman"/>
          <w:color w:val="000000"/>
          <w:szCs w:val="24"/>
          <w:lang w:eastAsia="pt-BR"/>
        </w:rPr>
        <w:t xml:space="preserve">Luz, </w:t>
      </w:r>
      <w:proofErr w:type="spellStart"/>
      <w:r w:rsidRPr="00913EB2">
        <w:rPr>
          <w:rFonts w:eastAsia="Times New Roman" w:cs="Times New Roman"/>
          <w:color w:val="000000"/>
          <w:szCs w:val="24"/>
          <w:lang w:eastAsia="pt-BR"/>
        </w:rPr>
        <w:t>Sellitto</w:t>
      </w:r>
      <w:proofErr w:type="spellEnd"/>
      <w:r w:rsidRPr="00913EB2">
        <w:rPr>
          <w:rFonts w:eastAsia="Times New Roman" w:cs="Times New Roman"/>
          <w:color w:val="000000"/>
          <w:szCs w:val="24"/>
          <w:lang w:eastAsia="pt-BR"/>
        </w:rPr>
        <w:t xml:space="preserve"> e Gomes (2006) </w:t>
      </w:r>
      <w:r w:rsidR="00441144">
        <w:rPr>
          <w:rFonts w:eastAsia="Times New Roman" w:cs="Times New Roman"/>
          <w:color w:val="000000"/>
          <w:szCs w:val="24"/>
          <w:lang w:eastAsia="pt-BR"/>
        </w:rPr>
        <w:t>certificam</w:t>
      </w:r>
      <w:r w:rsidRPr="00913EB2">
        <w:rPr>
          <w:rFonts w:eastAsia="Times New Roman" w:cs="Times New Roman"/>
          <w:color w:val="000000"/>
          <w:szCs w:val="24"/>
          <w:lang w:eastAsia="pt-BR"/>
        </w:rPr>
        <w:t>, que existe pouca preocupação dos gestores em identificar aqueles indicadores mais adequados ou acurados para uma medição ideal de desempenho ambiental em face dos objetivos estratégicos e dos meios para alcançá-los. Esta lacuna é ampliada pela pouca divulgação das condições internas das organizações em relação às suas práticas de gestão ambiental, de seus efetivos impactos no meio ambiente e de suas ações para mitigá-los.</w:t>
      </w:r>
    </w:p>
    <w:p w14:paraId="1B49A9BA" w14:textId="232DB5A5" w:rsidR="00AD659E" w:rsidRDefault="00AD659E" w:rsidP="00F61646">
      <w:pPr>
        <w:shd w:val="clear" w:color="auto" w:fill="FFFFFF"/>
        <w:suppressAutoHyphens w:val="0"/>
        <w:overflowPunct/>
        <w:spacing w:before="100" w:beforeAutospacing="1" w:after="100" w:afterAutospacing="1" w:line="360" w:lineRule="auto"/>
        <w:ind w:firstLine="708"/>
        <w:textAlignment w:val="auto"/>
        <w:rPr>
          <w:rFonts w:eastAsia="Times New Roman" w:cs="Times New Roman"/>
          <w:color w:val="000000"/>
          <w:szCs w:val="24"/>
          <w:lang w:eastAsia="pt-BR"/>
        </w:rPr>
      </w:pPr>
      <w:r>
        <w:t>No próximo tópico é abordada a prática de virtualização de servidores.</w:t>
      </w:r>
    </w:p>
    <w:p w14:paraId="473F32B2" w14:textId="77777777" w:rsidR="000D2713" w:rsidRDefault="000D2713" w:rsidP="00F61646">
      <w:pPr>
        <w:suppressAutoHyphens w:val="0"/>
        <w:overflowPunct/>
        <w:spacing w:before="0" w:after="0" w:line="240" w:lineRule="auto"/>
        <w:textAlignment w:val="auto"/>
        <w:rPr>
          <w:rFonts w:eastAsia="Times New Roman" w:cs="Times New Roman"/>
          <w:color w:val="000000"/>
          <w:szCs w:val="24"/>
          <w:lang w:eastAsia="pt-BR"/>
        </w:rPr>
      </w:pPr>
      <w:r>
        <w:rPr>
          <w:rFonts w:eastAsia="Times New Roman" w:cs="Times New Roman"/>
          <w:color w:val="000000"/>
          <w:szCs w:val="24"/>
          <w:lang w:eastAsia="pt-BR"/>
        </w:rPr>
        <w:br w:type="page"/>
      </w:r>
    </w:p>
    <w:p w14:paraId="12B13A7A" w14:textId="758CBC9A" w:rsidR="00873776" w:rsidRPr="00A80BBC" w:rsidRDefault="00442542" w:rsidP="00F61646">
      <w:pPr>
        <w:pStyle w:val="Ttulo2"/>
        <w:rPr>
          <w:rStyle w:val="Ttulo2Char"/>
          <w:rFonts w:eastAsia="Calibri" w:cs="Times New Roman"/>
          <w:b w:val="0"/>
          <w:i w:val="0"/>
          <w:color w:val="000000"/>
          <w:szCs w:val="24"/>
          <w:lang w:eastAsia="pt-BR"/>
        </w:rPr>
      </w:pPr>
      <w:bookmarkStart w:id="9" w:name="_Toc515894360"/>
      <w:r w:rsidRPr="00A80BBC">
        <w:rPr>
          <w:rStyle w:val="Ttulo2Char"/>
          <w:rFonts w:eastAsia="Calibri" w:cs="Times New Roman"/>
          <w:b w:val="0"/>
          <w:i w:val="0"/>
          <w:color w:val="000000"/>
          <w:szCs w:val="24"/>
          <w:lang w:eastAsia="pt-BR"/>
        </w:rPr>
        <w:lastRenderedPageBreak/>
        <w:t>VIRTUALIZAÇÃO DE SERVIDORE</w:t>
      </w:r>
      <w:r w:rsidR="005F1491" w:rsidRPr="00A80BBC">
        <w:rPr>
          <w:rStyle w:val="Ttulo2Char"/>
          <w:rFonts w:eastAsia="Calibri" w:cs="Times New Roman"/>
          <w:b w:val="0"/>
          <w:i w:val="0"/>
          <w:color w:val="000000"/>
          <w:szCs w:val="24"/>
          <w:lang w:eastAsia="pt-BR"/>
        </w:rPr>
        <w:t>S</w:t>
      </w:r>
      <w:bookmarkEnd w:id="9"/>
    </w:p>
    <w:p w14:paraId="6FAA88C0" w14:textId="77777777" w:rsidR="00382DA1" w:rsidRPr="008113ED" w:rsidRDefault="00382DA1" w:rsidP="00F61646">
      <w:pPr>
        <w:pStyle w:val="Ttulo2"/>
        <w:numPr>
          <w:ilvl w:val="0"/>
          <w:numId w:val="0"/>
        </w:numPr>
        <w:ind w:left="576"/>
        <w:rPr>
          <w:rStyle w:val="Ttulo2Char"/>
          <w:rFonts w:eastAsia="Calibri" w:cs="Times New Roman"/>
          <w:b w:val="0"/>
          <w:i w:val="0"/>
          <w:color w:val="000000"/>
          <w:szCs w:val="24"/>
          <w:lang w:eastAsia="pt-BR"/>
        </w:rPr>
      </w:pPr>
    </w:p>
    <w:p w14:paraId="3E825C23" w14:textId="2B650303" w:rsidR="00A72754" w:rsidRDefault="00960D98" w:rsidP="00F61646">
      <w:pPr>
        <w:spacing w:line="360" w:lineRule="auto"/>
        <w:ind w:firstLine="708"/>
      </w:pPr>
      <w:r>
        <w:t>Segundo Silva</w:t>
      </w:r>
      <w:r w:rsidR="00192ED6">
        <w:t xml:space="preserve"> </w:t>
      </w:r>
      <w:r>
        <w:t>(2013) o</w:t>
      </w:r>
      <w:r w:rsidR="00A72754">
        <w:t xml:space="preserve"> aumento </w:t>
      </w:r>
      <w:r w:rsidR="00DE39CD">
        <w:t xml:space="preserve">exponencial </w:t>
      </w:r>
      <w:r w:rsidR="00A72754">
        <w:t xml:space="preserve">da quantidade de informação e a crescente demanda por serviços e sistemas de </w:t>
      </w:r>
      <w:r>
        <w:t>TI têm</w:t>
      </w:r>
      <w:r w:rsidR="00A72754">
        <w:t xml:space="preserve"> exigido cada vez mais investimentos em soluções tecnológicas e complexos centros de processamento de dados. Virtualização, </w:t>
      </w:r>
      <w:r w:rsidR="00A72754" w:rsidRPr="00074026">
        <w:rPr>
          <w:i/>
        </w:rPr>
        <w:t xml:space="preserve">Cloud </w:t>
      </w:r>
      <w:proofErr w:type="spellStart"/>
      <w:r w:rsidR="00A72754" w:rsidRPr="00074026">
        <w:rPr>
          <w:i/>
        </w:rPr>
        <w:t>Computing</w:t>
      </w:r>
      <w:proofErr w:type="spellEnd"/>
      <w:r w:rsidR="00A72754" w:rsidRPr="00074026">
        <w:rPr>
          <w:i/>
        </w:rPr>
        <w:t xml:space="preserve">, Mobile, Business </w:t>
      </w:r>
      <w:proofErr w:type="spellStart"/>
      <w:r w:rsidR="00A72754" w:rsidRPr="00074026">
        <w:rPr>
          <w:i/>
        </w:rPr>
        <w:t>Intelligence</w:t>
      </w:r>
      <w:proofErr w:type="spellEnd"/>
      <w:r w:rsidR="00A72754" w:rsidRPr="00074026">
        <w:rPr>
          <w:i/>
        </w:rPr>
        <w:t xml:space="preserve"> e Big Data</w:t>
      </w:r>
      <w:r w:rsidR="00A72754">
        <w:t xml:space="preserve">, entre outros, são itens prioritários na estratégia de negócios de diversas empresas. Traduzir as necessidades em elementos de TI e atender as unidades de negócio em função da demanda por mais performance, alta escalabilidade e disponibilidade, com controle de custos e projetos de eficiência tem sido o grande desafio dos </w:t>
      </w:r>
      <w:proofErr w:type="spellStart"/>
      <w:r w:rsidR="00A72754">
        <w:t>CIOs</w:t>
      </w:r>
      <w:proofErr w:type="spellEnd"/>
      <w:r w:rsidR="00A72754">
        <w:t xml:space="preserve"> hoje. </w:t>
      </w:r>
    </w:p>
    <w:p w14:paraId="0F0A7F5A" w14:textId="56BBB37D" w:rsidR="00A25D2D" w:rsidRDefault="00A25D2D" w:rsidP="00F61646">
      <w:pPr>
        <w:spacing w:line="360" w:lineRule="auto"/>
        <w:ind w:firstLine="708"/>
      </w:pPr>
      <w:r>
        <w:t>Virtualização é o processo de criar uma representação baseada em software (ou virtual) de algo, em vez de um processo físico. A virtualização pode se aplicar a aplicativos, servidores, armazenamento e redes, é a maneira mais eficaz de reduzir as despesas de TI e, ao mesmo tempo, aumentar a eficiência e a agilidade para empresas de todos os portes VMware (2017).</w:t>
      </w:r>
    </w:p>
    <w:p w14:paraId="0E231DB7" w14:textId="46C94B77" w:rsidR="00897B6E" w:rsidRDefault="00A72754" w:rsidP="00F61646">
      <w:pPr>
        <w:spacing w:line="360" w:lineRule="auto"/>
        <w:ind w:firstLine="708"/>
      </w:pPr>
      <w:r>
        <w:t xml:space="preserve">A evolução das plataformas com a implementação de novas tecnologias vem permitindo a integração de canais e visão única do cliente. Além disso, os indicadores atuais confirmam que o tráfico na Internet cresce exponencialmente desde 1960. O tráfico de dados de dispositivos móveis dobra a cada ano e os mais pessimistas acreditam que alcançaremos </w:t>
      </w:r>
      <w:proofErr w:type="spellStart"/>
      <w:r>
        <w:t>Zetabytes</w:t>
      </w:r>
      <w:proofErr w:type="spellEnd"/>
      <w:r>
        <w:t xml:space="preserve"> em 201</w:t>
      </w:r>
      <w:r w:rsidR="00017E5A">
        <w:t>7</w:t>
      </w:r>
      <w:r>
        <w:t>. Até 2020 teremos 50 milhões de objetos conectados à rede. Dessa forma, as respostas tecnológicas devem alinhar redução do espaço físico, redução do consumo de energia, redução no tempo de atendimento e reuso de recursos</w:t>
      </w:r>
      <w:r w:rsidR="00CC1A3B">
        <w:t xml:space="preserve"> </w:t>
      </w:r>
      <w:r w:rsidR="00960D98">
        <w:t>(SILVA, 2013)</w:t>
      </w:r>
      <w:r>
        <w:t xml:space="preserve">. </w:t>
      </w:r>
    </w:p>
    <w:p w14:paraId="00722488" w14:textId="68A02BBA" w:rsidR="00CC1A3B" w:rsidRDefault="00CC1A3B" w:rsidP="00F61646">
      <w:pPr>
        <w:spacing w:line="360" w:lineRule="auto"/>
        <w:ind w:firstLine="708"/>
      </w:pPr>
      <w:r>
        <w:t xml:space="preserve">Conforme Schulz e Silva (2012), por meio de uma plataforma específica, chamada de </w:t>
      </w:r>
      <w:proofErr w:type="spellStart"/>
      <w:r>
        <w:t>Hypervisor</w:t>
      </w:r>
      <w:proofErr w:type="spellEnd"/>
      <w:r>
        <w:t xml:space="preserve">, é possível rodar em um único servidor diferentes instâncias de sistemas operacionais simultaneamente. Cada uma destas instâncias é chamada de máquina virtual, que funciona exatamente como um servidor físico. O </w:t>
      </w:r>
      <w:proofErr w:type="spellStart"/>
      <w:r>
        <w:t>Hypervisor</w:t>
      </w:r>
      <w:proofErr w:type="spellEnd"/>
      <w:r>
        <w:t xml:space="preserve"> é responsável por controlar o acesso aos recursos de hardware e por gerenciar cada máquina virtual. Considerando que a utilização individual dos recursos de uma máquina física (CPU e Memória) é de 5 a 10%, com a virtualização, a carga pode oscilar de 50 a 90%. Dessa forma, é necessário um número menor de servidores, que gerarão menos calor e consequentemente demandarão menos energia elétrica.</w:t>
      </w:r>
      <w:r w:rsidR="00AF558F">
        <w:t xml:space="preserve"> A tabela 1 apresenta os tipos de virtualização existentes.</w:t>
      </w:r>
    </w:p>
    <w:p w14:paraId="3EAA0BE0" w14:textId="40D7D0F9" w:rsidR="00821D12" w:rsidRDefault="00821D12" w:rsidP="00F61646">
      <w:pPr>
        <w:pStyle w:val="Legenda"/>
        <w:keepNext/>
        <w:jc w:val="both"/>
      </w:pPr>
    </w:p>
    <w:p w14:paraId="5E319610" w14:textId="0E6BAA3E" w:rsidR="00013D8F" w:rsidRDefault="00013D8F" w:rsidP="00622991">
      <w:pPr>
        <w:pStyle w:val="Legenda"/>
        <w:keepNext/>
      </w:pPr>
      <w:bookmarkStart w:id="10" w:name="_Toc518570810"/>
      <w:r w:rsidRPr="007060CE">
        <w:rPr>
          <w:b/>
        </w:rPr>
        <w:t xml:space="preserve">Tabela </w:t>
      </w:r>
      <w:r w:rsidR="00622991" w:rsidRPr="007060CE">
        <w:rPr>
          <w:b/>
          <w:noProof/>
        </w:rPr>
        <w:fldChar w:fldCharType="begin"/>
      </w:r>
      <w:r w:rsidR="00622991" w:rsidRPr="007060CE">
        <w:rPr>
          <w:b/>
          <w:noProof/>
        </w:rPr>
        <w:instrText xml:space="preserve"> SEQ Tabela \* ARABIC </w:instrText>
      </w:r>
      <w:r w:rsidR="00622991" w:rsidRPr="007060CE">
        <w:rPr>
          <w:b/>
          <w:noProof/>
        </w:rPr>
        <w:fldChar w:fldCharType="separate"/>
      </w:r>
      <w:r w:rsidR="000810DD" w:rsidRPr="007060CE">
        <w:rPr>
          <w:b/>
          <w:noProof/>
        </w:rPr>
        <w:t>1</w:t>
      </w:r>
      <w:r w:rsidR="00622991" w:rsidRPr="007060CE">
        <w:rPr>
          <w:b/>
          <w:noProof/>
        </w:rPr>
        <w:fldChar w:fldCharType="end"/>
      </w:r>
      <w:r w:rsidRPr="007060CE">
        <w:rPr>
          <w:b/>
        </w:rPr>
        <w:t xml:space="preserve"> -</w:t>
      </w:r>
      <w:r>
        <w:t xml:space="preserve"> Tipos de Virtualização</w:t>
      </w:r>
      <w:bookmarkEnd w:id="10"/>
    </w:p>
    <w:tbl>
      <w:tblPr>
        <w:tblStyle w:val="TabeladeGrade1Clara"/>
        <w:tblW w:w="0" w:type="auto"/>
        <w:tblLook w:val="04A0" w:firstRow="1" w:lastRow="0" w:firstColumn="1" w:lastColumn="0" w:noHBand="0" w:noVBand="1"/>
      </w:tblPr>
      <w:tblGrid>
        <w:gridCol w:w="1951"/>
        <w:gridCol w:w="7260"/>
      </w:tblGrid>
      <w:tr w:rsidR="00821D12" w14:paraId="1878CCEB" w14:textId="77777777" w:rsidTr="00C11EDF">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951" w:type="dxa"/>
            <w:shd w:val="clear" w:color="auto" w:fill="BFBFBF" w:themeFill="background1" w:themeFillShade="BF"/>
          </w:tcPr>
          <w:p w14:paraId="2891E3EE" w14:textId="55B429D5" w:rsidR="00821D12" w:rsidRDefault="00821D12" w:rsidP="00C11EDF">
            <w:pPr>
              <w:spacing w:line="240" w:lineRule="auto"/>
              <w:jc w:val="center"/>
            </w:pPr>
            <w:r>
              <w:t>Tipo</w:t>
            </w:r>
          </w:p>
        </w:tc>
        <w:tc>
          <w:tcPr>
            <w:tcW w:w="7260" w:type="dxa"/>
            <w:shd w:val="clear" w:color="auto" w:fill="BFBFBF" w:themeFill="background1" w:themeFillShade="BF"/>
          </w:tcPr>
          <w:p w14:paraId="7FE1E771" w14:textId="659F5870" w:rsidR="00821D12" w:rsidRDefault="0011020E" w:rsidP="00C11EDF">
            <w:pPr>
              <w:spacing w:line="240" w:lineRule="auto"/>
              <w:jc w:val="center"/>
              <w:cnfStyle w:val="100000000000" w:firstRow="1" w:lastRow="0" w:firstColumn="0" w:lastColumn="0" w:oddVBand="0" w:evenVBand="0" w:oddHBand="0" w:evenHBand="0" w:firstRowFirstColumn="0" w:firstRowLastColumn="0" w:lastRowFirstColumn="0" w:lastRowLastColumn="0"/>
            </w:pPr>
            <w:r>
              <w:t>Descrição</w:t>
            </w:r>
          </w:p>
        </w:tc>
      </w:tr>
      <w:tr w:rsidR="00821D12" w14:paraId="4DD5ECAB" w14:textId="77777777" w:rsidTr="00FD4FC4">
        <w:tc>
          <w:tcPr>
            <w:cnfStyle w:val="001000000000" w:firstRow="0" w:lastRow="0" w:firstColumn="1" w:lastColumn="0" w:oddVBand="0" w:evenVBand="0" w:oddHBand="0" w:evenHBand="0" w:firstRowFirstColumn="0" w:firstRowLastColumn="0" w:lastRowFirstColumn="0" w:lastRowLastColumn="0"/>
            <w:tcW w:w="1951" w:type="dxa"/>
          </w:tcPr>
          <w:p w14:paraId="6BDF349C" w14:textId="77777777" w:rsidR="008423C1" w:rsidRPr="00C461B7" w:rsidRDefault="008423C1" w:rsidP="00F61646">
            <w:pPr>
              <w:spacing w:line="360" w:lineRule="auto"/>
              <w:rPr>
                <w:b w:val="0"/>
                <w:bCs w:val="0"/>
              </w:rPr>
            </w:pPr>
          </w:p>
          <w:p w14:paraId="6D5A1861" w14:textId="5C84C0A4" w:rsidR="00821D12" w:rsidRPr="00C461B7" w:rsidRDefault="00821D12" w:rsidP="00F61646">
            <w:pPr>
              <w:spacing w:line="360" w:lineRule="auto"/>
              <w:rPr>
                <w:b w:val="0"/>
              </w:rPr>
            </w:pPr>
            <w:r w:rsidRPr="00C461B7">
              <w:rPr>
                <w:b w:val="0"/>
              </w:rPr>
              <w:t>Virtualização de Desktop</w:t>
            </w:r>
          </w:p>
        </w:tc>
        <w:tc>
          <w:tcPr>
            <w:tcW w:w="7260" w:type="dxa"/>
          </w:tcPr>
          <w:p w14:paraId="3466263E" w14:textId="5247E314" w:rsidR="00821D12" w:rsidRDefault="00821D12" w:rsidP="00F61646">
            <w:pPr>
              <w:spacing w:line="360" w:lineRule="auto"/>
              <w:cnfStyle w:val="000000000000" w:firstRow="0" w:lastRow="0" w:firstColumn="0" w:lastColumn="0" w:oddVBand="0" w:evenVBand="0" w:oddHBand="0" w:evenHBand="0" w:firstRowFirstColumn="0" w:firstRowLastColumn="0" w:lastRowFirstColumn="0" w:lastRowLastColumn="0"/>
            </w:pPr>
            <w:r>
              <w:t>Implantar desktops como serviços gerenciados pode agilizar mudanças de oportunidades e necessidades. Podendo reduzir custos e aumentar o serviço fornecendo de maneira fácil e rápida desktops e aplicativos virtualizados em tablets</w:t>
            </w:r>
            <w:r w:rsidR="00FF5A72">
              <w:t>,</w:t>
            </w:r>
            <w:r>
              <w:t xml:space="preserve"> iPad e Android a filiais, funcionários externos e terceirizados e trabalhadores móveis.</w:t>
            </w:r>
          </w:p>
        </w:tc>
      </w:tr>
      <w:tr w:rsidR="00821D12" w14:paraId="24B2D002" w14:textId="77777777" w:rsidTr="00FD4FC4">
        <w:tc>
          <w:tcPr>
            <w:cnfStyle w:val="001000000000" w:firstRow="0" w:lastRow="0" w:firstColumn="1" w:lastColumn="0" w:oddVBand="0" w:evenVBand="0" w:oddHBand="0" w:evenHBand="0" w:firstRowFirstColumn="0" w:firstRowLastColumn="0" w:lastRowFirstColumn="0" w:lastRowLastColumn="0"/>
            <w:tcW w:w="1951" w:type="dxa"/>
          </w:tcPr>
          <w:p w14:paraId="20D3EA8B" w14:textId="77777777" w:rsidR="008423C1" w:rsidRPr="00C461B7" w:rsidRDefault="008423C1" w:rsidP="00F61646">
            <w:pPr>
              <w:spacing w:line="360" w:lineRule="auto"/>
              <w:rPr>
                <w:b w:val="0"/>
                <w:bCs w:val="0"/>
              </w:rPr>
            </w:pPr>
          </w:p>
          <w:p w14:paraId="22E5354A" w14:textId="6CF22720" w:rsidR="00821D12" w:rsidRPr="00C461B7" w:rsidRDefault="00821D12" w:rsidP="00F61646">
            <w:pPr>
              <w:spacing w:line="360" w:lineRule="auto"/>
              <w:rPr>
                <w:b w:val="0"/>
              </w:rPr>
            </w:pPr>
            <w:r w:rsidRPr="00C461B7">
              <w:rPr>
                <w:b w:val="0"/>
              </w:rPr>
              <w:t>Virtualização de Rede</w:t>
            </w:r>
          </w:p>
        </w:tc>
        <w:tc>
          <w:tcPr>
            <w:tcW w:w="7260" w:type="dxa"/>
          </w:tcPr>
          <w:p w14:paraId="4E3A1134" w14:textId="6087E647" w:rsidR="00821D12" w:rsidRDefault="00821D12" w:rsidP="00F61646">
            <w:pPr>
              <w:spacing w:line="360" w:lineRule="auto"/>
              <w:cnfStyle w:val="000000000000" w:firstRow="0" w:lastRow="0" w:firstColumn="0" w:lastColumn="0" w:oddVBand="0" w:evenVBand="0" w:oddHBand="0" w:evenHBand="0" w:firstRowFirstColumn="0" w:firstRowLastColumn="0" w:lastRowFirstColumn="0" w:lastRowLastColumn="0"/>
            </w:pPr>
            <w:r>
              <w:t>É a representação de uma rede física no software, onde os aplicativos são executados na rede virtual como se estivessem na rede física. Além de redes virtualizadas oferecerem os mesmos recursos e garantias de uma rede física, fornecem independência de hardware da virtualização.</w:t>
            </w:r>
          </w:p>
        </w:tc>
      </w:tr>
      <w:tr w:rsidR="00821D12" w14:paraId="16CB37BE" w14:textId="77777777" w:rsidTr="00FD4FC4">
        <w:tc>
          <w:tcPr>
            <w:cnfStyle w:val="001000000000" w:firstRow="0" w:lastRow="0" w:firstColumn="1" w:lastColumn="0" w:oddVBand="0" w:evenVBand="0" w:oddHBand="0" w:evenHBand="0" w:firstRowFirstColumn="0" w:firstRowLastColumn="0" w:lastRowFirstColumn="0" w:lastRowLastColumn="0"/>
            <w:tcW w:w="1951" w:type="dxa"/>
          </w:tcPr>
          <w:p w14:paraId="7AE2A794" w14:textId="7CD989F8" w:rsidR="00821D12" w:rsidRPr="00C461B7" w:rsidRDefault="00821D12" w:rsidP="00F61646">
            <w:pPr>
              <w:spacing w:line="360" w:lineRule="auto"/>
              <w:rPr>
                <w:b w:val="0"/>
              </w:rPr>
            </w:pPr>
            <w:r w:rsidRPr="00C461B7">
              <w:rPr>
                <w:b w:val="0"/>
              </w:rPr>
              <w:t>Virtualização de Servidor</w:t>
            </w:r>
          </w:p>
        </w:tc>
        <w:tc>
          <w:tcPr>
            <w:tcW w:w="7260" w:type="dxa"/>
          </w:tcPr>
          <w:p w14:paraId="6443C436" w14:textId="53998608" w:rsidR="00821D12" w:rsidRDefault="00821D12" w:rsidP="00F61646">
            <w:pPr>
              <w:keepNext/>
              <w:spacing w:line="360" w:lineRule="auto"/>
              <w:cnfStyle w:val="000000000000" w:firstRow="0" w:lastRow="0" w:firstColumn="0" w:lastColumn="0" w:oddVBand="0" w:evenVBand="0" w:oddHBand="0" w:evenHBand="0" w:firstRowFirstColumn="0" w:firstRowLastColumn="0" w:lastRowFirstColumn="0" w:lastRowLastColumn="0"/>
            </w:pPr>
            <w:r>
              <w:t>Permite que vários sistemas operacionais sejam executados em apenas um servidor físico como máquinas virtuais, dividindo o acesso aos recursos computacionais da máquina física.</w:t>
            </w:r>
          </w:p>
        </w:tc>
      </w:tr>
    </w:tbl>
    <w:p w14:paraId="1C048753" w14:textId="2CE9B8A5" w:rsidR="00E757DD" w:rsidRDefault="00013D8F" w:rsidP="00EC782E">
      <w:pPr>
        <w:pStyle w:val="Legenda"/>
        <w:spacing w:line="360" w:lineRule="auto"/>
      </w:pPr>
      <w:r>
        <w:t xml:space="preserve">Fonte: </w:t>
      </w:r>
      <w:r w:rsidR="007060CE">
        <w:t>a</w:t>
      </w:r>
      <w:r w:rsidR="00E604DD">
        <w:t xml:space="preserve">daptado de </w:t>
      </w:r>
      <w:proofErr w:type="spellStart"/>
      <w:r>
        <w:t>VMWare</w:t>
      </w:r>
      <w:proofErr w:type="spellEnd"/>
      <w:r>
        <w:t xml:space="preserve"> (2017)</w:t>
      </w:r>
    </w:p>
    <w:p w14:paraId="5169B2C8" w14:textId="77777777" w:rsidR="00897B6E" w:rsidRDefault="00897B6E" w:rsidP="00F61646">
      <w:pPr>
        <w:spacing w:line="360" w:lineRule="auto"/>
        <w:ind w:firstLine="708"/>
      </w:pPr>
    </w:p>
    <w:p w14:paraId="21F4FE55" w14:textId="47F285DF" w:rsidR="00CC1A3B" w:rsidRDefault="009A7C75" w:rsidP="00F61646">
      <w:pPr>
        <w:spacing w:line="360" w:lineRule="auto"/>
        <w:ind w:firstLine="708"/>
      </w:pPr>
      <w:r>
        <w:t xml:space="preserve">Na questão de </w:t>
      </w:r>
      <w:r w:rsidR="00CC1A3B">
        <w:t xml:space="preserve">políticas de responsabilidade ambiental, a virtualização de servidores reduz drasticamente o consumo de energia elétrica em cerca de 30% a 40%, e a consequente emissão de carbono para a atmosfera. De acordo com alguns simuladores de TI Verde disponíveis na web, um ambiente formado por 200 servidores, 100% virtuais, faz a emissão de CO2 na atmosfera cair cerca de 150% (TWT, 2012). </w:t>
      </w:r>
    </w:p>
    <w:p w14:paraId="53C6009D" w14:textId="47D2607F" w:rsidR="00CC1A3B" w:rsidRDefault="00CC1A3B" w:rsidP="00F61646">
      <w:pPr>
        <w:spacing w:line="360" w:lineRule="auto"/>
        <w:ind w:firstLine="708"/>
      </w:pPr>
      <w:r>
        <w:t xml:space="preserve">A </w:t>
      </w:r>
      <w:r w:rsidR="009A7C75">
        <w:t xml:space="preserve">demanda </w:t>
      </w:r>
      <w:r>
        <w:t>crescente por eletricidade torna os Data Centers importantes fontes geradoras de gases de efeito estufa. As empresas que mant</w:t>
      </w:r>
      <w:r w:rsidR="007F0442">
        <w:t>é</w:t>
      </w:r>
      <w:r>
        <w:t xml:space="preserve">m uso intensivo de processamento de dados podem ser responsáveis por 50% do total da geração de carbono. Assim, os centros de dados, com seu alto custo no uso de energia e pelo seu crescente impacto negativo no meio ambiente, são forças que sensibilizam para a TI Verde (HARMON &amp; AUSEKLIS, 2009). </w:t>
      </w:r>
    </w:p>
    <w:p w14:paraId="0BF5DC52" w14:textId="77777777" w:rsidR="00CC1A3B" w:rsidRDefault="00CC1A3B" w:rsidP="00F61646">
      <w:pPr>
        <w:spacing w:line="360" w:lineRule="auto"/>
        <w:ind w:firstLine="708"/>
      </w:pPr>
    </w:p>
    <w:p w14:paraId="4C7253CC" w14:textId="01524893" w:rsidR="00370AEB" w:rsidRPr="00A80BBC" w:rsidRDefault="00BE6B2C" w:rsidP="00F61646">
      <w:pPr>
        <w:pStyle w:val="Ttulo2"/>
      </w:pPr>
      <w:bookmarkStart w:id="11" w:name="_Toc515894361"/>
      <w:r w:rsidRPr="00A80BBC">
        <w:t>DATA CENTER VERDE</w:t>
      </w:r>
      <w:bookmarkEnd w:id="11"/>
    </w:p>
    <w:p w14:paraId="4CB6E6C6" w14:textId="77777777" w:rsidR="00382DA1" w:rsidRPr="004C1980" w:rsidRDefault="00382DA1" w:rsidP="00F61646">
      <w:pPr>
        <w:pStyle w:val="Ttulo2"/>
        <w:numPr>
          <w:ilvl w:val="0"/>
          <w:numId w:val="0"/>
        </w:numPr>
        <w:ind w:left="576"/>
      </w:pPr>
    </w:p>
    <w:p w14:paraId="78F9703D" w14:textId="3BA08B87" w:rsidR="00480A31" w:rsidRDefault="000B638C" w:rsidP="00F61646">
      <w:pPr>
        <w:pStyle w:val="Standard"/>
        <w:spacing w:line="360" w:lineRule="auto"/>
        <w:ind w:firstLine="576"/>
        <w:jc w:val="both"/>
        <w:rPr>
          <w:rFonts w:cs="Times New Roman"/>
          <w:szCs w:val="24"/>
        </w:rPr>
      </w:pPr>
      <w:r>
        <w:rPr>
          <w:rFonts w:cs="Times New Roman"/>
          <w:szCs w:val="24"/>
        </w:rPr>
        <w:t>A utilização do</w:t>
      </w:r>
      <w:r w:rsidR="00480A31" w:rsidRPr="00480A31">
        <w:rPr>
          <w:rFonts w:cs="Times New Roman"/>
          <w:szCs w:val="24"/>
        </w:rPr>
        <w:t xml:space="preserve"> data center tornou-se algo comum para pequenas empresas ou mesmo</w:t>
      </w:r>
      <w:r>
        <w:rPr>
          <w:rFonts w:cs="Times New Roman"/>
          <w:szCs w:val="24"/>
        </w:rPr>
        <w:t xml:space="preserve"> para grandes</w:t>
      </w:r>
      <w:r w:rsidR="00480A31" w:rsidRPr="00480A31">
        <w:rPr>
          <w:rFonts w:cs="Times New Roman"/>
          <w:szCs w:val="24"/>
        </w:rPr>
        <w:t xml:space="preserve"> corporações, algumas possuem contratos com fornecedores de serviços em nuvem que suprem essa demanda, </w:t>
      </w:r>
      <w:r>
        <w:rPr>
          <w:rFonts w:cs="Times New Roman"/>
          <w:szCs w:val="24"/>
        </w:rPr>
        <w:t xml:space="preserve">o </w:t>
      </w:r>
      <w:r w:rsidR="00480A31" w:rsidRPr="00480A31">
        <w:rPr>
          <w:rFonts w:cs="Times New Roman"/>
          <w:szCs w:val="24"/>
        </w:rPr>
        <w:t>que</w:t>
      </w:r>
      <w:r>
        <w:rPr>
          <w:rFonts w:cs="Times New Roman"/>
          <w:szCs w:val="24"/>
        </w:rPr>
        <w:t xml:space="preserve"> permite que a única </w:t>
      </w:r>
      <w:r w:rsidRPr="00480A31">
        <w:rPr>
          <w:rFonts w:cs="Times New Roman"/>
          <w:szCs w:val="24"/>
        </w:rPr>
        <w:t>preocupação</w:t>
      </w:r>
      <w:r w:rsidR="00480A31" w:rsidRPr="00480A31">
        <w:rPr>
          <w:rFonts w:cs="Times New Roman"/>
          <w:szCs w:val="24"/>
        </w:rPr>
        <w:t xml:space="preserve"> da empresa seja em gerir o negócio e não o ativo de TI. Contudo, ainda existem empresas que utilizam data center próprio, ou seja, toda a operação segue sob responsabilidade da equipe de TI local</w:t>
      </w:r>
      <w:r w:rsidR="00DE1C08">
        <w:rPr>
          <w:rFonts w:cs="Times New Roman"/>
          <w:szCs w:val="24"/>
        </w:rPr>
        <w:t>.</w:t>
      </w:r>
      <w:r w:rsidR="00480A31" w:rsidRPr="00480A31">
        <w:rPr>
          <w:rFonts w:cs="Times New Roman"/>
          <w:szCs w:val="24"/>
        </w:rPr>
        <w:t xml:space="preserve"> </w:t>
      </w:r>
      <w:r w:rsidR="00DE1C08">
        <w:rPr>
          <w:rFonts w:cs="Times New Roman"/>
          <w:szCs w:val="24"/>
        </w:rPr>
        <w:t>E</w:t>
      </w:r>
      <w:r w:rsidR="00480A31" w:rsidRPr="00480A31">
        <w:rPr>
          <w:rFonts w:cs="Times New Roman"/>
          <w:szCs w:val="24"/>
        </w:rPr>
        <w:t>sse tipo de instalação é muito importante, pois pode guardar dados valiosos de uma empresa, geralmente recebendo grande atenção relacionado a segurança e backup dos dados, mas nem todos os itens relacionados ao data center recebem a atenção necessária</w:t>
      </w:r>
      <w:r w:rsidR="00B8065B">
        <w:rPr>
          <w:rFonts w:cs="Times New Roman"/>
          <w:szCs w:val="24"/>
        </w:rPr>
        <w:t>:</w:t>
      </w:r>
      <w:r w:rsidR="00480A31" w:rsidRPr="00480A31">
        <w:rPr>
          <w:rFonts w:cs="Times New Roman"/>
          <w:szCs w:val="24"/>
        </w:rPr>
        <w:t xml:space="preserve"> o consumo de energia com climatização é um deles</w:t>
      </w:r>
      <w:r>
        <w:rPr>
          <w:rFonts w:cs="Times New Roman"/>
          <w:szCs w:val="24"/>
        </w:rPr>
        <w:t xml:space="preserve"> (FABRO, 2017)</w:t>
      </w:r>
      <w:r w:rsidR="00480A31" w:rsidRPr="00480A31">
        <w:rPr>
          <w:rFonts w:cs="Times New Roman"/>
          <w:szCs w:val="24"/>
        </w:rPr>
        <w:t>.</w:t>
      </w:r>
    </w:p>
    <w:p w14:paraId="534749AC" w14:textId="516E862D" w:rsidR="000F2D4E" w:rsidRPr="00480A31" w:rsidRDefault="007865B1" w:rsidP="00F61646">
      <w:pPr>
        <w:pStyle w:val="Standard"/>
        <w:spacing w:line="360" w:lineRule="auto"/>
        <w:ind w:firstLine="576"/>
        <w:jc w:val="both"/>
        <w:rPr>
          <w:rFonts w:cs="Times New Roman"/>
          <w:szCs w:val="24"/>
        </w:rPr>
      </w:pPr>
      <w:r>
        <w:rPr>
          <w:rFonts w:cs="Times New Roman"/>
          <w:szCs w:val="24"/>
        </w:rPr>
        <w:t xml:space="preserve">Segundo </w:t>
      </w:r>
      <w:proofErr w:type="spellStart"/>
      <w:r>
        <w:rPr>
          <w:rFonts w:cs="Times New Roman"/>
          <w:szCs w:val="24"/>
        </w:rPr>
        <w:t>Vert</w:t>
      </w:r>
      <w:proofErr w:type="spellEnd"/>
      <w:r>
        <w:rPr>
          <w:rFonts w:cs="Times New Roman"/>
          <w:szCs w:val="24"/>
        </w:rPr>
        <w:t xml:space="preserve"> (2017), a expressão “data center verde” vem sendo cada vez mais utilizada no setor de tecnologia e TI, demonstrando a preocupação crescente dessas áreas com o meio ambiente e sustentabilidade. O consumo eficiente de energia elétrica é extremamente importante, especialmente em tempos de crise energética. Mas, o conceito data center verde engloba muitos outros aspectos, como o uso e a reutilização de recursos naturais, o impacto da tecnologia na cadeia produtiva, a reciclagem de equipamentos e a utilização de arquiteturas que permitam uma vida útil maior de todas as infraestruturas tecnológicas fazem parte de um data center verde.</w:t>
      </w:r>
    </w:p>
    <w:p w14:paraId="2E4F2031" w14:textId="1F21791A" w:rsidR="000B638C" w:rsidRDefault="000B638C" w:rsidP="00F61646">
      <w:pPr>
        <w:pStyle w:val="Standard"/>
        <w:spacing w:line="360" w:lineRule="auto"/>
        <w:ind w:firstLine="576"/>
        <w:jc w:val="both"/>
        <w:rPr>
          <w:rFonts w:cs="Times New Roman"/>
          <w:szCs w:val="24"/>
        </w:rPr>
      </w:pPr>
      <w:r>
        <w:rPr>
          <w:rFonts w:cs="Times New Roman"/>
          <w:szCs w:val="24"/>
        </w:rPr>
        <w:t>Seguindo esta linha de sustentabilidade surge</w:t>
      </w:r>
      <w:r w:rsidR="001046DA">
        <w:rPr>
          <w:rFonts w:cs="Times New Roman"/>
          <w:szCs w:val="24"/>
        </w:rPr>
        <w:t>m</w:t>
      </w:r>
      <w:r>
        <w:rPr>
          <w:rFonts w:cs="Times New Roman"/>
          <w:szCs w:val="24"/>
        </w:rPr>
        <w:t xml:space="preserve"> a</w:t>
      </w:r>
      <w:r w:rsidR="001046DA">
        <w:rPr>
          <w:rFonts w:cs="Times New Roman"/>
          <w:szCs w:val="24"/>
        </w:rPr>
        <w:t>spectos que devem ser analisados</w:t>
      </w:r>
      <w:r w:rsidR="00DC0D45">
        <w:rPr>
          <w:rFonts w:cs="Times New Roman"/>
          <w:szCs w:val="24"/>
        </w:rPr>
        <w:t xml:space="preserve">, pois </w:t>
      </w:r>
      <w:r w:rsidR="0030190C">
        <w:rPr>
          <w:rFonts w:cs="Times New Roman"/>
          <w:szCs w:val="24"/>
        </w:rPr>
        <w:t>na visão de</w:t>
      </w:r>
      <w:r w:rsidR="00DC0D45">
        <w:rPr>
          <w:rFonts w:cs="Times New Roman"/>
          <w:szCs w:val="24"/>
        </w:rPr>
        <w:t xml:space="preserve"> Silva (2013), a</w:t>
      </w:r>
      <w:r w:rsidRPr="00692379">
        <w:rPr>
          <w:rFonts w:cs="Times New Roman"/>
          <w:szCs w:val="24"/>
        </w:rPr>
        <w:t xml:space="preserve"> construção de um Data Center leva em consideração vários fatores. Em empresas com alto viés de sustentabilidade, tudo é estrategicamente planejado para ganhos reais de eficiência. Dessa forma, a questão ambiental é favorecida quando a instituição investe em alta tecnologia no projeto arquitetônico, nos sistemas de refrigeração e no fornecimento de energia para os recursos de TI. Tudo isso em conformidade com as regulamentações de segurança de dados exigidas pelo Banco Central e órgãos internacionais do segmento.</w:t>
      </w:r>
    </w:p>
    <w:p w14:paraId="30D5FEF5" w14:textId="1CA92E53" w:rsidR="00370AEB" w:rsidRDefault="00F12BBA" w:rsidP="00F4633B">
      <w:pPr>
        <w:pStyle w:val="Standard"/>
        <w:spacing w:line="360" w:lineRule="auto"/>
        <w:ind w:firstLine="576"/>
        <w:jc w:val="both"/>
        <w:rPr>
          <w:rFonts w:cs="Times New Roman"/>
          <w:szCs w:val="24"/>
        </w:rPr>
      </w:pPr>
      <w:r>
        <w:rPr>
          <w:rFonts w:cs="Times New Roman"/>
          <w:szCs w:val="24"/>
        </w:rPr>
        <w:t>Silva</w:t>
      </w:r>
      <w:r w:rsidR="005573D1">
        <w:rPr>
          <w:rFonts w:cs="Times New Roman"/>
          <w:szCs w:val="24"/>
        </w:rPr>
        <w:t xml:space="preserve"> </w:t>
      </w:r>
      <w:r>
        <w:rPr>
          <w:rFonts w:cs="Times New Roman"/>
          <w:szCs w:val="24"/>
        </w:rPr>
        <w:t>(2013)</w:t>
      </w:r>
      <w:r w:rsidR="00F4633B">
        <w:rPr>
          <w:rFonts w:cs="Times New Roman"/>
          <w:szCs w:val="24"/>
        </w:rPr>
        <w:t xml:space="preserve"> aponta que</w:t>
      </w:r>
      <w:r>
        <w:rPr>
          <w:rFonts w:cs="Times New Roman"/>
          <w:szCs w:val="24"/>
        </w:rPr>
        <w:t xml:space="preserve"> d</w:t>
      </w:r>
      <w:r w:rsidRPr="00F12BBA">
        <w:rPr>
          <w:rFonts w:cs="Times New Roman"/>
          <w:szCs w:val="24"/>
        </w:rPr>
        <w:t>evido ao alto custo e tempo de construção até a operacionalização, a construção tradicional de um Data Center naturalmente consome boa parte do recurso financeiro do projeto de reestruturação da TI das empresas e, dependendo das tecnologias trazidas para ocup</w:t>
      </w:r>
      <w:r w:rsidR="006D3220">
        <w:rPr>
          <w:rFonts w:cs="Times New Roman"/>
          <w:szCs w:val="24"/>
        </w:rPr>
        <w:t>á</w:t>
      </w:r>
      <w:r w:rsidRPr="00F12BBA">
        <w:rPr>
          <w:rFonts w:cs="Times New Roman"/>
          <w:szCs w:val="24"/>
        </w:rPr>
        <w:t xml:space="preserve">-lo, a disponibilidade do espaço físico criado não conseguirá </w:t>
      </w:r>
      <w:r w:rsidRPr="00F12BBA">
        <w:rPr>
          <w:rFonts w:cs="Times New Roman"/>
          <w:szCs w:val="24"/>
        </w:rPr>
        <w:lastRenderedPageBreak/>
        <w:t>acompanhar a dinâmica de crescimento do negócio. Dessa forma, a sustentabilidade e iniciativas tecnológicas de proteção ambiental estão cada vez mais presentes nas instituições.</w:t>
      </w:r>
    </w:p>
    <w:p w14:paraId="45DDF303" w14:textId="2A437DB5" w:rsidR="00E06BFC" w:rsidRDefault="00E06BFC" w:rsidP="00F61646">
      <w:pPr>
        <w:pStyle w:val="Standard"/>
        <w:spacing w:line="360" w:lineRule="auto"/>
        <w:ind w:firstLine="576"/>
        <w:jc w:val="both"/>
        <w:rPr>
          <w:rFonts w:cs="Times New Roman"/>
          <w:szCs w:val="24"/>
        </w:rPr>
      </w:pPr>
    </w:p>
    <w:p w14:paraId="7A3A5EB2" w14:textId="77777777" w:rsidR="00E06BFC" w:rsidRDefault="00E06BFC" w:rsidP="00F61646">
      <w:pPr>
        <w:suppressAutoHyphens w:val="0"/>
        <w:overflowPunct/>
        <w:spacing w:before="0" w:after="0" w:line="240" w:lineRule="auto"/>
        <w:textAlignment w:val="auto"/>
        <w:rPr>
          <w:rFonts w:cs="Times New Roman"/>
          <w:szCs w:val="24"/>
        </w:rPr>
      </w:pPr>
      <w:r>
        <w:rPr>
          <w:rFonts w:cs="Times New Roman"/>
          <w:szCs w:val="24"/>
        </w:rPr>
        <w:br w:type="page"/>
      </w:r>
    </w:p>
    <w:p w14:paraId="1B3320E3" w14:textId="1E0931BD" w:rsidR="00B10F45" w:rsidRPr="00A80BBC" w:rsidRDefault="005139A0" w:rsidP="00F61646">
      <w:pPr>
        <w:pStyle w:val="Ttulo2"/>
        <w:rPr>
          <w:rStyle w:val="Ttulo2Char"/>
          <w:rFonts w:eastAsia="Calibri"/>
          <w:b w:val="0"/>
          <w:i w:val="0"/>
        </w:rPr>
      </w:pPr>
      <w:bookmarkStart w:id="12" w:name="_Toc515894362"/>
      <w:r w:rsidRPr="00A80BBC">
        <w:rPr>
          <w:rStyle w:val="Ttulo2Char"/>
          <w:rFonts w:eastAsia="Calibri"/>
          <w:b w:val="0"/>
          <w:i w:val="0"/>
        </w:rPr>
        <w:lastRenderedPageBreak/>
        <w:t>COMPUTAÇÃO EM NUVEM</w:t>
      </w:r>
      <w:bookmarkEnd w:id="12"/>
    </w:p>
    <w:p w14:paraId="61C5EE42" w14:textId="77777777" w:rsidR="00382DA1" w:rsidRPr="004C1980" w:rsidRDefault="00382DA1" w:rsidP="00F61646">
      <w:pPr>
        <w:pStyle w:val="Ttulo2"/>
        <w:numPr>
          <w:ilvl w:val="0"/>
          <w:numId w:val="0"/>
        </w:numPr>
        <w:ind w:left="576"/>
        <w:rPr>
          <w:rStyle w:val="Ttulo2Char"/>
          <w:rFonts w:eastAsia="Calibri"/>
          <w:b w:val="0"/>
          <w:i w:val="0"/>
        </w:rPr>
      </w:pPr>
    </w:p>
    <w:p w14:paraId="2EE64833" w14:textId="7AB38406" w:rsidR="00B10F45" w:rsidRDefault="00F7450D" w:rsidP="00F61646">
      <w:pPr>
        <w:pStyle w:val="Standard"/>
        <w:spacing w:line="360" w:lineRule="auto"/>
        <w:ind w:firstLine="708"/>
        <w:jc w:val="both"/>
        <w:rPr>
          <w:rStyle w:val="Ttulo2Char"/>
          <w:rFonts w:eastAsia="Calibri" w:cs="Times New Roman"/>
          <w:b w:val="0"/>
          <w:i w:val="0"/>
          <w:szCs w:val="24"/>
          <w:lang w:eastAsia="en-US"/>
        </w:rPr>
      </w:pPr>
      <w:r>
        <w:rPr>
          <w:rStyle w:val="Ttulo2Char"/>
          <w:rFonts w:eastAsia="Calibri" w:cs="Times New Roman"/>
          <w:b w:val="0"/>
          <w:i w:val="0"/>
          <w:szCs w:val="24"/>
          <w:lang w:eastAsia="en-US"/>
        </w:rPr>
        <w:t>A</w:t>
      </w:r>
      <w:r w:rsidR="00F30A38">
        <w:rPr>
          <w:rStyle w:val="Ttulo2Char"/>
          <w:rFonts w:eastAsia="Calibri" w:cs="Times New Roman"/>
          <w:b w:val="0"/>
          <w:i w:val="0"/>
          <w:szCs w:val="24"/>
          <w:lang w:eastAsia="en-US"/>
        </w:rPr>
        <w:t xml:space="preserve"> </w:t>
      </w:r>
      <w:r w:rsidR="00FB230B">
        <w:rPr>
          <w:rStyle w:val="Ttulo2Char"/>
          <w:rFonts w:eastAsia="Calibri" w:cs="Times New Roman"/>
          <w:b w:val="0"/>
          <w:i w:val="0"/>
          <w:szCs w:val="24"/>
          <w:lang w:eastAsia="en-US"/>
        </w:rPr>
        <w:t>“</w:t>
      </w:r>
      <w:r w:rsidR="00F30A38" w:rsidRPr="00FB230B">
        <w:rPr>
          <w:rStyle w:val="Ttulo2Char"/>
          <w:rFonts w:eastAsia="Calibri" w:cs="Times New Roman"/>
          <w:b w:val="0"/>
          <w:szCs w:val="24"/>
          <w:lang w:eastAsia="en-US"/>
        </w:rPr>
        <w:t>Cloud Security Alliance</w:t>
      </w:r>
      <w:r w:rsidR="00FB230B">
        <w:rPr>
          <w:rStyle w:val="Ttulo2Char"/>
          <w:rFonts w:eastAsia="Calibri" w:cs="Times New Roman"/>
          <w:b w:val="0"/>
          <w:i w:val="0"/>
          <w:szCs w:val="24"/>
          <w:lang w:eastAsia="en-US"/>
        </w:rPr>
        <w:t>” (CSA)</w:t>
      </w:r>
      <w:r>
        <w:rPr>
          <w:rStyle w:val="Ttulo2Char"/>
          <w:rFonts w:eastAsia="Calibri" w:cs="Times New Roman"/>
          <w:b w:val="0"/>
          <w:i w:val="0"/>
          <w:szCs w:val="24"/>
          <w:lang w:eastAsia="en-US"/>
        </w:rPr>
        <w:t xml:space="preserve"> cita que</w:t>
      </w:r>
      <w:r w:rsidR="00F30A38">
        <w:rPr>
          <w:rStyle w:val="Ttulo2Char"/>
          <w:rFonts w:eastAsia="Calibri" w:cs="Times New Roman"/>
          <w:b w:val="0"/>
          <w:i w:val="0"/>
          <w:szCs w:val="24"/>
          <w:lang w:eastAsia="en-US"/>
        </w:rPr>
        <w:t xml:space="preserve"> a c</w:t>
      </w:r>
      <w:r w:rsidR="00B10F45">
        <w:rPr>
          <w:rStyle w:val="Ttulo2Char"/>
          <w:rFonts w:eastAsia="Calibri" w:cs="Times New Roman"/>
          <w:b w:val="0"/>
          <w:i w:val="0"/>
          <w:szCs w:val="24"/>
          <w:lang w:eastAsia="en-US"/>
        </w:rPr>
        <w:t>omputação em nuvem é um termo em evolução que descreve o desenvolvimento de muitas tecnologias e abordagens existentes em comutação para algo distinto. A nuvem separa as aplicações e os recursos de informação de sua infraestrutura básica, e os mecanismos utilizados para entreg</w:t>
      </w:r>
      <w:r w:rsidR="00E67239">
        <w:rPr>
          <w:rStyle w:val="Ttulo2Char"/>
          <w:rFonts w:eastAsia="Calibri" w:cs="Times New Roman"/>
          <w:b w:val="0"/>
          <w:i w:val="0"/>
          <w:szCs w:val="24"/>
          <w:lang w:eastAsia="en-US"/>
        </w:rPr>
        <w:t>á</w:t>
      </w:r>
      <w:r w:rsidR="00B10F45">
        <w:rPr>
          <w:rStyle w:val="Ttulo2Char"/>
          <w:rFonts w:eastAsia="Calibri" w:cs="Times New Roman"/>
          <w:b w:val="0"/>
          <w:i w:val="0"/>
          <w:szCs w:val="24"/>
          <w:lang w:eastAsia="en-US"/>
        </w:rPr>
        <w:t xml:space="preserve">-los. A nuvem realça a colaboração, a agilidade, escalabilidade e disponibilidade, e oferece o potencial para redução de custos através de computação eficiente e otimizada. Mais especificamente, a nuvem descreve o uso de uma coleção de serviços e, aplicações, informação e infraestrutura composta por </w:t>
      </w:r>
      <w:r w:rsidR="00B10F45" w:rsidRPr="0032063E">
        <w:rPr>
          <w:rStyle w:val="Ttulo2Char"/>
          <w:rFonts w:eastAsia="Calibri" w:cs="Times New Roman"/>
          <w:b w:val="0"/>
          <w:szCs w:val="24"/>
          <w:lang w:eastAsia="en-US"/>
        </w:rPr>
        <w:t>pools</w:t>
      </w:r>
      <w:r w:rsidR="00B10F45">
        <w:rPr>
          <w:rStyle w:val="Ttulo2Char"/>
          <w:rFonts w:eastAsia="Calibri" w:cs="Times New Roman"/>
          <w:b w:val="0"/>
          <w:i w:val="0"/>
          <w:szCs w:val="24"/>
          <w:lang w:eastAsia="en-US"/>
        </w:rPr>
        <w:t xml:space="preserve"> de recursos computacionais, de rede, de informação e de armazenamento. Estes componentes podem ser rapidamente organizados, provisionados, implementados, desativados, e escalados para cima ou para baixo, provendo um modelo de alocação e consumo baseado na demanda de recursos.</w:t>
      </w:r>
    </w:p>
    <w:p w14:paraId="69E70E39" w14:textId="77777777" w:rsidR="00A64114" w:rsidRDefault="00A64114" w:rsidP="00F61646">
      <w:pPr>
        <w:pStyle w:val="Standard"/>
        <w:spacing w:line="360" w:lineRule="auto"/>
        <w:ind w:firstLine="708"/>
        <w:jc w:val="both"/>
        <w:rPr>
          <w:rStyle w:val="Ttulo2Char"/>
          <w:rFonts w:eastAsia="Calibri" w:cs="Times New Roman"/>
          <w:b w:val="0"/>
          <w:i w:val="0"/>
          <w:szCs w:val="24"/>
          <w:lang w:eastAsia="en-US"/>
        </w:rPr>
      </w:pPr>
    </w:p>
    <w:p w14:paraId="0E1CDEC1" w14:textId="6024BD7F" w:rsidR="00B3236F" w:rsidRPr="000E2F71" w:rsidRDefault="00DB5631" w:rsidP="00F61646">
      <w:pPr>
        <w:pStyle w:val="Ttulo2"/>
        <w:spacing w:line="360" w:lineRule="auto"/>
        <w:rPr>
          <w:rStyle w:val="Ttulo2Char"/>
          <w:rFonts w:eastAsia="Calibri" w:cs="Times New Roman"/>
          <w:b w:val="0"/>
          <w:i w:val="0"/>
          <w:szCs w:val="24"/>
          <w:lang w:eastAsia="en-US"/>
        </w:rPr>
      </w:pPr>
      <w:bookmarkStart w:id="13" w:name="_Toc515894363"/>
      <w:r w:rsidRPr="000E2F71">
        <w:rPr>
          <w:rStyle w:val="Ttulo2Char"/>
          <w:rFonts w:eastAsia="Calibri" w:cs="Times New Roman"/>
          <w:b w:val="0"/>
          <w:i w:val="0"/>
          <w:szCs w:val="24"/>
          <w:lang w:eastAsia="en-US"/>
        </w:rPr>
        <w:t>E</w:t>
      </w:r>
      <w:r w:rsidR="00BA5B30" w:rsidRPr="000E2F71">
        <w:rPr>
          <w:rStyle w:val="Ttulo2Char"/>
          <w:rFonts w:eastAsia="Calibri" w:cs="Times New Roman"/>
          <w:b w:val="0"/>
          <w:i w:val="0"/>
          <w:szCs w:val="24"/>
          <w:lang w:eastAsia="en-US"/>
        </w:rPr>
        <w:t>STRU</w:t>
      </w:r>
      <w:r w:rsidR="00A443EB">
        <w:rPr>
          <w:rStyle w:val="Ttulo2Char"/>
          <w:rFonts w:eastAsia="Calibri" w:cs="Times New Roman"/>
          <w:b w:val="0"/>
          <w:i w:val="0"/>
          <w:szCs w:val="24"/>
          <w:lang w:eastAsia="en-US"/>
        </w:rPr>
        <w:t>T</w:t>
      </w:r>
      <w:r w:rsidR="00BA5B30" w:rsidRPr="000E2F71">
        <w:rPr>
          <w:rStyle w:val="Ttulo2Char"/>
          <w:rFonts w:eastAsia="Calibri" w:cs="Times New Roman"/>
          <w:b w:val="0"/>
          <w:i w:val="0"/>
          <w:szCs w:val="24"/>
          <w:lang w:eastAsia="en-US"/>
        </w:rPr>
        <w:t>URA DA COMPUTAÇÃO EM NUVEM</w:t>
      </w:r>
      <w:bookmarkEnd w:id="13"/>
    </w:p>
    <w:p w14:paraId="0841F29F" w14:textId="77777777" w:rsidR="00A92CD9" w:rsidRPr="002D1FF2" w:rsidRDefault="00A92CD9" w:rsidP="00F61646">
      <w:pPr>
        <w:pStyle w:val="Ttulo2"/>
        <w:numPr>
          <w:ilvl w:val="0"/>
          <w:numId w:val="0"/>
        </w:numPr>
        <w:spacing w:line="360" w:lineRule="auto"/>
        <w:ind w:left="576"/>
        <w:rPr>
          <w:rStyle w:val="Ttulo2Char"/>
          <w:rFonts w:eastAsia="Calibri" w:cs="Times New Roman"/>
          <w:i w:val="0"/>
          <w:szCs w:val="24"/>
          <w:lang w:eastAsia="en-US"/>
        </w:rPr>
      </w:pPr>
    </w:p>
    <w:p w14:paraId="2E24B0DA" w14:textId="23A4FAAC" w:rsidR="00C6242B" w:rsidRDefault="00DB5631" w:rsidP="00F61646">
      <w:pPr>
        <w:pStyle w:val="Standard"/>
        <w:spacing w:line="360" w:lineRule="auto"/>
        <w:ind w:firstLine="708"/>
        <w:jc w:val="both"/>
        <w:rPr>
          <w:rStyle w:val="Ttulo2Char"/>
          <w:rFonts w:eastAsia="Calibri" w:cs="Times New Roman"/>
          <w:b w:val="0"/>
          <w:i w:val="0"/>
          <w:szCs w:val="24"/>
          <w:lang w:eastAsia="en-US"/>
        </w:rPr>
      </w:pPr>
      <w:r w:rsidRPr="00F07E7F">
        <w:rPr>
          <w:rStyle w:val="Ttulo2Char"/>
          <w:rFonts w:eastAsia="Calibri" w:cs="Times New Roman"/>
          <w:b w:val="0"/>
          <w:i w:val="0"/>
          <w:szCs w:val="24"/>
          <w:lang w:eastAsia="en-US"/>
        </w:rPr>
        <w:t>A estrutura da CN</w:t>
      </w:r>
      <w:r w:rsidR="00F07E7F" w:rsidRPr="00F07E7F">
        <w:rPr>
          <w:rStyle w:val="Ttulo2Char"/>
          <w:rFonts w:eastAsia="Calibri" w:cs="Times New Roman"/>
          <w:b w:val="0"/>
          <w:i w:val="0"/>
          <w:szCs w:val="24"/>
          <w:lang w:eastAsia="en-US"/>
        </w:rPr>
        <w:t xml:space="preserve"> pode ser classificada em </w:t>
      </w:r>
      <w:r w:rsidR="00F070DE">
        <w:rPr>
          <w:rStyle w:val="Ttulo2Char"/>
          <w:rFonts w:eastAsia="Calibri" w:cs="Times New Roman"/>
          <w:b w:val="0"/>
          <w:i w:val="0"/>
          <w:szCs w:val="24"/>
          <w:lang w:eastAsia="en-US"/>
        </w:rPr>
        <w:t>5(</w:t>
      </w:r>
      <w:r w:rsidR="00F07E7F" w:rsidRPr="00F07E7F">
        <w:rPr>
          <w:rStyle w:val="Ttulo2Char"/>
          <w:rFonts w:eastAsia="Calibri" w:cs="Times New Roman"/>
          <w:b w:val="0"/>
          <w:i w:val="0"/>
          <w:szCs w:val="24"/>
          <w:lang w:eastAsia="en-US"/>
        </w:rPr>
        <w:t>cinco</w:t>
      </w:r>
      <w:r w:rsidR="00F070DE">
        <w:rPr>
          <w:rStyle w:val="Ttulo2Char"/>
          <w:rFonts w:eastAsia="Calibri" w:cs="Times New Roman"/>
          <w:b w:val="0"/>
          <w:i w:val="0"/>
          <w:szCs w:val="24"/>
          <w:lang w:eastAsia="en-US"/>
        </w:rPr>
        <w:t>)</w:t>
      </w:r>
      <w:r w:rsidR="00F07E7F" w:rsidRPr="00F07E7F">
        <w:rPr>
          <w:rStyle w:val="Ttulo2Char"/>
          <w:rFonts w:eastAsia="Calibri" w:cs="Times New Roman"/>
          <w:b w:val="0"/>
          <w:i w:val="0"/>
          <w:szCs w:val="24"/>
          <w:lang w:eastAsia="en-US"/>
        </w:rPr>
        <w:t xml:space="preserve"> características essências, conforme aponta </w:t>
      </w:r>
      <w:proofErr w:type="spellStart"/>
      <w:r w:rsidR="00F07E7F" w:rsidRPr="00F07E7F">
        <w:rPr>
          <w:rStyle w:val="Ttulo2Char"/>
          <w:rFonts w:eastAsia="Calibri" w:cs="Times New Roman"/>
          <w:b w:val="0"/>
          <w:i w:val="0"/>
          <w:szCs w:val="24"/>
          <w:lang w:eastAsia="en-US"/>
        </w:rPr>
        <w:t>Mell</w:t>
      </w:r>
      <w:proofErr w:type="spellEnd"/>
      <w:r w:rsidR="00F07E7F" w:rsidRPr="00F07E7F">
        <w:rPr>
          <w:rStyle w:val="Ttulo2Char"/>
          <w:rFonts w:eastAsia="Calibri" w:cs="Times New Roman"/>
          <w:b w:val="0"/>
          <w:i w:val="0"/>
          <w:szCs w:val="24"/>
          <w:lang w:eastAsia="en-US"/>
        </w:rPr>
        <w:t xml:space="preserve"> e </w:t>
      </w:r>
      <w:proofErr w:type="spellStart"/>
      <w:r w:rsidR="00F07E7F" w:rsidRPr="00F07E7F">
        <w:rPr>
          <w:rStyle w:val="Ttulo2Char"/>
          <w:rFonts w:eastAsia="Calibri" w:cs="Times New Roman"/>
          <w:b w:val="0"/>
          <w:i w:val="0"/>
          <w:szCs w:val="24"/>
          <w:lang w:eastAsia="en-US"/>
        </w:rPr>
        <w:t>Grance</w:t>
      </w:r>
      <w:proofErr w:type="spellEnd"/>
      <w:r w:rsidR="00F07E7F" w:rsidRPr="00F07E7F">
        <w:rPr>
          <w:rStyle w:val="Ttulo2Char"/>
          <w:rFonts w:eastAsia="Calibri" w:cs="Times New Roman"/>
          <w:b w:val="0"/>
          <w:i w:val="0"/>
          <w:szCs w:val="24"/>
          <w:lang w:eastAsia="en-US"/>
        </w:rPr>
        <w:t xml:space="preserve"> (2009). </w:t>
      </w:r>
      <w:r w:rsidR="0066074E">
        <w:rPr>
          <w:rStyle w:val="Ttulo2Char"/>
          <w:rFonts w:eastAsia="Calibri" w:cs="Times New Roman"/>
          <w:b w:val="0"/>
          <w:i w:val="0"/>
          <w:szCs w:val="24"/>
          <w:lang w:eastAsia="en-US"/>
        </w:rPr>
        <w:t xml:space="preserve">A tabela 2 </w:t>
      </w:r>
      <w:r w:rsidR="00F07E7F" w:rsidRPr="00F07E7F">
        <w:rPr>
          <w:rStyle w:val="Ttulo2Char"/>
          <w:rFonts w:eastAsia="Calibri" w:cs="Times New Roman"/>
          <w:b w:val="0"/>
          <w:i w:val="0"/>
          <w:szCs w:val="24"/>
          <w:lang w:eastAsia="en-US"/>
        </w:rPr>
        <w:t>apresentada as características essenciais.</w:t>
      </w:r>
    </w:p>
    <w:p w14:paraId="01DF22D2" w14:textId="4504D328" w:rsidR="00F81AEB" w:rsidRDefault="00F81AEB" w:rsidP="00040B86">
      <w:pPr>
        <w:pStyle w:val="Legenda"/>
        <w:keepNext/>
      </w:pPr>
      <w:bookmarkStart w:id="14" w:name="_Toc518570811"/>
      <w:r w:rsidRPr="00435A02">
        <w:rPr>
          <w:b/>
        </w:rPr>
        <w:t xml:space="preserve">Tabela </w:t>
      </w:r>
      <w:r w:rsidR="00622991" w:rsidRPr="00435A02">
        <w:rPr>
          <w:b/>
          <w:noProof/>
        </w:rPr>
        <w:fldChar w:fldCharType="begin"/>
      </w:r>
      <w:r w:rsidR="00622991" w:rsidRPr="00435A02">
        <w:rPr>
          <w:b/>
          <w:noProof/>
        </w:rPr>
        <w:instrText xml:space="preserve"> SEQ Tabela \* ARABIC </w:instrText>
      </w:r>
      <w:r w:rsidR="00622991" w:rsidRPr="00435A02">
        <w:rPr>
          <w:b/>
          <w:noProof/>
        </w:rPr>
        <w:fldChar w:fldCharType="separate"/>
      </w:r>
      <w:r w:rsidR="000810DD" w:rsidRPr="00435A02">
        <w:rPr>
          <w:b/>
          <w:noProof/>
        </w:rPr>
        <w:t>2</w:t>
      </w:r>
      <w:r w:rsidR="00622991" w:rsidRPr="00435A02">
        <w:rPr>
          <w:b/>
          <w:noProof/>
        </w:rPr>
        <w:fldChar w:fldCharType="end"/>
      </w:r>
      <w:r w:rsidRPr="00435A02">
        <w:rPr>
          <w:b/>
        </w:rPr>
        <w:t xml:space="preserve"> </w:t>
      </w:r>
      <w:r w:rsidRPr="00435A02">
        <w:rPr>
          <w:b/>
          <w:noProof/>
        </w:rPr>
        <w:t>–</w:t>
      </w:r>
      <w:r>
        <w:rPr>
          <w:noProof/>
        </w:rPr>
        <w:t xml:space="preserve"> Caracteristicas essenciais da Computação em Nuvem</w:t>
      </w:r>
      <w:bookmarkEnd w:id="14"/>
    </w:p>
    <w:tbl>
      <w:tblPr>
        <w:tblStyle w:val="Tabelacomgrade"/>
        <w:tblW w:w="9026" w:type="dxa"/>
        <w:tblLook w:val="04A0" w:firstRow="1" w:lastRow="0" w:firstColumn="1" w:lastColumn="0" w:noHBand="0" w:noVBand="1"/>
      </w:tblPr>
      <w:tblGrid>
        <w:gridCol w:w="2003"/>
        <w:gridCol w:w="5161"/>
        <w:gridCol w:w="1862"/>
      </w:tblGrid>
      <w:tr w:rsidR="00DE2C5E" w14:paraId="7ED3D16E" w14:textId="49C7DF25" w:rsidTr="001F1F41">
        <w:tc>
          <w:tcPr>
            <w:tcW w:w="2003" w:type="dxa"/>
            <w:shd w:val="clear" w:color="auto" w:fill="BFBFBF" w:themeFill="background1" w:themeFillShade="BF"/>
          </w:tcPr>
          <w:p w14:paraId="6FED2251" w14:textId="2BF38995" w:rsidR="00DE2C5E" w:rsidRPr="00FA150C" w:rsidRDefault="00DE2C5E" w:rsidP="00F3545C">
            <w:pPr>
              <w:pStyle w:val="Standard"/>
              <w:spacing w:before="240"/>
              <w:jc w:val="center"/>
              <w:rPr>
                <w:rStyle w:val="Ttulo2Char"/>
                <w:rFonts w:eastAsia="Calibri" w:cs="Times New Roman"/>
                <w:i w:val="0"/>
                <w:szCs w:val="24"/>
                <w:lang w:eastAsia="en-US"/>
              </w:rPr>
            </w:pPr>
            <w:r w:rsidRPr="00FA150C">
              <w:rPr>
                <w:rStyle w:val="Ttulo2Char"/>
                <w:rFonts w:eastAsia="Calibri" w:cs="Times New Roman"/>
                <w:i w:val="0"/>
                <w:szCs w:val="24"/>
                <w:lang w:eastAsia="en-US"/>
              </w:rPr>
              <w:t>Característica</w:t>
            </w:r>
          </w:p>
        </w:tc>
        <w:tc>
          <w:tcPr>
            <w:tcW w:w="5161" w:type="dxa"/>
            <w:shd w:val="clear" w:color="auto" w:fill="BFBFBF" w:themeFill="background1" w:themeFillShade="BF"/>
          </w:tcPr>
          <w:p w14:paraId="774A7768" w14:textId="43C9374E" w:rsidR="00DE2C5E" w:rsidRPr="00FA150C" w:rsidRDefault="00DE2C5E" w:rsidP="00F3545C">
            <w:pPr>
              <w:pStyle w:val="Standard"/>
              <w:spacing w:before="240"/>
              <w:jc w:val="center"/>
              <w:rPr>
                <w:rStyle w:val="Ttulo2Char"/>
                <w:rFonts w:eastAsia="Calibri" w:cs="Times New Roman"/>
                <w:i w:val="0"/>
                <w:szCs w:val="24"/>
                <w:lang w:eastAsia="en-US"/>
              </w:rPr>
            </w:pPr>
            <w:r w:rsidRPr="00FA150C">
              <w:rPr>
                <w:rStyle w:val="Ttulo2Char"/>
                <w:rFonts w:eastAsia="Calibri" w:cs="Times New Roman"/>
                <w:i w:val="0"/>
                <w:szCs w:val="24"/>
                <w:lang w:eastAsia="en-US"/>
              </w:rPr>
              <w:t>Descrição</w:t>
            </w:r>
          </w:p>
        </w:tc>
        <w:tc>
          <w:tcPr>
            <w:tcW w:w="1862" w:type="dxa"/>
            <w:shd w:val="clear" w:color="auto" w:fill="BFBFBF" w:themeFill="background1" w:themeFillShade="BF"/>
          </w:tcPr>
          <w:p w14:paraId="13C860A4" w14:textId="3A27D75B" w:rsidR="00DE2C5E" w:rsidRPr="00FA150C" w:rsidRDefault="00DE2C5E" w:rsidP="00F3545C">
            <w:pPr>
              <w:pStyle w:val="Standard"/>
              <w:spacing w:before="240"/>
              <w:jc w:val="center"/>
              <w:rPr>
                <w:rStyle w:val="Ttulo2Char"/>
                <w:rFonts w:eastAsia="Calibri" w:cs="Times New Roman"/>
                <w:i w:val="0"/>
                <w:szCs w:val="24"/>
                <w:lang w:eastAsia="en-US"/>
              </w:rPr>
            </w:pPr>
            <w:r w:rsidRPr="00FA150C">
              <w:rPr>
                <w:rStyle w:val="Ttulo2Char"/>
                <w:rFonts w:eastAsia="Calibri" w:cs="Times New Roman"/>
                <w:i w:val="0"/>
                <w:szCs w:val="24"/>
                <w:lang w:eastAsia="en-US"/>
              </w:rPr>
              <w:t>Exemplo</w:t>
            </w:r>
          </w:p>
        </w:tc>
      </w:tr>
      <w:tr w:rsidR="00DE2C5E" w14:paraId="5D5C5B80" w14:textId="18D5648F" w:rsidTr="001F1F41">
        <w:tc>
          <w:tcPr>
            <w:tcW w:w="2003" w:type="dxa"/>
          </w:tcPr>
          <w:p w14:paraId="1F166485" w14:textId="4D57F32B" w:rsidR="00DE2C5E" w:rsidRPr="00FA150C" w:rsidRDefault="00DE2C5E" w:rsidP="00F61646">
            <w:pPr>
              <w:pStyle w:val="Standard"/>
              <w:jc w:val="both"/>
              <w:rPr>
                <w:rStyle w:val="Ttulo2Char"/>
                <w:rFonts w:eastAsia="Calibri" w:cs="Times New Roman"/>
                <w:b w:val="0"/>
                <w:i w:val="0"/>
                <w:szCs w:val="24"/>
                <w:lang w:eastAsia="en-US"/>
              </w:rPr>
            </w:pPr>
            <w:r w:rsidRPr="00FA150C">
              <w:rPr>
                <w:rStyle w:val="Ttulo2Char"/>
                <w:rFonts w:eastAsia="Calibri" w:cs="Times New Roman"/>
                <w:b w:val="0"/>
                <w:i w:val="0"/>
                <w:szCs w:val="24"/>
                <w:lang w:eastAsia="en-US"/>
              </w:rPr>
              <w:t>Autoatendimento</w:t>
            </w:r>
          </w:p>
        </w:tc>
        <w:tc>
          <w:tcPr>
            <w:tcW w:w="5161" w:type="dxa"/>
          </w:tcPr>
          <w:p w14:paraId="391B0A06" w14:textId="36D17D86" w:rsidR="00DE2C5E" w:rsidRDefault="00DE2C5E" w:rsidP="00F61646">
            <w:pPr>
              <w:pStyle w:val="Standard"/>
              <w:jc w:val="both"/>
              <w:rPr>
                <w:rStyle w:val="Ttulo2Char"/>
                <w:rFonts w:eastAsia="Calibri" w:cs="Times New Roman"/>
                <w:b w:val="0"/>
                <w:i w:val="0"/>
                <w:szCs w:val="24"/>
                <w:lang w:eastAsia="en-US"/>
              </w:rPr>
            </w:pPr>
            <w:r>
              <w:rPr>
                <w:rStyle w:val="Ttulo2Char"/>
                <w:rFonts w:eastAsia="Calibri" w:cs="Times New Roman"/>
                <w:b w:val="0"/>
                <w:i w:val="0"/>
                <w:szCs w:val="24"/>
                <w:lang w:eastAsia="en-US"/>
              </w:rPr>
              <w:t>O consumidor pode unilateralmente suprir as suas capacidades automaticamente como provedor dos serviços. Um exemplo seria o armazenamento</w:t>
            </w:r>
          </w:p>
        </w:tc>
        <w:tc>
          <w:tcPr>
            <w:tcW w:w="1862" w:type="dxa"/>
          </w:tcPr>
          <w:p w14:paraId="4D7F9053" w14:textId="78624E2C" w:rsidR="00DE2C5E" w:rsidRDefault="00DE2C5E" w:rsidP="00F61646">
            <w:pPr>
              <w:pStyle w:val="Standard"/>
              <w:jc w:val="both"/>
              <w:rPr>
                <w:rStyle w:val="Ttulo2Char"/>
                <w:rFonts w:eastAsia="Calibri" w:cs="Times New Roman"/>
                <w:b w:val="0"/>
                <w:i w:val="0"/>
                <w:szCs w:val="24"/>
                <w:lang w:eastAsia="en-US"/>
              </w:rPr>
            </w:pPr>
            <w:r>
              <w:rPr>
                <w:rStyle w:val="Ttulo2Char"/>
                <w:rFonts w:eastAsia="Calibri" w:cs="Times New Roman"/>
                <w:b w:val="0"/>
                <w:i w:val="0"/>
                <w:szCs w:val="24"/>
                <w:lang w:eastAsia="en-US"/>
              </w:rPr>
              <w:t>Armazenamento</w:t>
            </w:r>
          </w:p>
        </w:tc>
      </w:tr>
      <w:tr w:rsidR="00DE2C5E" w14:paraId="3CBECC0F" w14:textId="2AAAB735" w:rsidTr="001F1F41">
        <w:tc>
          <w:tcPr>
            <w:tcW w:w="2003" w:type="dxa"/>
          </w:tcPr>
          <w:p w14:paraId="3B2F16BD" w14:textId="4AEE2FB9" w:rsidR="00DE2C5E" w:rsidRPr="00FA150C" w:rsidRDefault="00DE2C5E" w:rsidP="00F61646">
            <w:pPr>
              <w:pStyle w:val="Standard"/>
              <w:jc w:val="both"/>
              <w:rPr>
                <w:rStyle w:val="Ttulo2Char"/>
                <w:rFonts w:eastAsia="Calibri" w:cs="Times New Roman"/>
                <w:b w:val="0"/>
                <w:i w:val="0"/>
                <w:szCs w:val="24"/>
                <w:lang w:eastAsia="en-US"/>
              </w:rPr>
            </w:pPr>
            <w:r w:rsidRPr="00FA150C">
              <w:rPr>
                <w:rStyle w:val="Ttulo2Char"/>
                <w:rFonts w:eastAsia="Calibri" w:cs="Times New Roman"/>
                <w:b w:val="0"/>
                <w:i w:val="0"/>
                <w:szCs w:val="24"/>
                <w:lang w:eastAsia="en-US"/>
              </w:rPr>
              <w:t>Acesso pela Internet</w:t>
            </w:r>
          </w:p>
        </w:tc>
        <w:tc>
          <w:tcPr>
            <w:tcW w:w="5161" w:type="dxa"/>
          </w:tcPr>
          <w:p w14:paraId="18883751" w14:textId="27207E8F" w:rsidR="00DE2C5E" w:rsidRDefault="00DE2C5E" w:rsidP="00F61646">
            <w:pPr>
              <w:pStyle w:val="Standard"/>
              <w:jc w:val="both"/>
              <w:rPr>
                <w:rStyle w:val="Ttulo2Char"/>
                <w:rFonts w:eastAsia="Calibri" w:cs="Times New Roman"/>
                <w:b w:val="0"/>
                <w:i w:val="0"/>
                <w:szCs w:val="24"/>
                <w:lang w:eastAsia="en-US"/>
              </w:rPr>
            </w:pPr>
            <w:r>
              <w:rPr>
                <w:rStyle w:val="Ttulo2Char"/>
                <w:rFonts w:eastAsia="Calibri" w:cs="Times New Roman"/>
                <w:b w:val="0"/>
                <w:i w:val="0"/>
                <w:szCs w:val="24"/>
                <w:lang w:eastAsia="en-US"/>
              </w:rPr>
              <w:t>As capacidades são disponíveis através da rede e acessadas por meio das plataformas.</w:t>
            </w:r>
          </w:p>
        </w:tc>
        <w:tc>
          <w:tcPr>
            <w:tcW w:w="1862" w:type="dxa"/>
          </w:tcPr>
          <w:p w14:paraId="72432785" w14:textId="4FD29275" w:rsidR="00DE2C5E" w:rsidRDefault="00DE2C5E" w:rsidP="00F61646">
            <w:pPr>
              <w:pStyle w:val="Standard"/>
              <w:jc w:val="both"/>
              <w:rPr>
                <w:rStyle w:val="Ttulo2Char"/>
                <w:rFonts w:eastAsia="Calibri" w:cs="Times New Roman"/>
                <w:b w:val="0"/>
                <w:i w:val="0"/>
                <w:szCs w:val="24"/>
                <w:lang w:eastAsia="en-US"/>
              </w:rPr>
            </w:pPr>
            <w:proofErr w:type="spellStart"/>
            <w:r w:rsidRPr="00F070DE">
              <w:rPr>
                <w:rStyle w:val="Ttulo2Char"/>
                <w:rFonts w:eastAsia="Calibri" w:cs="Times New Roman"/>
                <w:b w:val="0"/>
                <w:szCs w:val="24"/>
                <w:lang w:eastAsia="en-US"/>
              </w:rPr>
              <w:t>Thin</w:t>
            </w:r>
            <w:proofErr w:type="spellEnd"/>
            <w:r>
              <w:rPr>
                <w:rStyle w:val="Ttulo2Char"/>
                <w:rFonts w:eastAsia="Calibri" w:cs="Times New Roman"/>
                <w:b w:val="0"/>
                <w:i w:val="0"/>
                <w:szCs w:val="24"/>
                <w:lang w:eastAsia="en-US"/>
              </w:rPr>
              <w:t xml:space="preserve"> ou </w:t>
            </w:r>
            <w:proofErr w:type="spellStart"/>
            <w:r w:rsidRPr="00F070DE">
              <w:rPr>
                <w:rStyle w:val="Ttulo2Char"/>
                <w:rFonts w:eastAsia="Calibri" w:cs="Times New Roman"/>
                <w:b w:val="0"/>
                <w:szCs w:val="24"/>
                <w:lang w:eastAsia="en-US"/>
              </w:rPr>
              <w:t>thick</w:t>
            </w:r>
            <w:proofErr w:type="spellEnd"/>
            <w:r w:rsidRPr="00F070DE">
              <w:rPr>
                <w:rStyle w:val="Ttulo2Char"/>
                <w:rFonts w:eastAsia="Calibri" w:cs="Times New Roman"/>
                <w:b w:val="0"/>
                <w:szCs w:val="24"/>
                <w:lang w:eastAsia="en-US"/>
              </w:rPr>
              <w:t xml:space="preserve"> </w:t>
            </w:r>
            <w:proofErr w:type="spellStart"/>
            <w:r w:rsidRPr="00F070DE">
              <w:rPr>
                <w:rStyle w:val="Ttulo2Char"/>
                <w:rFonts w:eastAsia="Calibri" w:cs="Times New Roman"/>
                <w:b w:val="0"/>
                <w:szCs w:val="24"/>
                <w:lang w:eastAsia="en-US"/>
              </w:rPr>
              <w:t>client</w:t>
            </w:r>
            <w:proofErr w:type="spellEnd"/>
          </w:p>
        </w:tc>
      </w:tr>
      <w:tr w:rsidR="00DE2C5E" w14:paraId="6E085D5E" w14:textId="3B158A7A" w:rsidTr="001F1F41">
        <w:tc>
          <w:tcPr>
            <w:tcW w:w="2003" w:type="dxa"/>
          </w:tcPr>
          <w:p w14:paraId="7533552F" w14:textId="77777777" w:rsidR="0067581A" w:rsidRPr="00FA150C" w:rsidRDefault="0067581A" w:rsidP="00F61646">
            <w:pPr>
              <w:pStyle w:val="Standard"/>
              <w:jc w:val="both"/>
              <w:rPr>
                <w:rStyle w:val="Ttulo2Char"/>
                <w:rFonts w:eastAsia="Calibri" w:cs="Times New Roman"/>
                <w:b w:val="0"/>
                <w:bCs/>
                <w:i w:val="0"/>
                <w:szCs w:val="24"/>
                <w:lang w:eastAsia="en-US"/>
              </w:rPr>
            </w:pPr>
          </w:p>
          <w:p w14:paraId="7EA726AC" w14:textId="5F770CCF" w:rsidR="00DE2C5E" w:rsidRPr="00FA150C" w:rsidRDefault="00DE2C5E" w:rsidP="00F61646">
            <w:pPr>
              <w:pStyle w:val="Standard"/>
              <w:jc w:val="both"/>
              <w:rPr>
                <w:rStyle w:val="Ttulo2Char"/>
                <w:rFonts w:eastAsia="Calibri" w:cs="Times New Roman"/>
                <w:b w:val="0"/>
                <w:i w:val="0"/>
                <w:szCs w:val="24"/>
                <w:lang w:eastAsia="en-US"/>
              </w:rPr>
            </w:pPr>
            <w:r w:rsidRPr="00FA150C">
              <w:rPr>
                <w:rStyle w:val="Ttulo2Char"/>
                <w:rFonts w:eastAsia="Calibri" w:cs="Times New Roman"/>
                <w:b w:val="0"/>
                <w:i w:val="0"/>
                <w:szCs w:val="24"/>
                <w:lang w:eastAsia="en-US"/>
              </w:rPr>
              <w:t>Rápida Escalabilidade</w:t>
            </w:r>
          </w:p>
        </w:tc>
        <w:tc>
          <w:tcPr>
            <w:tcW w:w="5161" w:type="dxa"/>
          </w:tcPr>
          <w:p w14:paraId="6D83A2C5" w14:textId="35D412C2" w:rsidR="00DE2C5E" w:rsidRDefault="00DE2C5E" w:rsidP="00F61646">
            <w:pPr>
              <w:pStyle w:val="Standard"/>
              <w:jc w:val="both"/>
              <w:rPr>
                <w:rStyle w:val="Ttulo2Char"/>
                <w:rFonts w:eastAsia="Calibri" w:cs="Times New Roman"/>
                <w:b w:val="0"/>
                <w:i w:val="0"/>
                <w:szCs w:val="24"/>
                <w:lang w:eastAsia="en-US"/>
              </w:rPr>
            </w:pPr>
            <w:r>
              <w:rPr>
                <w:rStyle w:val="Ttulo2Char"/>
                <w:rFonts w:eastAsia="Calibri" w:cs="Times New Roman"/>
                <w:b w:val="0"/>
                <w:i w:val="0"/>
                <w:szCs w:val="24"/>
                <w:lang w:eastAsia="en-US"/>
              </w:rPr>
              <w:t>Os recursos podem ser rapidamente e elasticamente obtidos, em alguns casos automaticamente, com rápida escalabilidade tanto de entrada quanto saída. Para os consumidores, as capacidades se mostram disponíveis e ilimitadas, podendo ser adquiridas em qualquer quantidade e há qualquer momento.</w:t>
            </w:r>
          </w:p>
        </w:tc>
        <w:tc>
          <w:tcPr>
            <w:tcW w:w="1862" w:type="dxa"/>
          </w:tcPr>
          <w:p w14:paraId="446E4715" w14:textId="77777777" w:rsidR="00DE2C5E" w:rsidRDefault="00DE2C5E" w:rsidP="00F61646">
            <w:pPr>
              <w:pStyle w:val="Standard"/>
              <w:jc w:val="both"/>
              <w:rPr>
                <w:rStyle w:val="Ttulo2Char"/>
                <w:rFonts w:eastAsia="Calibri" w:cs="Times New Roman"/>
                <w:b w:val="0"/>
                <w:i w:val="0"/>
                <w:szCs w:val="24"/>
                <w:lang w:eastAsia="en-US"/>
              </w:rPr>
            </w:pPr>
          </w:p>
        </w:tc>
      </w:tr>
      <w:tr w:rsidR="00DE2C5E" w14:paraId="374745B9" w14:textId="6D0B77CC" w:rsidTr="001F1F41">
        <w:tc>
          <w:tcPr>
            <w:tcW w:w="2003" w:type="dxa"/>
          </w:tcPr>
          <w:p w14:paraId="227B864C" w14:textId="77777777" w:rsidR="0067581A" w:rsidRPr="00FA150C" w:rsidRDefault="0067581A" w:rsidP="00F61646">
            <w:pPr>
              <w:pStyle w:val="Standard"/>
              <w:jc w:val="both"/>
              <w:rPr>
                <w:rStyle w:val="Ttulo2Char"/>
                <w:rFonts w:eastAsia="Calibri" w:cs="Times New Roman"/>
                <w:b w:val="0"/>
                <w:bCs/>
                <w:i w:val="0"/>
                <w:szCs w:val="24"/>
                <w:lang w:eastAsia="en-US"/>
              </w:rPr>
            </w:pPr>
          </w:p>
          <w:p w14:paraId="4741165A" w14:textId="77777777" w:rsidR="0067581A" w:rsidRPr="00FA150C" w:rsidRDefault="0067581A" w:rsidP="00F61646">
            <w:pPr>
              <w:pStyle w:val="Standard"/>
              <w:jc w:val="both"/>
              <w:rPr>
                <w:rStyle w:val="Ttulo2Char"/>
                <w:rFonts w:eastAsia="Calibri" w:cs="Times New Roman"/>
                <w:b w:val="0"/>
                <w:bCs/>
                <w:szCs w:val="24"/>
              </w:rPr>
            </w:pPr>
          </w:p>
          <w:p w14:paraId="51F2DE73" w14:textId="77DBD32B" w:rsidR="00DE2C5E" w:rsidRPr="00FA150C" w:rsidRDefault="00DE2C5E" w:rsidP="00F61646">
            <w:pPr>
              <w:pStyle w:val="Standard"/>
              <w:jc w:val="both"/>
              <w:rPr>
                <w:rStyle w:val="Ttulo2Char"/>
                <w:rFonts w:eastAsia="Calibri" w:cs="Times New Roman"/>
                <w:b w:val="0"/>
                <w:i w:val="0"/>
                <w:szCs w:val="24"/>
                <w:lang w:eastAsia="en-US"/>
              </w:rPr>
            </w:pPr>
            <w:r w:rsidRPr="00FA150C">
              <w:rPr>
                <w:rStyle w:val="Ttulo2Char"/>
                <w:rFonts w:eastAsia="Calibri" w:cs="Times New Roman"/>
                <w:b w:val="0"/>
                <w:i w:val="0"/>
                <w:szCs w:val="24"/>
                <w:lang w:eastAsia="en-US"/>
              </w:rPr>
              <w:t>Recursos Associados</w:t>
            </w:r>
          </w:p>
        </w:tc>
        <w:tc>
          <w:tcPr>
            <w:tcW w:w="5161" w:type="dxa"/>
          </w:tcPr>
          <w:p w14:paraId="6D4CD2FE" w14:textId="258DD8FB" w:rsidR="00DE2C5E" w:rsidRDefault="00DE2C5E" w:rsidP="00F61646">
            <w:pPr>
              <w:pStyle w:val="Standard"/>
              <w:jc w:val="both"/>
              <w:rPr>
                <w:rStyle w:val="Ttulo2Char"/>
                <w:rFonts w:eastAsia="Calibri" w:cs="Times New Roman"/>
                <w:b w:val="0"/>
                <w:i w:val="0"/>
                <w:szCs w:val="24"/>
                <w:lang w:eastAsia="en-US"/>
              </w:rPr>
            </w:pPr>
            <w:r>
              <w:rPr>
                <w:rStyle w:val="Ttulo2Char"/>
                <w:rFonts w:eastAsia="Calibri" w:cs="Times New Roman"/>
                <w:b w:val="0"/>
                <w:i w:val="0"/>
                <w:szCs w:val="24"/>
                <w:lang w:eastAsia="en-US"/>
              </w:rPr>
              <w:t xml:space="preserve">Os provedores de serviços estão agrupados para servir a múltiplos clientes, usando um modelo de “múltiplos inquilinos”, com recursos físicos e virtuais diferentes, sendo dinamicamente alocados e realocados de acordo coma demanda. Existe um senso de independência em relação </w:t>
            </w:r>
            <w:proofErr w:type="spellStart"/>
            <w:r>
              <w:rPr>
                <w:rStyle w:val="Ttulo2Char"/>
                <w:rFonts w:eastAsia="Calibri" w:cs="Times New Roman"/>
                <w:b w:val="0"/>
                <w:i w:val="0"/>
                <w:szCs w:val="24"/>
                <w:lang w:eastAsia="en-US"/>
              </w:rPr>
              <w:t>á</w:t>
            </w:r>
            <w:proofErr w:type="spellEnd"/>
            <w:r>
              <w:rPr>
                <w:rStyle w:val="Ttulo2Char"/>
                <w:rFonts w:eastAsia="Calibri" w:cs="Times New Roman"/>
                <w:b w:val="0"/>
                <w:i w:val="0"/>
                <w:szCs w:val="24"/>
                <w:lang w:eastAsia="en-US"/>
              </w:rPr>
              <w:t xml:space="preserve"> localização, sendo que o cliente normalmente não tem controle ou conhecimento sobre a exata localização dos recursos, mas pode ser capaz de especificar a localização em um maior grau de abstração.</w:t>
            </w:r>
          </w:p>
        </w:tc>
        <w:tc>
          <w:tcPr>
            <w:tcW w:w="1862" w:type="dxa"/>
          </w:tcPr>
          <w:p w14:paraId="6BFFD04E" w14:textId="4690281C" w:rsidR="00DE2C5E" w:rsidRDefault="00DE2C5E" w:rsidP="00F61646">
            <w:pPr>
              <w:pStyle w:val="Standard"/>
              <w:jc w:val="both"/>
              <w:rPr>
                <w:rStyle w:val="Ttulo2Char"/>
                <w:rFonts w:eastAsia="Calibri" w:cs="Times New Roman"/>
                <w:b w:val="0"/>
                <w:i w:val="0"/>
                <w:szCs w:val="24"/>
                <w:lang w:eastAsia="en-US"/>
              </w:rPr>
            </w:pPr>
            <w:r>
              <w:rPr>
                <w:rStyle w:val="Ttulo2Char"/>
                <w:rFonts w:eastAsia="Calibri" w:cs="Times New Roman"/>
                <w:b w:val="0"/>
                <w:i w:val="0"/>
                <w:szCs w:val="24"/>
                <w:lang w:eastAsia="en-US"/>
              </w:rPr>
              <w:t>Armazenamento, processamento, memoria, largura, largura de banda e maquinas virtuais.</w:t>
            </w:r>
          </w:p>
        </w:tc>
      </w:tr>
      <w:tr w:rsidR="00DE2C5E" w14:paraId="3EC95B99" w14:textId="75F43C41" w:rsidTr="001F1F41">
        <w:tc>
          <w:tcPr>
            <w:tcW w:w="2003" w:type="dxa"/>
          </w:tcPr>
          <w:p w14:paraId="44A3EAE4" w14:textId="77777777" w:rsidR="0067581A" w:rsidRPr="00FA150C" w:rsidRDefault="0067581A" w:rsidP="00F61646">
            <w:pPr>
              <w:pStyle w:val="Standard"/>
              <w:jc w:val="both"/>
              <w:rPr>
                <w:rStyle w:val="Ttulo2Char"/>
                <w:rFonts w:eastAsia="Calibri" w:cs="Times New Roman"/>
                <w:b w:val="0"/>
                <w:bCs/>
                <w:i w:val="0"/>
                <w:szCs w:val="24"/>
                <w:lang w:eastAsia="en-US"/>
              </w:rPr>
            </w:pPr>
          </w:p>
          <w:p w14:paraId="444A8FF7" w14:textId="27034CBE" w:rsidR="00DE2C5E" w:rsidRPr="00FA150C" w:rsidRDefault="00DE2C5E" w:rsidP="00F61646">
            <w:pPr>
              <w:pStyle w:val="Standard"/>
              <w:jc w:val="both"/>
              <w:rPr>
                <w:rStyle w:val="Ttulo2Char"/>
                <w:rFonts w:eastAsia="Calibri" w:cs="Times New Roman"/>
                <w:b w:val="0"/>
                <w:i w:val="0"/>
                <w:szCs w:val="24"/>
                <w:lang w:eastAsia="en-US"/>
              </w:rPr>
            </w:pPr>
            <w:r w:rsidRPr="00FA150C">
              <w:rPr>
                <w:rStyle w:val="Ttulo2Char"/>
                <w:rFonts w:eastAsia="Calibri" w:cs="Times New Roman"/>
                <w:b w:val="0"/>
                <w:i w:val="0"/>
                <w:szCs w:val="24"/>
                <w:lang w:eastAsia="en-US"/>
              </w:rPr>
              <w:t>Medição do Uso dos Serviços</w:t>
            </w:r>
          </w:p>
        </w:tc>
        <w:tc>
          <w:tcPr>
            <w:tcW w:w="5161" w:type="dxa"/>
          </w:tcPr>
          <w:p w14:paraId="7B81D4B0" w14:textId="46B92D20" w:rsidR="00DE2C5E" w:rsidRDefault="00DE2C5E" w:rsidP="00F61646">
            <w:pPr>
              <w:pStyle w:val="Standard"/>
              <w:keepNext/>
              <w:jc w:val="both"/>
              <w:rPr>
                <w:rStyle w:val="Ttulo2Char"/>
                <w:rFonts w:eastAsia="Calibri" w:cs="Times New Roman"/>
                <w:b w:val="0"/>
                <w:i w:val="0"/>
                <w:szCs w:val="24"/>
                <w:lang w:eastAsia="en-US"/>
              </w:rPr>
            </w:pPr>
            <w:r>
              <w:rPr>
                <w:rStyle w:val="Ttulo2Char"/>
                <w:rFonts w:eastAsia="Calibri" w:cs="Times New Roman"/>
                <w:b w:val="0"/>
                <w:i w:val="0"/>
                <w:szCs w:val="24"/>
                <w:lang w:eastAsia="en-US"/>
              </w:rPr>
              <w:t>Os sistemas em nuvem possuem recursos automaticamente controláveis otimizáveis alavancando a capacidade de medição a um nível apropriado ao tipo de serviço.</w:t>
            </w:r>
          </w:p>
        </w:tc>
        <w:tc>
          <w:tcPr>
            <w:tcW w:w="1862" w:type="dxa"/>
          </w:tcPr>
          <w:p w14:paraId="35B89009" w14:textId="21E48CBB" w:rsidR="00DE2C5E" w:rsidRDefault="00DE2C5E" w:rsidP="00F61646">
            <w:pPr>
              <w:pStyle w:val="Standard"/>
              <w:keepNext/>
              <w:jc w:val="both"/>
              <w:rPr>
                <w:rStyle w:val="Ttulo2Char"/>
                <w:rFonts w:eastAsia="Calibri" w:cs="Times New Roman"/>
                <w:b w:val="0"/>
                <w:i w:val="0"/>
                <w:szCs w:val="24"/>
                <w:lang w:eastAsia="en-US"/>
              </w:rPr>
            </w:pPr>
            <w:r>
              <w:rPr>
                <w:rStyle w:val="Ttulo2Char"/>
                <w:rFonts w:eastAsia="Calibri" w:cs="Times New Roman"/>
                <w:b w:val="0"/>
                <w:i w:val="0"/>
                <w:szCs w:val="24"/>
                <w:lang w:eastAsia="en-US"/>
              </w:rPr>
              <w:t>Armazenamento, processamento, largura de banda e número de contas ativas dos usuários.</w:t>
            </w:r>
          </w:p>
        </w:tc>
      </w:tr>
    </w:tbl>
    <w:p w14:paraId="297FEFD6" w14:textId="12B76545" w:rsidR="00B718D1" w:rsidRDefault="00F81AEB" w:rsidP="00040B86">
      <w:pPr>
        <w:pStyle w:val="Legenda"/>
      </w:pPr>
      <w:r>
        <w:t xml:space="preserve">Fonte: </w:t>
      </w:r>
      <w:r w:rsidR="00040B86">
        <w:t>a</w:t>
      </w:r>
      <w:r w:rsidR="00012D5E">
        <w:t>daptado</w:t>
      </w:r>
      <w:r w:rsidR="00556AB9">
        <w:t xml:space="preserve"> de</w:t>
      </w:r>
      <w:r w:rsidR="00012D5E">
        <w:t xml:space="preserve"> </w:t>
      </w:r>
      <w:proofErr w:type="spellStart"/>
      <w:r w:rsidR="00012D5E">
        <w:t>Mell</w:t>
      </w:r>
      <w:proofErr w:type="spellEnd"/>
      <w:r w:rsidR="00012D5E">
        <w:t xml:space="preserve"> e </w:t>
      </w:r>
      <w:proofErr w:type="spellStart"/>
      <w:r w:rsidR="00012D5E">
        <w:t>Grance</w:t>
      </w:r>
      <w:proofErr w:type="spellEnd"/>
      <w:r w:rsidR="00012D5E">
        <w:t xml:space="preserve"> (2009)</w:t>
      </w:r>
    </w:p>
    <w:p w14:paraId="2740D889" w14:textId="7FAC6E7E" w:rsidR="00C6242B" w:rsidRDefault="00C6242B" w:rsidP="00F61646">
      <w:pPr>
        <w:pStyle w:val="Legenda"/>
        <w:jc w:val="both"/>
        <w:rPr>
          <w:rStyle w:val="Ttulo2Char"/>
          <w:rFonts w:eastAsia="Calibri" w:cs="Times New Roman"/>
          <w:b w:val="0"/>
          <w:i w:val="0"/>
          <w:szCs w:val="24"/>
          <w:lang w:eastAsia="en-US"/>
        </w:rPr>
      </w:pPr>
    </w:p>
    <w:p w14:paraId="1517E6BD" w14:textId="77777777" w:rsidR="00123917" w:rsidRDefault="00123917" w:rsidP="00F61646">
      <w:pPr>
        <w:pStyle w:val="Legenda"/>
        <w:jc w:val="both"/>
        <w:rPr>
          <w:rStyle w:val="Ttulo2Char"/>
          <w:rFonts w:eastAsia="Calibri" w:cs="Times New Roman"/>
          <w:b w:val="0"/>
          <w:i w:val="0"/>
          <w:szCs w:val="24"/>
          <w:lang w:eastAsia="en-US"/>
        </w:rPr>
      </w:pPr>
    </w:p>
    <w:p w14:paraId="741606E0" w14:textId="5710BABA" w:rsidR="002265BA" w:rsidRDefault="0066074E" w:rsidP="00F61646">
      <w:pPr>
        <w:pStyle w:val="Legenda"/>
        <w:ind w:firstLine="708"/>
        <w:jc w:val="both"/>
        <w:rPr>
          <w:rStyle w:val="Ttulo2Char"/>
          <w:rFonts w:eastAsia="Calibri" w:cs="Times New Roman"/>
          <w:b w:val="0"/>
          <w:i w:val="0"/>
          <w:szCs w:val="24"/>
          <w:lang w:eastAsia="en-US"/>
        </w:rPr>
      </w:pPr>
      <w:r>
        <w:rPr>
          <w:rStyle w:val="Ttulo2Char"/>
          <w:rFonts w:eastAsia="Calibri" w:cs="Times New Roman"/>
          <w:b w:val="0"/>
          <w:i w:val="0"/>
          <w:szCs w:val="24"/>
          <w:lang w:eastAsia="en-US"/>
        </w:rPr>
        <w:t xml:space="preserve">A tabela 3 </w:t>
      </w:r>
      <w:r w:rsidR="002265BA">
        <w:rPr>
          <w:rStyle w:val="Ttulo2Char"/>
          <w:rFonts w:eastAsia="Calibri" w:cs="Times New Roman"/>
          <w:b w:val="0"/>
          <w:i w:val="0"/>
          <w:szCs w:val="24"/>
          <w:lang w:eastAsia="en-US"/>
        </w:rPr>
        <w:t>apresenta os tipos de serviço que podem ser utilizados pel</w:t>
      </w:r>
      <w:r>
        <w:rPr>
          <w:rStyle w:val="Ttulo2Char"/>
          <w:rFonts w:eastAsia="Calibri" w:cs="Times New Roman"/>
          <w:b w:val="0"/>
          <w:i w:val="0"/>
          <w:szCs w:val="24"/>
          <w:lang w:eastAsia="en-US"/>
        </w:rPr>
        <w:t>a</w:t>
      </w:r>
      <w:r w:rsidR="002265BA">
        <w:rPr>
          <w:rStyle w:val="Ttulo2Char"/>
          <w:rFonts w:eastAsia="Calibri" w:cs="Times New Roman"/>
          <w:b w:val="0"/>
          <w:i w:val="0"/>
          <w:szCs w:val="24"/>
          <w:lang w:eastAsia="en-US"/>
        </w:rPr>
        <w:t xml:space="preserve"> nuvem</w:t>
      </w:r>
      <w:r w:rsidR="00FF5A72">
        <w:rPr>
          <w:rStyle w:val="Ttulo2Char"/>
          <w:rFonts w:eastAsia="Calibri" w:cs="Times New Roman"/>
          <w:b w:val="0"/>
          <w:i w:val="0"/>
          <w:szCs w:val="24"/>
          <w:lang w:eastAsia="en-US"/>
        </w:rPr>
        <w:t>.</w:t>
      </w:r>
    </w:p>
    <w:p w14:paraId="37D84A70" w14:textId="77777777" w:rsidR="00123917" w:rsidRDefault="00123917" w:rsidP="00F61646">
      <w:pPr>
        <w:pStyle w:val="Legenda"/>
        <w:ind w:firstLine="708"/>
        <w:jc w:val="both"/>
        <w:rPr>
          <w:rStyle w:val="Ttulo2Char"/>
          <w:rFonts w:eastAsia="Calibri" w:cs="Times New Roman"/>
          <w:b w:val="0"/>
          <w:i w:val="0"/>
          <w:szCs w:val="24"/>
          <w:lang w:eastAsia="en-US"/>
        </w:rPr>
      </w:pPr>
    </w:p>
    <w:p w14:paraId="270E2842" w14:textId="77777777" w:rsidR="008E7D43" w:rsidRDefault="008E7D43" w:rsidP="00F61646">
      <w:pPr>
        <w:pStyle w:val="Legenda"/>
        <w:jc w:val="both"/>
        <w:rPr>
          <w:rStyle w:val="Ttulo2Char"/>
          <w:rFonts w:eastAsia="Calibri" w:cs="Times New Roman"/>
          <w:b w:val="0"/>
          <w:i w:val="0"/>
          <w:szCs w:val="24"/>
          <w:lang w:eastAsia="en-US"/>
        </w:rPr>
      </w:pPr>
    </w:p>
    <w:p w14:paraId="6A914852" w14:textId="360D0269" w:rsidR="00643C73" w:rsidRDefault="00643C73" w:rsidP="00123917">
      <w:pPr>
        <w:pStyle w:val="Legenda"/>
        <w:keepNext/>
      </w:pPr>
      <w:bookmarkStart w:id="15" w:name="_Toc518570812"/>
      <w:r w:rsidRPr="00123917">
        <w:rPr>
          <w:b/>
        </w:rPr>
        <w:t xml:space="preserve">Tabela </w:t>
      </w:r>
      <w:r w:rsidR="00622991" w:rsidRPr="00123917">
        <w:rPr>
          <w:b/>
          <w:noProof/>
        </w:rPr>
        <w:fldChar w:fldCharType="begin"/>
      </w:r>
      <w:r w:rsidR="00622991" w:rsidRPr="00123917">
        <w:rPr>
          <w:b/>
          <w:noProof/>
        </w:rPr>
        <w:instrText xml:space="preserve"> SEQ Tabela \* ARABIC </w:instrText>
      </w:r>
      <w:r w:rsidR="00622991" w:rsidRPr="00123917">
        <w:rPr>
          <w:b/>
          <w:noProof/>
        </w:rPr>
        <w:fldChar w:fldCharType="separate"/>
      </w:r>
      <w:r w:rsidR="000810DD" w:rsidRPr="00123917">
        <w:rPr>
          <w:b/>
          <w:noProof/>
        </w:rPr>
        <w:t>3</w:t>
      </w:r>
      <w:r w:rsidR="00622991" w:rsidRPr="00123917">
        <w:rPr>
          <w:b/>
          <w:noProof/>
        </w:rPr>
        <w:fldChar w:fldCharType="end"/>
      </w:r>
      <w:r w:rsidRPr="00123917">
        <w:rPr>
          <w:b/>
        </w:rPr>
        <w:t xml:space="preserve"> –</w:t>
      </w:r>
      <w:r>
        <w:t xml:space="preserve"> Tipos de serviço da computação em nuvem</w:t>
      </w:r>
      <w:bookmarkEnd w:id="15"/>
    </w:p>
    <w:tbl>
      <w:tblPr>
        <w:tblStyle w:val="TabeladeGrade1Clara"/>
        <w:tblW w:w="0" w:type="auto"/>
        <w:tblLook w:val="04A0" w:firstRow="1" w:lastRow="0" w:firstColumn="1" w:lastColumn="0" w:noHBand="0" w:noVBand="1"/>
      </w:tblPr>
      <w:tblGrid>
        <w:gridCol w:w="959"/>
        <w:gridCol w:w="8252"/>
      </w:tblGrid>
      <w:tr w:rsidR="002265BA" w14:paraId="5603AA6A" w14:textId="77777777" w:rsidTr="00406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BFBFBF" w:themeFill="background1" w:themeFillShade="BF"/>
          </w:tcPr>
          <w:p w14:paraId="1802EC98" w14:textId="69401A6D" w:rsidR="002265BA" w:rsidRDefault="002265BA" w:rsidP="00EE3949">
            <w:pPr>
              <w:pStyle w:val="Legenda"/>
              <w:spacing w:before="240" w:after="240"/>
              <w:rPr>
                <w:rStyle w:val="Ttulo2Char"/>
                <w:rFonts w:eastAsia="Calibri" w:cs="Times New Roman"/>
                <w:b/>
                <w:i w:val="0"/>
                <w:szCs w:val="24"/>
                <w:lang w:eastAsia="en-US"/>
              </w:rPr>
            </w:pPr>
            <w:r>
              <w:rPr>
                <w:rStyle w:val="Ttulo2Char"/>
                <w:rFonts w:eastAsia="Calibri" w:cs="Times New Roman"/>
                <w:b/>
                <w:i w:val="0"/>
                <w:szCs w:val="24"/>
                <w:lang w:eastAsia="en-US"/>
              </w:rPr>
              <w:t>Tipo</w:t>
            </w:r>
          </w:p>
        </w:tc>
        <w:tc>
          <w:tcPr>
            <w:tcW w:w="8252" w:type="dxa"/>
            <w:shd w:val="clear" w:color="auto" w:fill="BFBFBF" w:themeFill="background1" w:themeFillShade="BF"/>
          </w:tcPr>
          <w:p w14:paraId="433B539E" w14:textId="43C9E412" w:rsidR="002265BA" w:rsidRDefault="002265BA" w:rsidP="00EE3949">
            <w:pPr>
              <w:pStyle w:val="Legenda"/>
              <w:spacing w:before="240" w:after="240"/>
              <w:cnfStyle w:val="100000000000" w:firstRow="1" w:lastRow="0" w:firstColumn="0" w:lastColumn="0" w:oddVBand="0" w:evenVBand="0" w:oddHBand="0" w:evenHBand="0" w:firstRowFirstColumn="0" w:firstRowLastColumn="0" w:lastRowFirstColumn="0" w:lastRowLastColumn="0"/>
              <w:rPr>
                <w:rStyle w:val="Ttulo2Char"/>
                <w:rFonts w:eastAsia="Calibri" w:cs="Times New Roman"/>
                <w:b/>
                <w:i w:val="0"/>
                <w:szCs w:val="24"/>
                <w:lang w:eastAsia="en-US"/>
              </w:rPr>
            </w:pPr>
            <w:r>
              <w:rPr>
                <w:rStyle w:val="Ttulo2Char"/>
                <w:rFonts w:eastAsia="Calibri" w:cs="Times New Roman"/>
                <w:b/>
                <w:i w:val="0"/>
                <w:szCs w:val="24"/>
                <w:lang w:eastAsia="en-US"/>
              </w:rPr>
              <w:t>Descrição</w:t>
            </w:r>
          </w:p>
        </w:tc>
      </w:tr>
      <w:tr w:rsidR="002265BA" w14:paraId="34725074" w14:textId="77777777" w:rsidTr="00406EE8">
        <w:tc>
          <w:tcPr>
            <w:cnfStyle w:val="001000000000" w:firstRow="0" w:lastRow="0" w:firstColumn="1" w:lastColumn="0" w:oddVBand="0" w:evenVBand="0" w:oddHBand="0" w:evenHBand="0" w:firstRowFirstColumn="0" w:firstRowLastColumn="0" w:lastRowFirstColumn="0" w:lastRowLastColumn="0"/>
            <w:tcW w:w="959" w:type="dxa"/>
          </w:tcPr>
          <w:p w14:paraId="7B243A3B" w14:textId="77777777" w:rsidR="00406EE8" w:rsidRDefault="00406EE8" w:rsidP="00F61646">
            <w:pPr>
              <w:pStyle w:val="Legenda"/>
              <w:spacing w:line="360" w:lineRule="auto"/>
              <w:jc w:val="both"/>
              <w:rPr>
                <w:rStyle w:val="Ttulo2Char"/>
                <w:rFonts w:eastAsia="Calibri" w:cs="Times New Roman"/>
                <w:b/>
                <w:bCs w:val="0"/>
                <w:i w:val="0"/>
                <w:szCs w:val="24"/>
                <w:lang w:eastAsia="en-US"/>
              </w:rPr>
            </w:pPr>
          </w:p>
          <w:p w14:paraId="65AD926D" w14:textId="12525219" w:rsidR="002265BA" w:rsidRPr="00747AB6" w:rsidRDefault="002265BA" w:rsidP="00F61646">
            <w:pPr>
              <w:pStyle w:val="Legenda"/>
              <w:spacing w:line="360" w:lineRule="auto"/>
              <w:jc w:val="both"/>
              <w:rPr>
                <w:rStyle w:val="Ttulo2Char"/>
                <w:rFonts w:eastAsia="Calibri" w:cs="Times New Roman"/>
                <w:i w:val="0"/>
                <w:szCs w:val="24"/>
                <w:lang w:eastAsia="en-US"/>
              </w:rPr>
            </w:pPr>
            <w:r w:rsidRPr="00747AB6">
              <w:rPr>
                <w:rStyle w:val="Ttulo2Char"/>
                <w:rFonts w:eastAsia="Calibri" w:cs="Times New Roman"/>
                <w:i w:val="0"/>
                <w:szCs w:val="24"/>
                <w:lang w:eastAsia="en-US"/>
              </w:rPr>
              <w:t>SaaS</w:t>
            </w:r>
          </w:p>
        </w:tc>
        <w:tc>
          <w:tcPr>
            <w:tcW w:w="8252" w:type="dxa"/>
          </w:tcPr>
          <w:p w14:paraId="4ED74B58" w14:textId="4FCAEE81" w:rsidR="002265BA" w:rsidRDefault="00680941" w:rsidP="00F61646">
            <w:pPr>
              <w:pStyle w:val="Legenda"/>
              <w:spacing w:line="360" w:lineRule="auto"/>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r>
              <w:rPr>
                <w:rStyle w:val="Ttulo2Char"/>
                <w:rFonts w:eastAsia="Calibri" w:cs="Times New Roman"/>
                <w:b w:val="0"/>
                <w:i w:val="0"/>
                <w:szCs w:val="24"/>
                <w:lang w:eastAsia="en-US"/>
              </w:rPr>
              <w:t>É</w:t>
            </w:r>
            <w:r w:rsidR="002265BA">
              <w:rPr>
                <w:rStyle w:val="Ttulo2Char"/>
                <w:rFonts w:eastAsia="Calibri" w:cs="Times New Roman"/>
                <w:b w:val="0"/>
                <w:i w:val="0"/>
                <w:szCs w:val="24"/>
                <w:lang w:eastAsia="en-US"/>
              </w:rPr>
              <w:t xml:space="preserve"> uma aplicação que </w:t>
            </w:r>
            <w:r w:rsidR="008E7D43">
              <w:rPr>
                <w:rStyle w:val="Ttulo2Char"/>
                <w:rFonts w:eastAsia="Calibri" w:cs="Times New Roman"/>
                <w:b w:val="0"/>
                <w:i w:val="0"/>
                <w:szCs w:val="24"/>
                <w:lang w:eastAsia="en-US"/>
              </w:rPr>
              <w:t>está</w:t>
            </w:r>
            <w:r w:rsidR="002265BA">
              <w:rPr>
                <w:rStyle w:val="Ttulo2Char"/>
                <w:rFonts w:eastAsia="Calibri" w:cs="Times New Roman"/>
                <w:b w:val="0"/>
                <w:i w:val="0"/>
                <w:szCs w:val="24"/>
                <w:lang w:eastAsia="en-US"/>
              </w:rPr>
              <w:t xml:space="preserve"> </w:t>
            </w:r>
            <w:r>
              <w:rPr>
                <w:rStyle w:val="Ttulo2Char"/>
                <w:rFonts w:eastAsia="Calibri" w:cs="Times New Roman"/>
                <w:b w:val="0"/>
                <w:i w:val="0"/>
                <w:szCs w:val="24"/>
                <w:lang w:eastAsia="en-US"/>
              </w:rPr>
              <w:t>hospedada</w:t>
            </w:r>
            <w:r w:rsidR="002265BA">
              <w:rPr>
                <w:rStyle w:val="Ttulo2Char"/>
                <w:rFonts w:eastAsia="Calibri" w:cs="Times New Roman"/>
                <w:b w:val="0"/>
                <w:i w:val="0"/>
                <w:szCs w:val="24"/>
                <w:lang w:eastAsia="en-US"/>
              </w:rPr>
              <w:t xml:space="preserve"> como um</w:t>
            </w:r>
            <w:r>
              <w:rPr>
                <w:rStyle w:val="Ttulo2Char"/>
                <w:rFonts w:eastAsia="Calibri" w:cs="Times New Roman"/>
                <w:b w:val="0"/>
                <w:i w:val="0"/>
                <w:szCs w:val="24"/>
                <w:lang w:eastAsia="en-US"/>
              </w:rPr>
              <w:t xml:space="preserve"> serviço</w:t>
            </w:r>
            <w:r w:rsidR="002265BA">
              <w:rPr>
                <w:rStyle w:val="Ttulo2Char"/>
                <w:rFonts w:eastAsia="Calibri" w:cs="Times New Roman"/>
                <w:b w:val="0"/>
                <w:i w:val="0"/>
                <w:szCs w:val="24"/>
                <w:lang w:eastAsia="en-US"/>
              </w:rPr>
              <w:t xml:space="preserve"> na internet, eliminando a necessidade de ser </w:t>
            </w:r>
            <w:r>
              <w:rPr>
                <w:rStyle w:val="Ttulo2Char"/>
                <w:rFonts w:eastAsia="Calibri" w:cs="Times New Roman"/>
                <w:b w:val="0"/>
                <w:i w:val="0"/>
                <w:szCs w:val="24"/>
                <w:lang w:eastAsia="en-US"/>
              </w:rPr>
              <w:t>instalada</w:t>
            </w:r>
            <w:r w:rsidR="002265BA">
              <w:rPr>
                <w:rStyle w:val="Ttulo2Char"/>
                <w:rFonts w:eastAsia="Calibri" w:cs="Times New Roman"/>
                <w:b w:val="0"/>
                <w:i w:val="0"/>
                <w:szCs w:val="24"/>
                <w:lang w:eastAsia="en-US"/>
              </w:rPr>
              <w:t xml:space="preserve"> no computador do usuário e reduzindo o tempo de manutenção e os gastos, pois é pago de acordo com a sua demanda</w:t>
            </w:r>
            <w:r>
              <w:rPr>
                <w:rStyle w:val="Ttulo2Char"/>
                <w:rFonts w:eastAsia="Calibri" w:cs="Times New Roman"/>
                <w:b w:val="0"/>
                <w:i w:val="0"/>
                <w:szCs w:val="24"/>
                <w:lang w:eastAsia="en-US"/>
              </w:rPr>
              <w:t xml:space="preserve"> </w:t>
            </w:r>
            <w:r w:rsidR="002265BA">
              <w:rPr>
                <w:rStyle w:val="Ttulo2Char"/>
                <w:rFonts w:eastAsia="Calibri" w:cs="Times New Roman"/>
                <w:b w:val="0"/>
                <w:i w:val="0"/>
                <w:szCs w:val="24"/>
                <w:lang w:eastAsia="en-US"/>
              </w:rPr>
              <w:t>(WANG, 2008).</w:t>
            </w:r>
          </w:p>
        </w:tc>
      </w:tr>
      <w:tr w:rsidR="002265BA" w14:paraId="2C4F5454" w14:textId="77777777" w:rsidTr="00406EE8">
        <w:tc>
          <w:tcPr>
            <w:cnfStyle w:val="001000000000" w:firstRow="0" w:lastRow="0" w:firstColumn="1" w:lastColumn="0" w:oddVBand="0" w:evenVBand="0" w:oddHBand="0" w:evenHBand="0" w:firstRowFirstColumn="0" w:firstRowLastColumn="0" w:lastRowFirstColumn="0" w:lastRowLastColumn="0"/>
            <w:tcW w:w="959" w:type="dxa"/>
          </w:tcPr>
          <w:p w14:paraId="6527D99D" w14:textId="77777777" w:rsidR="00406EE8" w:rsidRDefault="00406EE8" w:rsidP="00F61646">
            <w:pPr>
              <w:pStyle w:val="Legenda"/>
              <w:spacing w:line="360" w:lineRule="auto"/>
              <w:jc w:val="both"/>
              <w:rPr>
                <w:rStyle w:val="Ttulo2Char"/>
                <w:rFonts w:eastAsia="Calibri" w:cs="Times New Roman"/>
                <w:b/>
                <w:bCs w:val="0"/>
                <w:i w:val="0"/>
                <w:szCs w:val="24"/>
                <w:lang w:eastAsia="en-US"/>
              </w:rPr>
            </w:pPr>
          </w:p>
          <w:p w14:paraId="208531AF" w14:textId="37DAEFA2" w:rsidR="002265BA" w:rsidRPr="00747AB6" w:rsidRDefault="002265BA" w:rsidP="00F61646">
            <w:pPr>
              <w:pStyle w:val="Legenda"/>
              <w:spacing w:line="360" w:lineRule="auto"/>
              <w:jc w:val="both"/>
              <w:rPr>
                <w:rStyle w:val="Ttulo2Char"/>
                <w:rFonts w:eastAsia="Calibri" w:cs="Times New Roman"/>
                <w:i w:val="0"/>
                <w:szCs w:val="24"/>
                <w:lang w:eastAsia="en-US"/>
              </w:rPr>
            </w:pPr>
            <w:r w:rsidRPr="00747AB6">
              <w:rPr>
                <w:rStyle w:val="Ttulo2Char"/>
                <w:rFonts w:eastAsia="Calibri" w:cs="Times New Roman"/>
                <w:i w:val="0"/>
                <w:szCs w:val="24"/>
                <w:lang w:eastAsia="en-US"/>
              </w:rPr>
              <w:t>PaaS</w:t>
            </w:r>
          </w:p>
        </w:tc>
        <w:tc>
          <w:tcPr>
            <w:tcW w:w="8252" w:type="dxa"/>
          </w:tcPr>
          <w:p w14:paraId="30CFBB40" w14:textId="26A964F3" w:rsidR="002265BA" w:rsidRDefault="002265BA" w:rsidP="00F61646">
            <w:pPr>
              <w:pStyle w:val="Legenda"/>
              <w:spacing w:line="360" w:lineRule="auto"/>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r>
              <w:rPr>
                <w:rStyle w:val="Ttulo2Char"/>
                <w:rFonts w:eastAsia="Calibri" w:cs="Times New Roman"/>
                <w:b w:val="0"/>
                <w:i w:val="0"/>
                <w:szCs w:val="24"/>
                <w:lang w:eastAsia="en-US"/>
              </w:rPr>
              <w:t xml:space="preserve">O desenvolvimento de aplicações para o tamanho dos </w:t>
            </w:r>
            <w:r w:rsidR="00680941">
              <w:rPr>
                <w:rStyle w:val="Ttulo2Char"/>
                <w:rFonts w:eastAsia="Calibri" w:cs="Times New Roman"/>
                <w:b w:val="0"/>
                <w:i w:val="0"/>
                <w:szCs w:val="24"/>
                <w:lang w:eastAsia="en-US"/>
              </w:rPr>
              <w:t>recursos</w:t>
            </w:r>
            <w:r>
              <w:rPr>
                <w:rStyle w:val="Ttulo2Char"/>
                <w:rFonts w:eastAsia="Calibri" w:cs="Times New Roman"/>
                <w:b w:val="0"/>
                <w:i w:val="0"/>
                <w:szCs w:val="24"/>
                <w:lang w:eastAsia="en-US"/>
              </w:rPr>
              <w:t xml:space="preserve"> de hardware oferecidos na execução dos serviços </w:t>
            </w:r>
            <w:r w:rsidR="008D1A56">
              <w:rPr>
                <w:rStyle w:val="Ttulo2Char"/>
                <w:rFonts w:eastAsia="Calibri" w:cs="Times New Roman"/>
                <w:b w:val="0"/>
                <w:i w:val="0"/>
                <w:szCs w:val="24"/>
                <w:lang w:eastAsia="en-US"/>
              </w:rPr>
              <w:t>é</w:t>
            </w:r>
            <w:r>
              <w:rPr>
                <w:rStyle w:val="Ttulo2Char"/>
                <w:rFonts w:eastAsia="Calibri" w:cs="Times New Roman"/>
                <w:b w:val="0"/>
                <w:i w:val="0"/>
                <w:szCs w:val="24"/>
                <w:lang w:eastAsia="en-US"/>
              </w:rPr>
              <w:t xml:space="preserve"> realizado de uma maneira transparente, ou seja, é fornecida</w:t>
            </w:r>
            <w:r w:rsidR="00680941">
              <w:rPr>
                <w:rStyle w:val="Ttulo2Char"/>
                <w:rFonts w:eastAsia="Calibri" w:cs="Times New Roman"/>
                <w:b w:val="0"/>
                <w:i w:val="0"/>
                <w:szCs w:val="24"/>
                <w:lang w:eastAsia="en-US"/>
              </w:rPr>
              <w:t xml:space="preserve"> a plataforma para a execução de um software</w:t>
            </w:r>
            <w:r w:rsidR="00643C73">
              <w:rPr>
                <w:rStyle w:val="Ttulo2Char"/>
                <w:rFonts w:eastAsia="Calibri" w:cs="Times New Roman"/>
                <w:b w:val="0"/>
                <w:i w:val="0"/>
                <w:szCs w:val="24"/>
                <w:lang w:eastAsia="en-US"/>
              </w:rPr>
              <w:t xml:space="preserve"> </w:t>
            </w:r>
            <w:r w:rsidR="00680941">
              <w:rPr>
                <w:rStyle w:val="Ttulo2Char"/>
                <w:rFonts w:eastAsia="Calibri" w:cs="Times New Roman"/>
                <w:b w:val="0"/>
                <w:i w:val="0"/>
                <w:szCs w:val="24"/>
                <w:lang w:eastAsia="en-US"/>
              </w:rPr>
              <w:t>(VAQUERO, 2009).</w:t>
            </w:r>
          </w:p>
        </w:tc>
      </w:tr>
      <w:tr w:rsidR="002265BA" w14:paraId="77F3E436" w14:textId="77777777" w:rsidTr="00406EE8">
        <w:tc>
          <w:tcPr>
            <w:cnfStyle w:val="001000000000" w:firstRow="0" w:lastRow="0" w:firstColumn="1" w:lastColumn="0" w:oddVBand="0" w:evenVBand="0" w:oddHBand="0" w:evenHBand="0" w:firstRowFirstColumn="0" w:firstRowLastColumn="0" w:lastRowFirstColumn="0" w:lastRowLastColumn="0"/>
            <w:tcW w:w="959" w:type="dxa"/>
          </w:tcPr>
          <w:p w14:paraId="1F739DE6" w14:textId="77777777" w:rsidR="00406EE8" w:rsidRDefault="00406EE8" w:rsidP="00F61646">
            <w:pPr>
              <w:pStyle w:val="Legenda"/>
              <w:spacing w:line="360" w:lineRule="auto"/>
              <w:jc w:val="both"/>
              <w:rPr>
                <w:rStyle w:val="Ttulo2Char"/>
                <w:rFonts w:eastAsia="Calibri" w:cs="Times New Roman"/>
                <w:b/>
                <w:bCs w:val="0"/>
                <w:i w:val="0"/>
                <w:szCs w:val="24"/>
                <w:lang w:eastAsia="en-US"/>
              </w:rPr>
            </w:pPr>
          </w:p>
          <w:p w14:paraId="7A62D854" w14:textId="44D44BFA" w:rsidR="002265BA" w:rsidRPr="00747AB6" w:rsidRDefault="002265BA" w:rsidP="00F61646">
            <w:pPr>
              <w:pStyle w:val="Legenda"/>
              <w:spacing w:line="360" w:lineRule="auto"/>
              <w:jc w:val="both"/>
              <w:rPr>
                <w:rStyle w:val="Ttulo2Char"/>
                <w:rFonts w:eastAsia="Calibri" w:cs="Times New Roman"/>
                <w:i w:val="0"/>
                <w:szCs w:val="24"/>
                <w:lang w:eastAsia="en-US"/>
              </w:rPr>
            </w:pPr>
            <w:r w:rsidRPr="00747AB6">
              <w:rPr>
                <w:rStyle w:val="Ttulo2Char"/>
                <w:rFonts w:eastAsia="Calibri" w:cs="Times New Roman"/>
                <w:i w:val="0"/>
                <w:szCs w:val="24"/>
                <w:lang w:eastAsia="en-US"/>
              </w:rPr>
              <w:t>IaaS</w:t>
            </w:r>
          </w:p>
        </w:tc>
        <w:tc>
          <w:tcPr>
            <w:tcW w:w="8252" w:type="dxa"/>
          </w:tcPr>
          <w:p w14:paraId="3D120919" w14:textId="5DB0CBFE" w:rsidR="002265BA" w:rsidRDefault="00680941" w:rsidP="00F61646">
            <w:pPr>
              <w:pStyle w:val="Legenda"/>
              <w:keepNext/>
              <w:spacing w:line="360" w:lineRule="auto"/>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r>
              <w:rPr>
                <w:rStyle w:val="Ttulo2Char"/>
                <w:rFonts w:eastAsia="Calibri" w:cs="Times New Roman"/>
                <w:b w:val="0"/>
                <w:i w:val="0"/>
                <w:szCs w:val="24"/>
                <w:lang w:eastAsia="en-US"/>
              </w:rPr>
              <w:t>Grande grupo de recursos computacionais com capacidade de armazenamento d</w:t>
            </w:r>
            <w:r w:rsidR="00465211">
              <w:rPr>
                <w:rStyle w:val="Ttulo2Char"/>
                <w:rFonts w:eastAsia="Calibri" w:cs="Times New Roman"/>
                <w:b w:val="0"/>
                <w:i w:val="0"/>
                <w:szCs w:val="24"/>
                <w:lang w:eastAsia="en-US"/>
              </w:rPr>
              <w:t>o</w:t>
            </w:r>
            <w:r>
              <w:rPr>
                <w:rStyle w:val="Ttulo2Char"/>
                <w:rFonts w:eastAsia="Calibri" w:cs="Times New Roman"/>
                <w:b w:val="0"/>
                <w:i w:val="0"/>
                <w:szCs w:val="24"/>
                <w:lang w:eastAsia="en-US"/>
              </w:rPr>
              <w:t xml:space="preserve"> </w:t>
            </w:r>
            <w:r w:rsidR="00D7154A">
              <w:rPr>
                <w:rStyle w:val="Ttulo2Char"/>
                <w:rFonts w:eastAsia="Calibri" w:cs="Times New Roman"/>
                <w:b w:val="0"/>
                <w:i w:val="0"/>
                <w:szCs w:val="24"/>
                <w:lang w:eastAsia="en-US"/>
              </w:rPr>
              <w:t>processamento</w:t>
            </w:r>
            <w:r>
              <w:rPr>
                <w:rStyle w:val="Ttulo2Char"/>
                <w:rFonts w:eastAsia="Calibri" w:cs="Times New Roman"/>
                <w:b w:val="0"/>
                <w:i w:val="0"/>
                <w:szCs w:val="24"/>
                <w:lang w:eastAsia="en-US"/>
              </w:rPr>
              <w:t>. P</w:t>
            </w:r>
            <w:r w:rsidR="00D7154A">
              <w:rPr>
                <w:rStyle w:val="Ttulo2Char"/>
                <w:rFonts w:eastAsia="Calibri" w:cs="Times New Roman"/>
                <w:b w:val="0"/>
                <w:i w:val="0"/>
                <w:szCs w:val="24"/>
                <w:lang w:eastAsia="en-US"/>
              </w:rPr>
              <w:t>o</w:t>
            </w:r>
            <w:r>
              <w:rPr>
                <w:rStyle w:val="Ttulo2Char"/>
                <w:rFonts w:eastAsia="Calibri" w:cs="Times New Roman"/>
                <w:b w:val="0"/>
                <w:i w:val="0"/>
                <w:szCs w:val="24"/>
                <w:lang w:eastAsia="en-US"/>
              </w:rPr>
              <w:t xml:space="preserve">r meio da </w:t>
            </w:r>
            <w:r w:rsidR="004C71EF">
              <w:rPr>
                <w:rStyle w:val="Ttulo2Char"/>
                <w:rFonts w:eastAsia="Calibri" w:cs="Times New Roman"/>
                <w:b w:val="0"/>
                <w:i w:val="0"/>
                <w:szCs w:val="24"/>
                <w:lang w:eastAsia="en-US"/>
              </w:rPr>
              <w:t>virtualização</w:t>
            </w:r>
            <w:r>
              <w:rPr>
                <w:rStyle w:val="Ttulo2Char"/>
                <w:rFonts w:eastAsia="Calibri" w:cs="Times New Roman"/>
                <w:b w:val="0"/>
                <w:i w:val="0"/>
                <w:szCs w:val="24"/>
                <w:lang w:eastAsia="en-US"/>
              </w:rPr>
              <w:t>,</w:t>
            </w:r>
            <w:r w:rsidR="00D7154A">
              <w:rPr>
                <w:rStyle w:val="Ttulo2Char"/>
                <w:rFonts w:eastAsia="Calibri" w:cs="Times New Roman"/>
                <w:b w:val="0"/>
                <w:i w:val="0"/>
                <w:szCs w:val="24"/>
                <w:lang w:eastAsia="en-US"/>
              </w:rPr>
              <w:t xml:space="preserve"> </w:t>
            </w:r>
            <w:r>
              <w:rPr>
                <w:rStyle w:val="Ttulo2Char"/>
                <w:rFonts w:eastAsia="Calibri" w:cs="Times New Roman"/>
                <w:b w:val="0"/>
                <w:i w:val="0"/>
                <w:szCs w:val="24"/>
                <w:lang w:eastAsia="en-US"/>
              </w:rPr>
              <w:t xml:space="preserve">se </w:t>
            </w:r>
            <w:r w:rsidR="004C71EF">
              <w:rPr>
                <w:rStyle w:val="Ttulo2Char"/>
                <w:rFonts w:eastAsia="Calibri" w:cs="Times New Roman"/>
                <w:b w:val="0"/>
                <w:i w:val="0"/>
                <w:szCs w:val="24"/>
                <w:lang w:eastAsia="en-US"/>
              </w:rPr>
              <w:t>possibilita</w:t>
            </w:r>
            <w:r>
              <w:rPr>
                <w:rStyle w:val="Ttulo2Char"/>
                <w:rFonts w:eastAsia="Calibri" w:cs="Times New Roman"/>
                <w:b w:val="0"/>
                <w:i w:val="0"/>
                <w:szCs w:val="24"/>
                <w:lang w:eastAsia="en-US"/>
              </w:rPr>
              <w:t xml:space="preserve"> dividir, atribuir e dinamicamente redimensionar os </w:t>
            </w:r>
            <w:r w:rsidR="004C71EF">
              <w:rPr>
                <w:rStyle w:val="Ttulo2Char"/>
                <w:rFonts w:eastAsia="Calibri" w:cs="Times New Roman"/>
                <w:b w:val="0"/>
                <w:i w:val="0"/>
                <w:szCs w:val="24"/>
                <w:lang w:eastAsia="en-US"/>
              </w:rPr>
              <w:t>recursos</w:t>
            </w:r>
            <w:r>
              <w:rPr>
                <w:rStyle w:val="Ttulo2Char"/>
                <w:rFonts w:eastAsia="Calibri" w:cs="Times New Roman"/>
                <w:b w:val="0"/>
                <w:i w:val="0"/>
                <w:szCs w:val="24"/>
                <w:lang w:eastAsia="en-US"/>
              </w:rPr>
              <w:t xml:space="preserve"> para se const</w:t>
            </w:r>
            <w:r w:rsidR="007F467B">
              <w:rPr>
                <w:rStyle w:val="Ttulo2Char"/>
                <w:rFonts w:eastAsia="Calibri" w:cs="Times New Roman"/>
                <w:b w:val="0"/>
                <w:i w:val="0"/>
                <w:szCs w:val="24"/>
                <w:lang w:eastAsia="en-US"/>
              </w:rPr>
              <w:t>ruir</w:t>
            </w:r>
            <w:r>
              <w:rPr>
                <w:rStyle w:val="Ttulo2Char"/>
                <w:rFonts w:eastAsia="Calibri" w:cs="Times New Roman"/>
                <w:b w:val="0"/>
                <w:i w:val="0"/>
                <w:szCs w:val="24"/>
                <w:lang w:eastAsia="en-US"/>
              </w:rPr>
              <w:t xml:space="preserve"> </w:t>
            </w:r>
            <w:r w:rsidR="004C71EF">
              <w:rPr>
                <w:rStyle w:val="Ttulo2Char"/>
                <w:rFonts w:eastAsia="Calibri" w:cs="Times New Roman"/>
                <w:b w:val="0"/>
                <w:i w:val="0"/>
                <w:szCs w:val="24"/>
                <w:lang w:eastAsia="en-US"/>
              </w:rPr>
              <w:t>sistemas</w:t>
            </w:r>
            <w:r>
              <w:rPr>
                <w:rStyle w:val="Ttulo2Char"/>
                <w:rFonts w:eastAsia="Calibri" w:cs="Times New Roman"/>
                <w:b w:val="0"/>
                <w:i w:val="0"/>
                <w:szCs w:val="24"/>
                <w:lang w:eastAsia="en-US"/>
              </w:rPr>
              <w:t xml:space="preserve"> </w:t>
            </w:r>
            <w:r w:rsidR="004C71EF">
              <w:rPr>
                <w:rStyle w:val="Ttulo2Char"/>
                <w:rFonts w:eastAsia="Calibri" w:cs="Times New Roman"/>
                <w:b w:val="0"/>
                <w:i w:val="0"/>
                <w:szCs w:val="24"/>
                <w:lang w:eastAsia="en-US"/>
              </w:rPr>
              <w:t>personalizados</w:t>
            </w:r>
            <w:r>
              <w:rPr>
                <w:rStyle w:val="Ttulo2Char"/>
                <w:rFonts w:eastAsia="Calibri" w:cs="Times New Roman"/>
                <w:b w:val="0"/>
                <w:i w:val="0"/>
                <w:szCs w:val="24"/>
                <w:lang w:eastAsia="en-US"/>
              </w:rPr>
              <w:t xml:space="preserve"> demandados pelos clientes</w:t>
            </w:r>
            <w:r w:rsidR="000859FD">
              <w:rPr>
                <w:rStyle w:val="Ttulo2Char"/>
                <w:rFonts w:eastAsia="Calibri" w:cs="Times New Roman"/>
                <w:b w:val="0"/>
                <w:i w:val="0"/>
                <w:szCs w:val="24"/>
                <w:lang w:eastAsia="en-US"/>
              </w:rPr>
              <w:t xml:space="preserve"> </w:t>
            </w:r>
            <w:r>
              <w:rPr>
                <w:rStyle w:val="Ttulo2Char"/>
                <w:rFonts w:eastAsia="Calibri" w:cs="Times New Roman"/>
                <w:b w:val="0"/>
                <w:i w:val="0"/>
                <w:szCs w:val="24"/>
                <w:lang w:eastAsia="en-US"/>
              </w:rPr>
              <w:t>(VAQUERO, 2009).</w:t>
            </w:r>
          </w:p>
        </w:tc>
      </w:tr>
    </w:tbl>
    <w:p w14:paraId="0101881F" w14:textId="7B7EC2B0" w:rsidR="008E7D43" w:rsidRPr="008E7D43" w:rsidRDefault="00643C73" w:rsidP="00790A92">
      <w:pPr>
        <w:pStyle w:val="Legenda"/>
        <w:rPr>
          <w:rStyle w:val="Ttulo2Char"/>
          <w:rFonts w:eastAsia="Calibri" w:cs="Droid Sans Devanagari"/>
          <w:b w:val="0"/>
          <w:i w:val="0"/>
          <w:szCs w:val="24"/>
          <w:lang w:eastAsia="en-US"/>
        </w:rPr>
      </w:pPr>
      <w:r>
        <w:t xml:space="preserve">Fonte: </w:t>
      </w:r>
      <w:r w:rsidR="00790A92">
        <w:t>a</w:t>
      </w:r>
      <w:r>
        <w:t>dapta</w:t>
      </w:r>
      <w:r w:rsidR="000D7D8B">
        <w:t>do</w:t>
      </w:r>
      <w:r w:rsidR="0020071D">
        <w:t xml:space="preserve"> de </w:t>
      </w:r>
      <w:r>
        <w:t>Vaquero (2009), Wang (2008)</w:t>
      </w:r>
    </w:p>
    <w:p w14:paraId="0659E574" w14:textId="77777777" w:rsidR="008E7D43" w:rsidRDefault="008E7D43" w:rsidP="00F61646">
      <w:pPr>
        <w:pStyle w:val="Standard"/>
        <w:jc w:val="both"/>
        <w:rPr>
          <w:rStyle w:val="Ttulo2Char"/>
          <w:rFonts w:eastAsia="Calibri" w:cs="Times New Roman"/>
          <w:b w:val="0"/>
          <w:i w:val="0"/>
          <w:szCs w:val="24"/>
          <w:lang w:eastAsia="en-US"/>
        </w:rPr>
      </w:pPr>
    </w:p>
    <w:p w14:paraId="5B2F313D" w14:textId="005557AC" w:rsidR="008E7D43" w:rsidRDefault="008E7D43" w:rsidP="00F61646">
      <w:pPr>
        <w:pStyle w:val="Standard"/>
        <w:ind w:firstLine="708"/>
        <w:jc w:val="both"/>
        <w:rPr>
          <w:rStyle w:val="Ttulo2Char"/>
          <w:rFonts w:eastAsia="Calibri" w:cs="Times New Roman"/>
          <w:b w:val="0"/>
          <w:i w:val="0"/>
          <w:szCs w:val="24"/>
          <w:lang w:eastAsia="en-US"/>
        </w:rPr>
      </w:pPr>
      <w:r>
        <w:rPr>
          <w:rStyle w:val="Ttulo2Char"/>
          <w:rFonts w:eastAsia="Calibri" w:cs="Times New Roman"/>
          <w:b w:val="0"/>
          <w:i w:val="0"/>
          <w:szCs w:val="24"/>
          <w:lang w:eastAsia="en-US"/>
        </w:rPr>
        <w:lastRenderedPageBreak/>
        <w:t xml:space="preserve">A nuvem pode ser distribuída de </w:t>
      </w:r>
      <w:r w:rsidR="00DF686C">
        <w:rPr>
          <w:rStyle w:val="Ttulo2Char"/>
          <w:rFonts w:eastAsia="Calibri" w:cs="Times New Roman"/>
          <w:b w:val="0"/>
          <w:i w:val="0"/>
          <w:szCs w:val="24"/>
          <w:lang w:eastAsia="en-US"/>
        </w:rPr>
        <w:t>4(</w:t>
      </w:r>
      <w:r>
        <w:rPr>
          <w:rStyle w:val="Ttulo2Char"/>
          <w:rFonts w:eastAsia="Calibri" w:cs="Times New Roman"/>
          <w:b w:val="0"/>
          <w:i w:val="0"/>
          <w:szCs w:val="24"/>
          <w:lang w:eastAsia="en-US"/>
        </w:rPr>
        <w:t>quatro</w:t>
      </w:r>
      <w:r w:rsidR="00DF686C">
        <w:rPr>
          <w:rStyle w:val="Ttulo2Char"/>
          <w:rFonts w:eastAsia="Calibri" w:cs="Times New Roman"/>
          <w:b w:val="0"/>
          <w:i w:val="0"/>
          <w:szCs w:val="24"/>
          <w:lang w:eastAsia="en-US"/>
        </w:rPr>
        <w:t>)</w:t>
      </w:r>
      <w:r>
        <w:rPr>
          <w:rStyle w:val="Ttulo2Char"/>
          <w:rFonts w:eastAsia="Calibri" w:cs="Times New Roman"/>
          <w:b w:val="0"/>
          <w:i w:val="0"/>
          <w:szCs w:val="24"/>
          <w:lang w:eastAsia="en-US"/>
        </w:rPr>
        <w:t xml:space="preserve"> formas diferentes: </w:t>
      </w:r>
    </w:p>
    <w:p w14:paraId="71CC0111" w14:textId="4DBE7AE1" w:rsidR="008E7D43" w:rsidRDefault="0061119E" w:rsidP="00F61646">
      <w:pPr>
        <w:pStyle w:val="Standard"/>
        <w:numPr>
          <w:ilvl w:val="0"/>
          <w:numId w:val="3"/>
        </w:numPr>
        <w:spacing w:line="360" w:lineRule="auto"/>
        <w:jc w:val="both"/>
        <w:rPr>
          <w:rStyle w:val="Ttulo2Char"/>
          <w:rFonts w:eastAsia="Calibri" w:cs="Times New Roman"/>
          <w:b w:val="0"/>
          <w:i w:val="0"/>
          <w:szCs w:val="24"/>
          <w:lang w:eastAsia="en-US"/>
        </w:rPr>
      </w:pPr>
      <w:r w:rsidRPr="00C00FE3">
        <w:rPr>
          <w:rStyle w:val="Ttulo2Char"/>
          <w:rFonts w:eastAsia="Calibri" w:cs="Times New Roman"/>
          <w:szCs w:val="24"/>
          <w:lang w:eastAsia="en-US"/>
        </w:rPr>
        <w:t>Nuvem Privada:</w:t>
      </w:r>
      <w:r>
        <w:rPr>
          <w:rStyle w:val="Ttulo2Char"/>
          <w:rFonts w:eastAsia="Calibri" w:cs="Times New Roman"/>
          <w:b w:val="0"/>
          <w:i w:val="0"/>
          <w:szCs w:val="24"/>
          <w:lang w:eastAsia="en-US"/>
        </w:rPr>
        <w:t xml:space="preserve"> Infraestrutura da nuvem é dividida entre </w:t>
      </w:r>
      <w:r w:rsidR="000D7D8B">
        <w:rPr>
          <w:rStyle w:val="Ttulo2Char"/>
          <w:rFonts w:eastAsia="Calibri" w:cs="Times New Roman"/>
          <w:b w:val="0"/>
          <w:i w:val="0"/>
          <w:szCs w:val="24"/>
          <w:lang w:eastAsia="en-US"/>
        </w:rPr>
        <w:t>várias</w:t>
      </w:r>
      <w:r>
        <w:rPr>
          <w:rStyle w:val="Ttulo2Char"/>
          <w:rFonts w:eastAsia="Calibri" w:cs="Times New Roman"/>
          <w:b w:val="0"/>
          <w:i w:val="0"/>
          <w:szCs w:val="24"/>
          <w:lang w:eastAsia="en-US"/>
        </w:rPr>
        <w:t xml:space="preserve"> organizações, podendo ser gerenciada pela própria organização ou terceirizada. Existe a opção de ser localizada na organização ou fora dela</w:t>
      </w:r>
      <w:r w:rsidR="00674933">
        <w:rPr>
          <w:rStyle w:val="Ttulo2Char"/>
          <w:rFonts w:eastAsia="Calibri" w:cs="Times New Roman"/>
          <w:b w:val="0"/>
          <w:i w:val="0"/>
          <w:szCs w:val="24"/>
          <w:lang w:eastAsia="en-US"/>
        </w:rPr>
        <w:t>;</w:t>
      </w:r>
    </w:p>
    <w:p w14:paraId="558A4E8A" w14:textId="16C9D948" w:rsidR="0061119E" w:rsidRDefault="0061119E" w:rsidP="00F61646">
      <w:pPr>
        <w:pStyle w:val="Standard"/>
        <w:numPr>
          <w:ilvl w:val="0"/>
          <w:numId w:val="3"/>
        </w:numPr>
        <w:spacing w:line="360" w:lineRule="auto"/>
        <w:jc w:val="both"/>
        <w:rPr>
          <w:rStyle w:val="Ttulo2Char"/>
          <w:rFonts w:eastAsia="Calibri" w:cs="Times New Roman"/>
          <w:b w:val="0"/>
          <w:i w:val="0"/>
          <w:szCs w:val="24"/>
          <w:lang w:eastAsia="en-US"/>
        </w:rPr>
      </w:pPr>
      <w:r w:rsidRPr="00C00FE3">
        <w:rPr>
          <w:rStyle w:val="Ttulo2Char"/>
          <w:rFonts w:eastAsia="Calibri" w:cs="Times New Roman"/>
          <w:szCs w:val="24"/>
          <w:lang w:eastAsia="en-US"/>
        </w:rPr>
        <w:t>Nuvem P</w:t>
      </w:r>
      <w:r w:rsidR="00674933">
        <w:rPr>
          <w:rStyle w:val="Ttulo2Char"/>
          <w:rFonts w:eastAsia="Calibri" w:cs="Times New Roman"/>
          <w:szCs w:val="24"/>
          <w:lang w:eastAsia="en-US"/>
        </w:rPr>
        <w:t>ú</w:t>
      </w:r>
      <w:r w:rsidRPr="00C00FE3">
        <w:rPr>
          <w:rStyle w:val="Ttulo2Char"/>
          <w:rFonts w:eastAsia="Calibri" w:cs="Times New Roman"/>
          <w:szCs w:val="24"/>
          <w:lang w:eastAsia="en-US"/>
        </w:rPr>
        <w:t>blica:</w:t>
      </w:r>
      <w:r>
        <w:rPr>
          <w:rStyle w:val="Ttulo2Char"/>
          <w:rFonts w:eastAsia="Calibri" w:cs="Times New Roman"/>
          <w:b w:val="0"/>
          <w:i w:val="0"/>
          <w:szCs w:val="24"/>
          <w:lang w:eastAsia="en-US"/>
        </w:rPr>
        <w:t xml:space="preserve"> Infraestrutura da nuvem é disponível para o público geral ou grandes grupos industriais e pertence a uma organização fornecedora de serviços de CN</w:t>
      </w:r>
      <w:r w:rsidR="00674933">
        <w:rPr>
          <w:rStyle w:val="Ttulo2Char"/>
          <w:rFonts w:eastAsia="Calibri" w:cs="Times New Roman"/>
          <w:b w:val="0"/>
          <w:i w:val="0"/>
          <w:szCs w:val="24"/>
          <w:lang w:eastAsia="en-US"/>
        </w:rPr>
        <w:t>;</w:t>
      </w:r>
    </w:p>
    <w:p w14:paraId="0326C007" w14:textId="684D3560" w:rsidR="0061119E" w:rsidRDefault="0061119E" w:rsidP="00F61646">
      <w:pPr>
        <w:pStyle w:val="Standard"/>
        <w:numPr>
          <w:ilvl w:val="0"/>
          <w:numId w:val="3"/>
        </w:numPr>
        <w:spacing w:line="360" w:lineRule="auto"/>
        <w:jc w:val="both"/>
        <w:rPr>
          <w:rStyle w:val="Ttulo2Char"/>
          <w:rFonts w:eastAsia="Calibri" w:cs="Times New Roman"/>
          <w:b w:val="0"/>
          <w:i w:val="0"/>
          <w:szCs w:val="24"/>
          <w:lang w:eastAsia="en-US"/>
        </w:rPr>
      </w:pPr>
      <w:r w:rsidRPr="00C00FE3">
        <w:rPr>
          <w:rStyle w:val="Ttulo2Char"/>
          <w:rFonts w:eastAsia="Calibri" w:cs="Times New Roman"/>
          <w:szCs w:val="24"/>
          <w:lang w:eastAsia="en-US"/>
        </w:rPr>
        <w:t xml:space="preserve">Nuvem </w:t>
      </w:r>
      <w:r w:rsidR="00571C4E" w:rsidRPr="00C00FE3">
        <w:rPr>
          <w:rStyle w:val="Ttulo2Char"/>
          <w:rFonts w:eastAsia="Calibri" w:cs="Times New Roman"/>
          <w:szCs w:val="24"/>
          <w:lang w:eastAsia="en-US"/>
        </w:rPr>
        <w:t>Comunitária</w:t>
      </w:r>
      <w:r w:rsidRPr="00C00FE3">
        <w:rPr>
          <w:rStyle w:val="Ttulo2Char"/>
          <w:rFonts w:eastAsia="Calibri" w:cs="Times New Roman"/>
          <w:szCs w:val="24"/>
          <w:lang w:eastAsia="en-US"/>
        </w:rPr>
        <w:t>:</w:t>
      </w:r>
      <w:r>
        <w:rPr>
          <w:rStyle w:val="Ttulo2Char"/>
          <w:rFonts w:eastAsia="Calibri" w:cs="Times New Roman"/>
          <w:b w:val="0"/>
          <w:i w:val="0"/>
          <w:szCs w:val="24"/>
          <w:lang w:eastAsia="en-US"/>
        </w:rPr>
        <w:t xml:space="preserve"> Infraestrutura da nuvem é </w:t>
      </w:r>
      <w:r w:rsidR="00571C4E">
        <w:rPr>
          <w:rStyle w:val="Ttulo2Char"/>
          <w:rFonts w:eastAsia="Calibri" w:cs="Times New Roman"/>
          <w:b w:val="0"/>
          <w:i w:val="0"/>
          <w:szCs w:val="24"/>
          <w:lang w:eastAsia="en-US"/>
        </w:rPr>
        <w:t>dívida</w:t>
      </w:r>
      <w:r>
        <w:rPr>
          <w:rStyle w:val="Ttulo2Char"/>
          <w:rFonts w:eastAsia="Calibri" w:cs="Times New Roman"/>
          <w:b w:val="0"/>
          <w:i w:val="0"/>
          <w:szCs w:val="24"/>
          <w:lang w:eastAsia="en-US"/>
        </w:rPr>
        <w:t xml:space="preserve"> entre </w:t>
      </w:r>
      <w:r w:rsidR="00571C4E">
        <w:rPr>
          <w:rStyle w:val="Ttulo2Char"/>
          <w:rFonts w:eastAsia="Calibri" w:cs="Times New Roman"/>
          <w:b w:val="0"/>
          <w:i w:val="0"/>
          <w:szCs w:val="24"/>
          <w:lang w:eastAsia="en-US"/>
        </w:rPr>
        <w:t>várias</w:t>
      </w:r>
      <w:r>
        <w:rPr>
          <w:rStyle w:val="Ttulo2Char"/>
          <w:rFonts w:eastAsia="Calibri" w:cs="Times New Roman"/>
          <w:b w:val="0"/>
          <w:i w:val="0"/>
          <w:szCs w:val="24"/>
          <w:lang w:eastAsia="en-US"/>
        </w:rPr>
        <w:t xml:space="preserve"> organizações e </w:t>
      </w:r>
      <w:r w:rsidR="00571C4E">
        <w:rPr>
          <w:rStyle w:val="Ttulo2Char"/>
          <w:rFonts w:eastAsia="Calibri" w:cs="Times New Roman"/>
          <w:b w:val="0"/>
          <w:i w:val="0"/>
          <w:szCs w:val="24"/>
          <w:lang w:eastAsia="en-US"/>
        </w:rPr>
        <w:t>auxilia</w:t>
      </w:r>
      <w:r>
        <w:rPr>
          <w:rStyle w:val="Ttulo2Char"/>
          <w:rFonts w:eastAsia="Calibri" w:cs="Times New Roman"/>
          <w:b w:val="0"/>
          <w:i w:val="0"/>
          <w:szCs w:val="24"/>
          <w:lang w:eastAsia="en-US"/>
        </w:rPr>
        <w:t xml:space="preserve"> uma comunidade especifica que p</w:t>
      </w:r>
      <w:r w:rsidR="00571C4E">
        <w:rPr>
          <w:rStyle w:val="Ttulo2Char"/>
          <w:rFonts w:eastAsia="Calibri" w:cs="Times New Roman"/>
          <w:b w:val="0"/>
          <w:i w:val="0"/>
          <w:szCs w:val="24"/>
          <w:lang w:eastAsia="en-US"/>
        </w:rPr>
        <w:t>o</w:t>
      </w:r>
      <w:r>
        <w:rPr>
          <w:rStyle w:val="Ttulo2Char"/>
          <w:rFonts w:eastAsia="Calibri" w:cs="Times New Roman"/>
          <w:b w:val="0"/>
          <w:i w:val="0"/>
          <w:szCs w:val="24"/>
          <w:lang w:eastAsia="en-US"/>
        </w:rPr>
        <w:t xml:space="preserve">ssui as mesmas preocupações. </w:t>
      </w:r>
      <w:r w:rsidR="00571C4E">
        <w:rPr>
          <w:rStyle w:val="Ttulo2Char"/>
          <w:rFonts w:eastAsia="Calibri" w:cs="Times New Roman"/>
          <w:b w:val="0"/>
          <w:i w:val="0"/>
          <w:szCs w:val="24"/>
          <w:lang w:eastAsia="en-US"/>
        </w:rPr>
        <w:t>Também</w:t>
      </w:r>
      <w:r>
        <w:rPr>
          <w:rStyle w:val="Ttulo2Char"/>
          <w:rFonts w:eastAsia="Calibri" w:cs="Times New Roman"/>
          <w:b w:val="0"/>
          <w:i w:val="0"/>
          <w:szCs w:val="24"/>
          <w:lang w:eastAsia="en-US"/>
        </w:rPr>
        <w:t xml:space="preserve"> tem a opção de ser localizada nos domínios das organizações ou fora delas</w:t>
      </w:r>
      <w:r w:rsidR="00A336F7">
        <w:rPr>
          <w:rStyle w:val="Ttulo2Char"/>
          <w:rFonts w:eastAsia="Calibri" w:cs="Times New Roman"/>
          <w:b w:val="0"/>
          <w:i w:val="0"/>
          <w:szCs w:val="24"/>
          <w:lang w:eastAsia="en-US"/>
        </w:rPr>
        <w:t>;</w:t>
      </w:r>
    </w:p>
    <w:p w14:paraId="48569B6A" w14:textId="2F0677DA" w:rsidR="007668FC" w:rsidRDefault="0061119E" w:rsidP="00F61646">
      <w:pPr>
        <w:pStyle w:val="Standard"/>
        <w:numPr>
          <w:ilvl w:val="0"/>
          <w:numId w:val="3"/>
        </w:numPr>
        <w:spacing w:line="360" w:lineRule="auto"/>
        <w:jc w:val="both"/>
        <w:rPr>
          <w:rStyle w:val="Ttulo2Char"/>
          <w:rFonts w:eastAsia="Calibri" w:cs="Times New Roman"/>
          <w:b w:val="0"/>
          <w:i w:val="0"/>
          <w:szCs w:val="24"/>
          <w:lang w:eastAsia="en-US"/>
        </w:rPr>
      </w:pPr>
      <w:r w:rsidRPr="00C00FE3">
        <w:rPr>
          <w:rStyle w:val="Ttulo2Char"/>
          <w:rFonts w:eastAsia="Calibri" w:cs="Times New Roman"/>
          <w:szCs w:val="24"/>
          <w:lang w:eastAsia="en-US"/>
        </w:rPr>
        <w:t>Nuvem Hibrida:</w:t>
      </w:r>
      <w:r>
        <w:rPr>
          <w:rStyle w:val="Ttulo2Char"/>
          <w:rFonts w:eastAsia="Calibri" w:cs="Times New Roman"/>
          <w:b w:val="0"/>
          <w:i w:val="0"/>
          <w:szCs w:val="24"/>
          <w:lang w:eastAsia="en-US"/>
        </w:rPr>
        <w:t xml:space="preserve"> </w:t>
      </w:r>
      <w:r w:rsidR="00571C4E">
        <w:rPr>
          <w:rStyle w:val="Ttulo2Char"/>
          <w:rFonts w:eastAsia="Calibri" w:cs="Times New Roman"/>
          <w:b w:val="0"/>
          <w:i w:val="0"/>
          <w:szCs w:val="24"/>
          <w:lang w:eastAsia="en-US"/>
        </w:rPr>
        <w:t>Infraestrutura</w:t>
      </w:r>
      <w:r>
        <w:rPr>
          <w:rStyle w:val="Ttulo2Char"/>
          <w:rFonts w:eastAsia="Calibri" w:cs="Times New Roman"/>
          <w:b w:val="0"/>
          <w:i w:val="0"/>
          <w:szCs w:val="24"/>
          <w:lang w:eastAsia="en-US"/>
        </w:rPr>
        <w:t xml:space="preserve"> da nuvem é composta de uma ou mais nuvens</w:t>
      </w:r>
      <w:r w:rsidR="00BF39B1">
        <w:rPr>
          <w:rStyle w:val="Ttulo2Char"/>
          <w:rFonts w:eastAsia="Calibri" w:cs="Times New Roman"/>
          <w:b w:val="0"/>
          <w:i w:val="0"/>
          <w:szCs w:val="24"/>
          <w:lang w:eastAsia="en-US"/>
        </w:rPr>
        <w:t xml:space="preserve"> </w:t>
      </w:r>
      <w:r>
        <w:rPr>
          <w:rStyle w:val="Ttulo2Char"/>
          <w:rFonts w:eastAsia="Calibri" w:cs="Times New Roman"/>
          <w:b w:val="0"/>
          <w:i w:val="0"/>
          <w:szCs w:val="24"/>
          <w:lang w:eastAsia="en-US"/>
        </w:rPr>
        <w:t>(privada, comunitária ou p</w:t>
      </w:r>
      <w:r w:rsidR="00A336F7">
        <w:rPr>
          <w:rStyle w:val="Ttulo2Char"/>
          <w:rFonts w:eastAsia="Calibri" w:cs="Times New Roman"/>
          <w:b w:val="0"/>
          <w:i w:val="0"/>
          <w:szCs w:val="24"/>
          <w:lang w:eastAsia="en-US"/>
        </w:rPr>
        <w:t>ú</w:t>
      </w:r>
      <w:r>
        <w:rPr>
          <w:rStyle w:val="Ttulo2Char"/>
          <w:rFonts w:eastAsia="Calibri" w:cs="Times New Roman"/>
          <w:b w:val="0"/>
          <w:i w:val="0"/>
          <w:szCs w:val="24"/>
          <w:lang w:eastAsia="en-US"/>
        </w:rPr>
        <w:t xml:space="preserve">blica) que permanecem únicas, mas </w:t>
      </w:r>
      <w:r w:rsidR="00571C4E">
        <w:rPr>
          <w:rStyle w:val="Ttulo2Char"/>
          <w:rFonts w:eastAsia="Calibri" w:cs="Times New Roman"/>
          <w:b w:val="0"/>
          <w:i w:val="0"/>
          <w:szCs w:val="24"/>
          <w:lang w:eastAsia="en-US"/>
        </w:rPr>
        <w:t>são</w:t>
      </w:r>
      <w:r>
        <w:rPr>
          <w:rStyle w:val="Ttulo2Char"/>
          <w:rFonts w:eastAsia="Calibri" w:cs="Times New Roman"/>
          <w:b w:val="0"/>
          <w:i w:val="0"/>
          <w:szCs w:val="24"/>
          <w:lang w:eastAsia="en-US"/>
        </w:rPr>
        <w:t xml:space="preserve"> padronizadas e unidas por tecnologias que permitem a </w:t>
      </w:r>
      <w:r w:rsidR="00571C4E">
        <w:rPr>
          <w:rStyle w:val="Ttulo2Char"/>
          <w:rFonts w:eastAsia="Calibri" w:cs="Times New Roman"/>
          <w:b w:val="0"/>
          <w:i w:val="0"/>
          <w:szCs w:val="24"/>
          <w:lang w:eastAsia="en-US"/>
        </w:rPr>
        <w:t>portabilidade</w:t>
      </w:r>
      <w:r>
        <w:rPr>
          <w:rStyle w:val="Ttulo2Char"/>
          <w:rFonts w:eastAsia="Calibri" w:cs="Times New Roman"/>
          <w:b w:val="0"/>
          <w:i w:val="0"/>
          <w:szCs w:val="24"/>
          <w:lang w:eastAsia="en-US"/>
        </w:rPr>
        <w:t xml:space="preserve"> de dados e aplicações.</w:t>
      </w:r>
    </w:p>
    <w:p w14:paraId="2630B88B" w14:textId="42FF6B2D" w:rsidR="00FD3168" w:rsidRPr="00FD3168" w:rsidRDefault="00FD3168" w:rsidP="00FD3168">
      <w:pPr>
        <w:pStyle w:val="Standard"/>
        <w:spacing w:line="360" w:lineRule="auto"/>
        <w:ind w:left="576"/>
        <w:jc w:val="both"/>
        <w:rPr>
          <w:rStyle w:val="Ttulo2Char"/>
          <w:rFonts w:eastAsia="Calibri" w:cs="Times New Roman"/>
          <w:b w:val="0"/>
          <w:i w:val="0"/>
          <w:szCs w:val="24"/>
          <w:lang w:eastAsia="en-US"/>
        </w:rPr>
      </w:pPr>
      <w:r>
        <w:rPr>
          <w:rStyle w:val="Ttulo2Char"/>
          <w:rFonts w:eastAsia="Calibri" w:cs="Times New Roman"/>
          <w:b w:val="0"/>
          <w:i w:val="0"/>
          <w:szCs w:val="24"/>
          <w:lang w:eastAsia="en-US"/>
        </w:rPr>
        <w:t>No próximo item é abordad</w:t>
      </w:r>
      <w:r w:rsidR="001A2AF5">
        <w:rPr>
          <w:rStyle w:val="Ttulo2Char"/>
          <w:rFonts w:eastAsia="Calibri" w:cs="Times New Roman"/>
          <w:b w:val="0"/>
          <w:i w:val="0"/>
          <w:szCs w:val="24"/>
          <w:lang w:eastAsia="en-US"/>
        </w:rPr>
        <w:t>a</w:t>
      </w:r>
      <w:r>
        <w:rPr>
          <w:rStyle w:val="Ttulo2Char"/>
          <w:rFonts w:eastAsia="Calibri" w:cs="Times New Roman"/>
          <w:b w:val="0"/>
          <w:i w:val="0"/>
          <w:szCs w:val="24"/>
          <w:lang w:eastAsia="en-US"/>
        </w:rPr>
        <w:t xml:space="preserve"> a prática </w:t>
      </w:r>
      <w:r w:rsidR="006D0C30">
        <w:rPr>
          <w:rStyle w:val="Ttulo2Char"/>
          <w:rFonts w:eastAsia="Calibri" w:cs="Times New Roman"/>
          <w:b w:val="0"/>
          <w:i w:val="0"/>
          <w:szCs w:val="24"/>
          <w:lang w:eastAsia="en-US"/>
        </w:rPr>
        <w:t>do uso consciente do papel e impressão.</w:t>
      </w:r>
    </w:p>
    <w:p w14:paraId="70B2B83F" w14:textId="12941591" w:rsidR="007557E6" w:rsidRDefault="007557E6" w:rsidP="00F61646">
      <w:pPr>
        <w:pStyle w:val="Standard"/>
        <w:jc w:val="both"/>
        <w:rPr>
          <w:rStyle w:val="Ttulo2Char"/>
          <w:rFonts w:eastAsia="Calibri" w:cs="Times New Roman"/>
          <w:i w:val="0"/>
          <w:szCs w:val="24"/>
          <w:lang w:eastAsia="en-US"/>
        </w:rPr>
      </w:pPr>
    </w:p>
    <w:p w14:paraId="3FB135A9" w14:textId="52C4DCB0" w:rsidR="00BF39B1" w:rsidRPr="00F07E7F" w:rsidRDefault="007557E6" w:rsidP="00F61646">
      <w:pPr>
        <w:suppressAutoHyphens w:val="0"/>
        <w:overflowPunct/>
        <w:spacing w:before="0" w:after="0" w:line="240" w:lineRule="auto"/>
        <w:textAlignment w:val="auto"/>
        <w:rPr>
          <w:rStyle w:val="Ttulo2Char"/>
          <w:rFonts w:eastAsia="Calibri" w:cs="Times New Roman"/>
          <w:i w:val="0"/>
          <w:szCs w:val="24"/>
          <w:lang w:eastAsia="en-US"/>
        </w:rPr>
      </w:pPr>
      <w:r>
        <w:rPr>
          <w:rStyle w:val="Ttulo2Char"/>
          <w:rFonts w:eastAsia="Calibri" w:cs="Times New Roman"/>
          <w:i w:val="0"/>
          <w:szCs w:val="24"/>
          <w:lang w:eastAsia="en-US"/>
        </w:rPr>
        <w:br w:type="page"/>
      </w:r>
    </w:p>
    <w:p w14:paraId="2B2C63AB" w14:textId="2C416BC4" w:rsidR="00D22BBD" w:rsidRPr="000A5AB6" w:rsidRDefault="001F0F11" w:rsidP="00F61646">
      <w:pPr>
        <w:pStyle w:val="Ttulo2"/>
        <w:rPr>
          <w:rStyle w:val="Ttulo2Char"/>
          <w:rFonts w:eastAsia="Calibri" w:cs="DejaVu Sans"/>
          <w:b w:val="0"/>
          <w:i w:val="0"/>
          <w:szCs w:val="22"/>
          <w:lang w:eastAsia="en-US"/>
        </w:rPr>
      </w:pPr>
      <w:bookmarkStart w:id="16" w:name="_Toc515894364"/>
      <w:r w:rsidRPr="000A5AB6">
        <w:rPr>
          <w:rStyle w:val="Ttulo2Char"/>
          <w:rFonts w:eastAsia="Calibri" w:cs="DejaVu Sans"/>
          <w:b w:val="0"/>
          <w:i w:val="0"/>
          <w:szCs w:val="22"/>
          <w:lang w:eastAsia="en-US"/>
        </w:rPr>
        <w:lastRenderedPageBreak/>
        <w:t>USO CONSCIENTE DO PAPEL E IMPRESSÃO</w:t>
      </w:r>
      <w:bookmarkEnd w:id="16"/>
    </w:p>
    <w:p w14:paraId="64D016D7" w14:textId="77777777" w:rsidR="00382DA1" w:rsidRPr="00C6242B" w:rsidRDefault="00382DA1" w:rsidP="00F61646">
      <w:pPr>
        <w:pStyle w:val="Ttulo2"/>
        <w:numPr>
          <w:ilvl w:val="0"/>
          <w:numId w:val="0"/>
        </w:numPr>
        <w:ind w:left="576"/>
        <w:rPr>
          <w:rStyle w:val="Ttulo2Char"/>
          <w:rFonts w:eastAsia="Calibri" w:cs="DejaVu Sans"/>
          <w:b w:val="0"/>
          <w:i w:val="0"/>
          <w:szCs w:val="22"/>
          <w:lang w:eastAsia="en-US"/>
        </w:rPr>
      </w:pPr>
    </w:p>
    <w:p w14:paraId="0C61495C" w14:textId="77777777" w:rsidR="00AB5ABE" w:rsidRDefault="00AB5ABE" w:rsidP="00F61646">
      <w:pPr>
        <w:pStyle w:val="Contedodatabela"/>
        <w:spacing w:line="360" w:lineRule="auto"/>
        <w:ind w:firstLine="708"/>
        <w:jc w:val="both"/>
        <w:rPr>
          <w:b/>
        </w:rPr>
      </w:pPr>
      <w:r w:rsidRPr="00E05108">
        <w:t>O papel é um dos itens industrializados mais presentes no cotidiano das pessoas há décadas. Por ser um item de tão baixo custo, e tão onipresente, ele é consumido por muitos sem a menor parcimônia, mesmo com a crescente preocupação com o meio ambiente. Segundo o jornal The Economist (2012), o consumo de papel cresceu 50% nos últimos 30 anos, sendo que na Bélgica o dispêndio per capto de papel consome 8,5 árvores de 12 metros ao ano. Só no Brasil o crescimento anual do gasto de papel tem crescido 3% ao ano, saltando, por exemplo, de 7,3 milhões de toneladas em 2005 para 8,4 milhões de toneladas em 2009 (CORNACCHIONI, 2010).</w:t>
      </w:r>
    </w:p>
    <w:p w14:paraId="0B481396" w14:textId="0E7B440D" w:rsidR="00AB5ABE" w:rsidRDefault="00AB5ABE" w:rsidP="00F61646">
      <w:pPr>
        <w:pStyle w:val="Contedodatabela"/>
        <w:spacing w:line="360" w:lineRule="auto"/>
        <w:ind w:firstLine="432"/>
        <w:jc w:val="both"/>
        <w:rPr>
          <w:b/>
        </w:rPr>
      </w:pPr>
      <w:r w:rsidRPr="00E05108">
        <w:t xml:space="preserve">Atrelado ao gasto de papel vem o gasto com serviços de impressão. Os custos de impressão são de 1 a 3 % do faturamento anual das empresas (KIOSKEA,2013). </w:t>
      </w:r>
      <w:r w:rsidR="000A5AB6">
        <w:t>Na opinião de</w:t>
      </w:r>
      <w:r w:rsidRPr="00E05108">
        <w:t xml:space="preserve"> </w:t>
      </w:r>
      <w:proofErr w:type="spellStart"/>
      <w:r w:rsidRPr="00E05108">
        <w:t>Wanders</w:t>
      </w:r>
      <w:proofErr w:type="spellEnd"/>
      <w:r w:rsidRPr="00E05108">
        <w:t xml:space="preserve"> (2011), deixando-se de imprimir apenas </w:t>
      </w:r>
      <w:r w:rsidR="00D619E1">
        <w:t>3(</w:t>
      </w:r>
      <w:r w:rsidRPr="00E05108">
        <w:t>três</w:t>
      </w:r>
      <w:r w:rsidR="00D619E1">
        <w:t>)</w:t>
      </w:r>
      <w:r w:rsidRPr="00E05108">
        <w:t xml:space="preserve"> páginas por dia, pode-se economizar R$ 800,00 ao ano. Isso sem contar com os gastos relacionados às próprias impressoras. Diante deste consumo crescente, as iniciativas de redução de custos estão cada vez mais presentes nas empresas, atribuídas ao crescimento cada vez mais forte de uma consciência ambiental. Com isso, a racionalização dos gastos com papel e impressão tronou-se um objetivo comum entre as empresas de diversos setores. </w:t>
      </w:r>
    </w:p>
    <w:p w14:paraId="71D60360" w14:textId="7326A51A" w:rsidR="00D27A89" w:rsidRDefault="00AB5ABE" w:rsidP="00F61646">
      <w:pPr>
        <w:pStyle w:val="Contedodatabela"/>
        <w:spacing w:line="360" w:lineRule="auto"/>
        <w:ind w:firstLine="432"/>
        <w:jc w:val="both"/>
        <w:rPr>
          <w:b/>
        </w:rPr>
      </w:pPr>
      <w:r w:rsidRPr="00E05108">
        <w:t>As principais técnicas utilizadas pelos programas de uso racional são: configurar as impressoras para trabalhar em modo duplex: este recurso pode reduzir até 50% do gasto com papeis; definição de cotas de papel e impressão: nesse caso a gestão passa a ser individualizada, contribuindo bastante para o controle; programas de conscientização ambiental; terceirização dos serviços de impressão, já que, por serem especializadas, reduzem desperdícios, aumentando produtividade (MATIAS, 2009</w:t>
      </w:r>
      <w:r w:rsidR="008E1CF3">
        <w:t>).b</w:t>
      </w:r>
    </w:p>
    <w:p w14:paraId="1D7D7E38" w14:textId="77777777" w:rsidR="00D27A89" w:rsidRDefault="00D27A89" w:rsidP="00F61646">
      <w:pPr>
        <w:suppressAutoHyphens w:val="0"/>
        <w:overflowPunct/>
        <w:spacing w:before="0" w:after="0" w:line="240" w:lineRule="auto"/>
        <w:textAlignment w:val="auto"/>
        <w:rPr>
          <w:b/>
        </w:rPr>
      </w:pPr>
      <w:r>
        <w:rPr>
          <w:b/>
        </w:rPr>
        <w:br w:type="page"/>
      </w:r>
    </w:p>
    <w:p w14:paraId="1D4FC9B3" w14:textId="542558F6" w:rsidR="00E05108" w:rsidRPr="00592AEE" w:rsidRDefault="001F0F11" w:rsidP="00F61646">
      <w:pPr>
        <w:pStyle w:val="Ttulo2"/>
        <w:rPr>
          <w:rStyle w:val="Ttulo2Char"/>
          <w:rFonts w:eastAsia="Calibri" w:cs="DejaVu Sans"/>
          <w:b w:val="0"/>
          <w:i w:val="0"/>
          <w:szCs w:val="22"/>
          <w:lang w:eastAsia="en-US"/>
        </w:rPr>
      </w:pPr>
      <w:bookmarkStart w:id="17" w:name="_Toc515894365"/>
      <w:r w:rsidRPr="00592AEE">
        <w:rPr>
          <w:rStyle w:val="Ttulo2Char"/>
          <w:rFonts w:eastAsia="Calibri" w:cs="DejaVu Sans"/>
          <w:b w:val="0"/>
          <w:i w:val="0"/>
          <w:szCs w:val="22"/>
          <w:lang w:eastAsia="en-US"/>
        </w:rPr>
        <w:lastRenderedPageBreak/>
        <w:t>GERENCIAMENTO ELETRÔNICO DE DOCUMENTOS</w:t>
      </w:r>
      <w:bookmarkEnd w:id="17"/>
    </w:p>
    <w:p w14:paraId="37D2C7A2" w14:textId="77777777" w:rsidR="00382DA1" w:rsidRPr="00C6242B" w:rsidRDefault="00382DA1" w:rsidP="00F61646">
      <w:pPr>
        <w:pStyle w:val="Ttulo2"/>
        <w:numPr>
          <w:ilvl w:val="0"/>
          <w:numId w:val="0"/>
        </w:numPr>
        <w:ind w:left="576"/>
        <w:rPr>
          <w:rStyle w:val="Ttulo2Char"/>
          <w:rFonts w:eastAsia="Calibri" w:cs="DejaVu Sans"/>
          <w:b w:val="0"/>
          <w:i w:val="0"/>
          <w:szCs w:val="22"/>
          <w:lang w:eastAsia="en-US"/>
        </w:rPr>
      </w:pPr>
    </w:p>
    <w:p w14:paraId="60BD004B" w14:textId="53C2F802" w:rsidR="008E1CF3" w:rsidRDefault="008E1CF3" w:rsidP="008E1CF3">
      <w:pPr>
        <w:pStyle w:val="Contedodatabela"/>
        <w:spacing w:line="360" w:lineRule="auto"/>
        <w:ind w:firstLine="432"/>
        <w:jc w:val="both"/>
      </w:pPr>
      <w:r>
        <w:t>A</w:t>
      </w:r>
      <w:r w:rsidRPr="00E05108">
        <w:t xml:space="preserve"> implantação de uma Gestão Eletrônica de documentos</w:t>
      </w:r>
      <w:r>
        <w:t xml:space="preserve"> (GED)</w:t>
      </w:r>
      <w:r w:rsidRPr="00E05108">
        <w:t>,</w:t>
      </w:r>
      <w:r>
        <w:t xml:space="preserve"> ou seja,</w:t>
      </w:r>
      <w:r w:rsidRPr="00E05108">
        <w:t xml:space="preserve"> </w:t>
      </w:r>
      <w:r>
        <w:t>um</w:t>
      </w:r>
      <w:r w:rsidRPr="00E05108">
        <w:t xml:space="preserve"> conjunto de tecnologias, ferramentas e métodos utilizados para captar, gerenciar, armazenar, preservar e disponibilizar conteúdo em uma empresa</w:t>
      </w:r>
      <w:r>
        <w:t xml:space="preserve"> </w:t>
      </w:r>
      <w:r w:rsidRPr="00E05108">
        <w:t>(SILVA, 2009).</w:t>
      </w:r>
    </w:p>
    <w:p w14:paraId="139288A5" w14:textId="294F00CF" w:rsidR="001A6C7A" w:rsidRDefault="00734363" w:rsidP="008E1CF3">
      <w:pPr>
        <w:spacing w:line="360" w:lineRule="auto"/>
        <w:ind w:firstLine="432"/>
        <w:rPr>
          <w:rFonts w:cs="Times New Roman"/>
          <w:szCs w:val="24"/>
        </w:rPr>
      </w:pPr>
      <w:r>
        <w:rPr>
          <w:rFonts w:cs="Times New Roman"/>
          <w:szCs w:val="24"/>
        </w:rPr>
        <w:t>Macedo (2003) comenta que o</w:t>
      </w:r>
      <w:r w:rsidR="00917FF4" w:rsidRPr="00917FF4">
        <w:rPr>
          <w:rFonts w:cs="Times New Roman"/>
          <w:szCs w:val="24"/>
        </w:rPr>
        <w:t xml:space="preserve"> tratamento da documentação é um componente fundamental para que as organizações encontrem maneiras para aumentar a produtividade tratando as informações e otimizando o fluxo de trabalho, racionalizando processos e atendendo requisitos de qualidade total. A documentação, tradicionalmente em papel, proporciona perdas expressivas para a empresa, decorrentes da utilização de espaço para armazenamento, extravio, dificuldade e tempo para localização do documento.</w:t>
      </w:r>
      <w:r w:rsidR="001A6C7A">
        <w:rPr>
          <w:rFonts w:cs="Times New Roman"/>
          <w:szCs w:val="24"/>
        </w:rPr>
        <w:t xml:space="preserve"> </w:t>
      </w:r>
      <w:r>
        <w:rPr>
          <w:rFonts w:cs="Times New Roman"/>
          <w:szCs w:val="24"/>
        </w:rPr>
        <w:t>O autor salienta que o</w:t>
      </w:r>
      <w:r w:rsidR="00624D22" w:rsidRPr="00AC7959">
        <w:rPr>
          <w:rFonts w:cs="Times New Roman"/>
          <w:szCs w:val="24"/>
        </w:rPr>
        <w:t xml:space="preserve"> Gerenciamento Eletrônico de </w:t>
      </w:r>
      <w:r w:rsidR="000C2F3B" w:rsidRPr="00AC7959">
        <w:rPr>
          <w:rFonts w:cs="Times New Roman"/>
          <w:szCs w:val="24"/>
        </w:rPr>
        <w:t>Documentos (</w:t>
      </w:r>
      <w:r w:rsidR="00624D22" w:rsidRPr="00AC7959">
        <w:rPr>
          <w:rFonts w:cs="Times New Roman"/>
          <w:szCs w:val="24"/>
        </w:rPr>
        <w:t>GED) é uma tecnologia que tem u</w:t>
      </w:r>
      <w:r w:rsidR="003B6FAD" w:rsidRPr="00AC7959">
        <w:rPr>
          <w:rFonts w:cs="Times New Roman"/>
          <w:szCs w:val="24"/>
        </w:rPr>
        <w:t>m</w:t>
      </w:r>
      <w:r w:rsidR="00624D22" w:rsidRPr="00AC7959">
        <w:rPr>
          <w:rFonts w:cs="Times New Roman"/>
          <w:szCs w:val="24"/>
        </w:rPr>
        <w:t xml:space="preserve"> papel</w:t>
      </w:r>
      <w:r w:rsidR="003B6FAD" w:rsidRPr="00AC7959">
        <w:rPr>
          <w:rFonts w:cs="Times New Roman"/>
          <w:szCs w:val="24"/>
        </w:rPr>
        <w:t xml:space="preserve"> </w:t>
      </w:r>
      <w:r w:rsidR="00624D22" w:rsidRPr="00AC7959">
        <w:rPr>
          <w:rFonts w:cs="Times New Roman"/>
          <w:szCs w:val="24"/>
        </w:rPr>
        <w:t xml:space="preserve">fundamental na área de digitalização e tratamento de documentos, pois aborda o gerenciamento dos documentos no formato. </w:t>
      </w:r>
    </w:p>
    <w:p w14:paraId="7F3A8278" w14:textId="29773A84" w:rsidR="00624D22" w:rsidRPr="00AC7959" w:rsidRDefault="00624D22" w:rsidP="00F61646">
      <w:pPr>
        <w:spacing w:line="360" w:lineRule="auto"/>
        <w:ind w:firstLine="708"/>
        <w:rPr>
          <w:rFonts w:cs="Times New Roman"/>
          <w:szCs w:val="24"/>
        </w:rPr>
      </w:pPr>
      <w:r w:rsidRPr="00AC7959">
        <w:rPr>
          <w:rFonts w:cs="Times New Roman"/>
          <w:szCs w:val="24"/>
        </w:rPr>
        <w:t>Um grande motivo para se realizar a digitalização de documentos é a TI Verde, que tem um grande papel ecológico e de sustentabilidade, pois com a digitalização de documentos que podem ser disponibilizados em mídia digitais, reduzindo o desperdício das folhas de papel, contribuindo com o meio ambiente</w:t>
      </w:r>
      <w:r w:rsidR="00AF14BA" w:rsidRPr="00AC7959">
        <w:rPr>
          <w:rFonts w:cs="Times New Roman"/>
          <w:szCs w:val="24"/>
        </w:rPr>
        <w:t xml:space="preserve"> </w:t>
      </w:r>
      <w:r w:rsidRPr="00AC7959">
        <w:rPr>
          <w:rFonts w:cs="Times New Roman"/>
          <w:szCs w:val="24"/>
        </w:rPr>
        <w:t>(TAKAHASHI et al 2009)</w:t>
      </w:r>
      <w:r w:rsidR="00AF14BA" w:rsidRPr="00AC7959">
        <w:rPr>
          <w:rFonts w:cs="Times New Roman"/>
          <w:szCs w:val="24"/>
        </w:rPr>
        <w:t>.</w:t>
      </w:r>
    </w:p>
    <w:p w14:paraId="350BD2EC" w14:textId="40D3114F" w:rsidR="00B213A7" w:rsidRPr="00AC7959" w:rsidRDefault="008F2519" w:rsidP="00F61646">
      <w:pPr>
        <w:spacing w:line="360" w:lineRule="auto"/>
        <w:ind w:firstLine="708"/>
        <w:rPr>
          <w:rFonts w:cs="Times New Roman"/>
          <w:szCs w:val="24"/>
        </w:rPr>
      </w:pPr>
      <w:r>
        <w:rPr>
          <w:rFonts w:cs="Times New Roman"/>
          <w:szCs w:val="24"/>
        </w:rPr>
        <w:t>Na perspectiva de</w:t>
      </w:r>
      <w:r w:rsidR="005775E0" w:rsidRPr="00AC7959">
        <w:rPr>
          <w:rFonts w:cs="Times New Roman"/>
          <w:szCs w:val="24"/>
        </w:rPr>
        <w:t xml:space="preserve"> Bern</w:t>
      </w:r>
      <w:r w:rsidR="00A9165E" w:rsidRPr="00AC7959">
        <w:rPr>
          <w:rFonts w:cs="Times New Roman"/>
          <w:szCs w:val="24"/>
        </w:rPr>
        <w:t>a</w:t>
      </w:r>
      <w:r w:rsidR="005775E0" w:rsidRPr="00AC7959">
        <w:rPr>
          <w:rFonts w:cs="Times New Roman"/>
          <w:szCs w:val="24"/>
        </w:rPr>
        <w:t xml:space="preserve">ndes e Delatorre (2008), a gestão documental é um conjunto de atividades, que para ocorrer o seu desenvolvimento, é preciso adotar uma metodologia participativa, já que todos os agentes que estão envolvidos com produção, acumulação, e uso de documentos são públicos. Alguns objetivos como a preservação de patrimônio documental permanente, agilizar o acesso </w:t>
      </w:r>
      <w:r w:rsidR="005E490A">
        <w:rPr>
          <w:rFonts w:cs="Times New Roman"/>
          <w:szCs w:val="24"/>
        </w:rPr>
        <w:t>as</w:t>
      </w:r>
      <w:r w:rsidR="005775E0" w:rsidRPr="00AC7959">
        <w:rPr>
          <w:rFonts w:cs="Times New Roman"/>
          <w:szCs w:val="24"/>
        </w:rPr>
        <w:t xml:space="preserve"> informações, e garantir economia, eficiência e eficácia são pontos fortes nos quais a implantação desse tipo de atividade</w:t>
      </w:r>
      <w:r w:rsidR="00CC0EC1">
        <w:rPr>
          <w:rFonts w:cs="Times New Roman"/>
          <w:szCs w:val="24"/>
        </w:rPr>
        <w:t xml:space="preserve"> </w:t>
      </w:r>
      <w:r w:rsidR="005775E0" w:rsidRPr="00AC7959">
        <w:rPr>
          <w:rFonts w:cs="Times New Roman"/>
          <w:szCs w:val="24"/>
        </w:rPr>
        <w:t>vem sendo implantado.</w:t>
      </w:r>
    </w:p>
    <w:p w14:paraId="73953639" w14:textId="0B2C5B2E" w:rsidR="00A5317D" w:rsidRDefault="00DD1467" w:rsidP="00F61646">
      <w:pPr>
        <w:spacing w:line="360" w:lineRule="auto"/>
        <w:ind w:firstLine="708"/>
        <w:rPr>
          <w:rFonts w:cs="Times New Roman"/>
          <w:szCs w:val="24"/>
        </w:rPr>
      </w:pPr>
      <w:r>
        <w:rPr>
          <w:rFonts w:cs="Times New Roman"/>
          <w:szCs w:val="24"/>
        </w:rPr>
        <w:t>R</w:t>
      </w:r>
      <w:r w:rsidR="00A5317D" w:rsidRPr="00AC7959">
        <w:rPr>
          <w:rFonts w:cs="Times New Roman"/>
          <w:szCs w:val="24"/>
        </w:rPr>
        <w:t xml:space="preserve">ealizar a gestão documental, não </w:t>
      </w:r>
      <w:r w:rsidRPr="00AC7959">
        <w:rPr>
          <w:rFonts w:cs="Times New Roman"/>
          <w:szCs w:val="24"/>
        </w:rPr>
        <w:t>está</w:t>
      </w:r>
      <w:r>
        <w:rPr>
          <w:rFonts w:cs="Times New Roman"/>
          <w:szCs w:val="24"/>
        </w:rPr>
        <w:t xml:space="preserve"> </w:t>
      </w:r>
      <w:r w:rsidR="00A5317D" w:rsidRPr="00AC7959">
        <w:rPr>
          <w:rFonts w:cs="Times New Roman"/>
          <w:szCs w:val="24"/>
        </w:rPr>
        <w:t>atendendo apenas os interesses priorizados, mas também nos assegurando, de que documentos de grande importância não sejam perdidos no meio do tempo, assim indispensáveis é reconstituição do passado, a gestão de documentos, gerencia e identifica quais e quando os documentos que já estão cumulados podem ser eliminados, e quais podem ser preservados permanentemente</w:t>
      </w:r>
      <w:r w:rsidR="006F0983">
        <w:rPr>
          <w:rFonts w:cs="Times New Roman"/>
          <w:szCs w:val="24"/>
        </w:rPr>
        <w:t xml:space="preserve"> </w:t>
      </w:r>
      <w:r w:rsidR="00A5317D" w:rsidRPr="00AC7959">
        <w:rPr>
          <w:rFonts w:cs="Times New Roman"/>
          <w:szCs w:val="24"/>
        </w:rPr>
        <w:t>(BERNANDES, DELATORRE</w:t>
      </w:r>
      <w:r w:rsidR="00DC0FB3">
        <w:rPr>
          <w:rFonts w:cs="Times New Roman"/>
          <w:szCs w:val="24"/>
        </w:rPr>
        <w:t>,</w:t>
      </w:r>
      <w:r w:rsidR="00A5317D" w:rsidRPr="00AC7959">
        <w:rPr>
          <w:rFonts w:cs="Times New Roman"/>
          <w:szCs w:val="24"/>
        </w:rPr>
        <w:t xml:space="preserve"> 2008).</w:t>
      </w:r>
    </w:p>
    <w:p w14:paraId="5DC0DBB3" w14:textId="71680BBD" w:rsidR="00F0132C" w:rsidRDefault="001A6C7A" w:rsidP="001968E9">
      <w:pPr>
        <w:spacing w:line="360" w:lineRule="auto"/>
        <w:ind w:firstLine="432"/>
        <w:rPr>
          <w:rFonts w:cs="Times New Roman"/>
          <w:szCs w:val="24"/>
        </w:rPr>
      </w:pPr>
      <w:r w:rsidRPr="001A6C7A">
        <w:rPr>
          <w:rFonts w:cs="Times New Roman"/>
          <w:szCs w:val="24"/>
        </w:rPr>
        <w:lastRenderedPageBreak/>
        <w:t>Logo, a facilidade em armazenar, recuperar e conservar a integridade desse verdadeiro patrimônio intelectual torna-se um imperativo para manter as organizações produtivas e competitivas nos dias atuais. Acrescente-se a isso as novas exigências, em termos de volume de documentos e necessidades de controle, ditadas por normas técnicas como as normas ISO 9000, e delineia-se um panorama altamente favorável ao crescimento da utilização de sistemas de GED.</w:t>
      </w:r>
    </w:p>
    <w:p w14:paraId="237DC725" w14:textId="4674F643" w:rsidR="0040328E" w:rsidRDefault="0040328E" w:rsidP="00F61646">
      <w:pPr>
        <w:spacing w:line="360" w:lineRule="auto"/>
        <w:ind w:firstLine="432"/>
        <w:rPr>
          <w:rFonts w:cs="Times New Roman"/>
          <w:szCs w:val="24"/>
        </w:rPr>
      </w:pPr>
      <w:r>
        <w:rPr>
          <w:rFonts w:cs="Times New Roman"/>
          <w:szCs w:val="24"/>
        </w:rPr>
        <w:t>Para Macedo (2003)</w:t>
      </w:r>
      <w:r w:rsidR="00436352">
        <w:rPr>
          <w:rFonts w:cs="Times New Roman"/>
          <w:szCs w:val="24"/>
        </w:rPr>
        <w:t>,</w:t>
      </w:r>
      <w:r>
        <w:rPr>
          <w:rFonts w:cs="Times New Roman"/>
          <w:szCs w:val="24"/>
        </w:rPr>
        <w:t xml:space="preserve"> a utilização de um sistema GED pode levar as empresas a um diferencial competitivo basi</w:t>
      </w:r>
      <w:r w:rsidR="000E63FF">
        <w:rPr>
          <w:rFonts w:cs="Times New Roman"/>
          <w:szCs w:val="24"/>
        </w:rPr>
        <w:t>ca</w:t>
      </w:r>
      <w:r>
        <w:rPr>
          <w:rFonts w:cs="Times New Roman"/>
          <w:szCs w:val="24"/>
        </w:rPr>
        <w:t xml:space="preserve">mente de </w:t>
      </w:r>
      <w:r w:rsidR="009B1626">
        <w:rPr>
          <w:rFonts w:cs="Times New Roman"/>
          <w:szCs w:val="24"/>
        </w:rPr>
        <w:t>3(</w:t>
      </w:r>
      <w:r>
        <w:rPr>
          <w:rFonts w:cs="Times New Roman"/>
          <w:szCs w:val="24"/>
        </w:rPr>
        <w:t>três</w:t>
      </w:r>
      <w:r w:rsidR="009B1626">
        <w:rPr>
          <w:rFonts w:cs="Times New Roman"/>
          <w:szCs w:val="24"/>
        </w:rPr>
        <w:t>)</w:t>
      </w:r>
      <w:r>
        <w:rPr>
          <w:rFonts w:cs="Times New Roman"/>
          <w:szCs w:val="24"/>
        </w:rPr>
        <w:t xml:space="preserve"> maneiras.</w:t>
      </w:r>
    </w:p>
    <w:p w14:paraId="49482482" w14:textId="4F8D7705" w:rsidR="0040328E" w:rsidRDefault="0040328E" w:rsidP="00F61646">
      <w:pPr>
        <w:pStyle w:val="PargrafodaLista"/>
        <w:numPr>
          <w:ilvl w:val="0"/>
          <w:numId w:val="2"/>
        </w:numPr>
        <w:spacing w:line="360" w:lineRule="auto"/>
        <w:rPr>
          <w:rFonts w:cs="Times New Roman"/>
          <w:szCs w:val="24"/>
        </w:rPr>
      </w:pPr>
      <w:r w:rsidRPr="00A73FDD">
        <w:rPr>
          <w:rFonts w:cs="Times New Roman"/>
          <w:b/>
          <w:i/>
          <w:szCs w:val="24"/>
        </w:rPr>
        <w:t>O do aumento de qualidade e da produtividade do trabalho:</w:t>
      </w:r>
      <w:r>
        <w:rPr>
          <w:rFonts w:cs="Times New Roman"/>
          <w:szCs w:val="24"/>
        </w:rPr>
        <w:t xml:space="preserve"> Com o GED, cria-se uma base corporativa de informações de rápido e fácil acesso. Novos documentos podem ser gerados a partir de outros, bastando salvá-lo com um nome diferente e alterá-lo conforme a necessidade. Assim, a informação não fica somente </w:t>
      </w:r>
      <w:r w:rsidR="000E63FF">
        <w:rPr>
          <w:rFonts w:cs="Times New Roman"/>
          <w:szCs w:val="24"/>
        </w:rPr>
        <w:t>restrita</w:t>
      </w:r>
      <w:r>
        <w:rPr>
          <w:rFonts w:cs="Times New Roman"/>
          <w:szCs w:val="24"/>
        </w:rPr>
        <w:t xml:space="preserve"> a poucos, mas passa a ser um ativo corporativo, </w:t>
      </w:r>
      <w:r w:rsidR="000E63FF">
        <w:rPr>
          <w:rFonts w:cs="Times New Roman"/>
          <w:szCs w:val="24"/>
        </w:rPr>
        <w:t>acessado</w:t>
      </w:r>
      <w:r>
        <w:rPr>
          <w:rFonts w:cs="Times New Roman"/>
          <w:szCs w:val="24"/>
        </w:rPr>
        <w:t xml:space="preserve"> e compartilhado por todos</w:t>
      </w:r>
      <w:r w:rsidR="00A73FDD">
        <w:rPr>
          <w:rFonts w:cs="Times New Roman"/>
          <w:szCs w:val="24"/>
        </w:rPr>
        <w:t>;</w:t>
      </w:r>
    </w:p>
    <w:p w14:paraId="2D9C5BD6" w14:textId="22F3ABA1" w:rsidR="0040328E" w:rsidRDefault="0040328E" w:rsidP="00F61646">
      <w:pPr>
        <w:pStyle w:val="PargrafodaLista"/>
        <w:numPr>
          <w:ilvl w:val="0"/>
          <w:numId w:val="2"/>
        </w:numPr>
        <w:spacing w:line="360" w:lineRule="auto"/>
        <w:rPr>
          <w:rFonts w:cs="Times New Roman"/>
          <w:szCs w:val="24"/>
        </w:rPr>
      </w:pPr>
      <w:r w:rsidRPr="00A73FDD">
        <w:rPr>
          <w:rFonts w:cs="Times New Roman"/>
          <w:b/>
          <w:i/>
          <w:szCs w:val="24"/>
        </w:rPr>
        <w:t>A redução de custos propiciada pelo aumento da produtividade</w:t>
      </w:r>
      <w:r w:rsidR="00FC08B6" w:rsidRPr="00A73FDD">
        <w:rPr>
          <w:rFonts w:cs="Times New Roman"/>
          <w:b/>
          <w:i/>
          <w:szCs w:val="24"/>
        </w:rPr>
        <w:t>:</w:t>
      </w:r>
      <w:r>
        <w:rPr>
          <w:rFonts w:cs="Times New Roman"/>
          <w:szCs w:val="24"/>
        </w:rPr>
        <w:t xml:space="preserve"> Com a facilidade de se consultar os documentos através do seu perfil, o tempo de procura, de </w:t>
      </w:r>
      <w:r w:rsidR="000E63FF">
        <w:rPr>
          <w:rFonts w:cs="Times New Roman"/>
          <w:szCs w:val="24"/>
        </w:rPr>
        <w:t>recuperação</w:t>
      </w:r>
      <w:r>
        <w:rPr>
          <w:rFonts w:cs="Times New Roman"/>
          <w:szCs w:val="24"/>
        </w:rPr>
        <w:t xml:space="preserve"> e de elaboração é reduzido. Com isso, os serviços acabam absorvendo menos tempo de </w:t>
      </w:r>
      <w:r w:rsidR="000E63FF">
        <w:rPr>
          <w:rFonts w:cs="Times New Roman"/>
          <w:szCs w:val="24"/>
        </w:rPr>
        <w:t>trabalho</w:t>
      </w:r>
      <w:r>
        <w:rPr>
          <w:rFonts w:cs="Times New Roman"/>
          <w:szCs w:val="24"/>
        </w:rPr>
        <w:t xml:space="preserve"> e ficam potencialmente mais baratos</w:t>
      </w:r>
      <w:r w:rsidR="00A73FDD">
        <w:rPr>
          <w:rFonts w:cs="Times New Roman"/>
          <w:szCs w:val="24"/>
        </w:rPr>
        <w:t>;</w:t>
      </w:r>
    </w:p>
    <w:p w14:paraId="77BB2E1C" w14:textId="60AB18F6" w:rsidR="0040328E" w:rsidRDefault="0040328E" w:rsidP="00F61646">
      <w:pPr>
        <w:pStyle w:val="PargrafodaLista"/>
        <w:numPr>
          <w:ilvl w:val="0"/>
          <w:numId w:val="2"/>
        </w:numPr>
        <w:spacing w:line="360" w:lineRule="auto"/>
        <w:rPr>
          <w:rFonts w:cs="Times New Roman"/>
          <w:szCs w:val="24"/>
        </w:rPr>
      </w:pPr>
      <w:r w:rsidRPr="00A73FDD">
        <w:rPr>
          <w:rFonts w:cs="Times New Roman"/>
          <w:b/>
          <w:i/>
          <w:szCs w:val="24"/>
        </w:rPr>
        <w:t>Control</w:t>
      </w:r>
      <w:r w:rsidR="000E63FF" w:rsidRPr="00A73FDD">
        <w:rPr>
          <w:rFonts w:cs="Times New Roman"/>
          <w:b/>
          <w:i/>
          <w:szCs w:val="24"/>
        </w:rPr>
        <w:t>e</w:t>
      </w:r>
      <w:r w:rsidRPr="00A73FDD">
        <w:rPr>
          <w:rFonts w:cs="Times New Roman"/>
          <w:b/>
          <w:i/>
          <w:szCs w:val="24"/>
        </w:rPr>
        <w:t xml:space="preserve"> de documentos da certificação ISSO 9000:</w:t>
      </w:r>
      <w:r>
        <w:rPr>
          <w:rFonts w:cs="Times New Roman"/>
          <w:szCs w:val="24"/>
        </w:rPr>
        <w:t xml:space="preserve"> As ferramentas de GED, por controlarem de forma sistemática o acervo de documentos, sua localização, versão, utilização e principalmente segurança dos docu</w:t>
      </w:r>
      <w:r w:rsidR="004610BC">
        <w:rPr>
          <w:rFonts w:cs="Times New Roman"/>
          <w:szCs w:val="24"/>
        </w:rPr>
        <w:t>m</w:t>
      </w:r>
      <w:r>
        <w:rPr>
          <w:rFonts w:cs="Times New Roman"/>
          <w:szCs w:val="24"/>
        </w:rPr>
        <w:t>e</w:t>
      </w:r>
      <w:r w:rsidR="004610BC">
        <w:rPr>
          <w:rFonts w:cs="Times New Roman"/>
          <w:szCs w:val="24"/>
        </w:rPr>
        <w:t>n</w:t>
      </w:r>
      <w:r>
        <w:rPr>
          <w:rFonts w:cs="Times New Roman"/>
          <w:szCs w:val="24"/>
        </w:rPr>
        <w:t xml:space="preserve">tos, têm sido muito </w:t>
      </w:r>
      <w:r w:rsidR="00E10A04">
        <w:rPr>
          <w:rFonts w:cs="Times New Roman"/>
          <w:szCs w:val="24"/>
        </w:rPr>
        <w:t>utilizadas</w:t>
      </w:r>
      <w:r>
        <w:rPr>
          <w:rFonts w:cs="Times New Roman"/>
          <w:szCs w:val="24"/>
        </w:rPr>
        <w:t xml:space="preserve"> para dar suporte </w:t>
      </w:r>
      <w:r w:rsidR="008559CD">
        <w:rPr>
          <w:rFonts w:cs="Times New Roman"/>
          <w:szCs w:val="24"/>
        </w:rPr>
        <w:t>a</w:t>
      </w:r>
      <w:r>
        <w:rPr>
          <w:rFonts w:cs="Times New Roman"/>
          <w:szCs w:val="24"/>
        </w:rPr>
        <w:t xml:space="preserve"> necessidade de registros de</w:t>
      </w:r>
      <w:r w:rsidR="00212351">
        <w:rPr>
          <w:rFonts w:cs="Times New Roman"/>
          <w:szCs w:val="24"/>
        </w:rPr>
        <w:t>m</w:t>
      </w:r>
      <w:r>
        <w:rPr>
          <w:rFonts w:cs="Times New Roman"/>
          <w:szCs w:val="24"/>
        </w:rPr>
        <w:t>andada na certificação ISO 9000. Quando os auditores da ISO vão a uma empresa q</w:t>
      </w:r>
      <w:r w:rsidR="00834E0C">
        <w:rPr>
          <w:rFonts w:cs="Times New Roman"/>
          <w:szCs w:val="24"/>
        </w:rPr>
        <w:t>u</w:t>
      </w:r>
      <w:r>
        <w:rPr>
          <w:rFonts w:cs="Times New Roman"/>
          <w:szCs w:val="24"/>
        </w:rPr>
        <w:t>e usa GED, o processo</w:t>
      </w:r>
      <w:r w:rsidR="000E63FF">
        <w:rPr>
          <w:rFonts w:cs="Times New Roman"/>
          <w:szCs w:val="24"/>
        </w:rPr>
        <w:t xml:space="preserve"> de auditoria da certificação fica simplificado, uma vez que uma ferramenta automatizada controla todo o processo de geração, acesso e manutenção dos documentos.</w:t>
      </w:r>
    </w:p>
    <w:p w14:paraId="393AA86B" w14:textId="5D6918D8" w:rsidR="00B72292" w:rsidRDefault="00B72292" w:rsidP="00F61646">
      <w:pPr>
        <w:pStyle w:val="Standard"/>
        <w:spacing w:line="360" w:lineRule="auto"/>
        <w:jc w:val="both"/>
      </w:pPr>
    </w:p>
    <w:p w14:paraId="578AB5F2" w14:textId="0765313F" w:rsidR="00F96753" w:rsidRDefault="00B72292" w:rsidP="00F61646">
      <w:pPr>
        <w:suppressAutoHyphens w:val="0"/>
        <w:overflowPunct/>
        <w:spacing w:before="0" w:after="0" w:line="240" w:lineRule="auto"/>
        <w:textAlignment w:val="auto"/>
      </w:pPr>
      <w:r>
        <w:br w:type="page"/>
      </w:r>
    </w:p>
    <w:p w14:paraId="7E6D68AF" w14:textId="7C5F03A1" w:rsidR="00F96753" w:rsidRPr="00E908B3" w:rsidRDefault="00F27933" w:rsidP="00F61646">
      <w:pPr>
        <w:pStyle w:val="Ttulo2"/>
      </w:pPr>
      <w:bookmarkStart w:id="18" w:name="_Toc515894366"/>
      <w:r w:rsidRPr="00E908B3">
        <w:lastRenderedPageBreak/>
        <w:t>RELAÇÕES ENTRE A TI E O MEIO AMBIENTE</w:t>
      </w:r>
      <w:bookmarkEnd w:id="18"/>
    </w:p>
    <w:p w14:paraId="641B42A1" w14:textId="77777777" w:rsidR="00AD24E7" w:rsidRPr="00AD24E7" w:rsidRDefault="00AD24E7" w:rsidP="00F61646">
      <w:pPr>
        <w:pStyle w:val="Ttulo2"/>
        <w:numPr>
          <w:ilvl w:val="0"/>
          <w:numId w:val="0"/>
        </w:numPr>
        <w:spacing w:line="360" w:lineRule="auto"/>
        <w:ind w:left="576"/>
        <w:rPr>
          <w:b/>
        </w:rPr>
      </w:pPr>
    </w:p>
    <w:p w14:paraId="49F775FC" w14:textId="2BFCDDFA" w:rsidR="00DB4DF7" w:rsidRDefault="00DB4DF7" w:rsidP="00F61646">
      <w:pPr>
        <w:pStyle w:val="Standard"/>
        <w:spacing w:line="360" w:lineRule="auto"/>
        <w:ind w:firstLine="576"/>
        <w:jc w:val="both"/>
      </w:pPr>
      <w:r>
        <w:t xml:space="preserve">Impactos ambientas causados pelas mudanças climáticas, o efeito estufa e o crescimento industrial são os principais desafios no século XXI e </w:t>
      </w:r>
      <w:r w:rsidR="004F475A">
        <w:t xml:space="preserve">para as </w:t>
      </w:r>
      <w:r>
        <w:t>futuras gerações. Para dar a solução ou amenizar estes problemas, cientistas utilizam recursos tecnológicos em pesquisas. Se por um lado, a tecnologia da informação pode ajudar a soluciona os problemas ambientais, por outro lado, o consumo de energia elétrica utilizado pela própria TI aumenta proporcionalmente, também gerando problemas ambientais</w:t>
      </w:r>
      <w:r w:rsidR="00293366">
        <w:t xml:space="preserve"> </w:t>
      </w:r>
      <w:r>
        <w:t>(JOHAAN et. al., 2011).</w:t>
      </w:r>
      <w:r w:rsidR="00293366">
        <w:t xml:space="preserve"> Esta seção busca apresentar os principais fatores de </w:t>
      </w:r>
      <w:r w:rsidR="005303E7">
        <w:t>influência</w:t>
      </w:r>
      <w:r w:rsidR="00293366">
        <w:t xml:space="preserve"> do meio ambiente oriundos da tecnologia da informação.</w:t>
      </w:r>
    </w:p>
    <w:p w14:paraId="063BD2CA" w14:textId="77777777" w:rsidR="00293366" w:rsidRDefault="00293366" w:rsidP="00F61646">
      <w:pPr>
        <w:pStyle w:val="Standard"/>
        <w:spacing w:line="360" w:lineRule="auto"/>
        <w:ind w:firstLine="432"/>
        <w:jc w:val="both"/>
      </w:pPr>
    </w:p>
    <w:p w14:paraId="3F47CB26" w14:textId="579D898D" w:rsidR="00DB4DF7" w:rsidRPr="00CE1ACC" w:rsidRDefault="007253E6" w:rsidP="00F61646">
      <w:pPr>
        <w:pStyle w:val="Ttulo3"/>
        <w:rPr>
          <w:b w:val="0"/>
        </w:rPr>
      </w:pPr>
      <w:bookmarkStart w:id="19" w:name="_Toc515894367"/>
      <w:r w:rsidRPr="00CE1ACC">
        <w:rPr>
          <w:b w:val="0"/>
        </w:rPr>
        <w:t>C</w:t>
      </w:r>
      <w:r w:rsidR="004C1980" w:rsidRPr="00CE1ACC">
        <w:rPr>
          <w:b w:val="0"/>
        </w:rPr>
        <w:t>rédito de carbono</w:t>
      </w:r>
      <w:bookmarkEnd w:id="19"/>
    </w:p>
    <w:p w14:paraId="51B2D1BE" w14:textId="77777777" w:rsidR="00382DA1" w:rsidRPr="004C1980" w:rsidRDefault="00382DA1" w:rsidP="00F61646">
      <w:pPr>
        <w:pStyle w:val="Ttulo3"/>
        <w:numPr>
          <w:ilvl w:val="0"/>
          <w:numId w:val="0"/>
        </w:numPr>
        <w:ind w:left="720"/>
        <w:rPr>
          <w:b w:val="0"/>
        </w:rPr>
      </w:pPr>
    </w:p>
    <w:p w14:paraId="78B79A37" w14:textId="6AC3773B" w:rsidR="003C4BB9" w:rsidRDefault="004D3E3F" w:rsidP="00F61646">
      <w:pPr>
        <w:pStyle w:val="Standard"/>
        <w:spacing w:line="360" w:lineRule="auto"/>
        <w:ind w:firstLine="708"/>
        <w:jc w:val="both"/>
        <w:rPr>
          <w:rFonts w:cs="Times New Roman"/>
          <w:szCs w:val="24"/>
        </w:rPr>
      </w:pPr>
      <w:r>
        <w:rPr>
          <w:rFonts w:cs="Times New Roman"/>
          <w:szCs w:val="24"/>
        </w:rPr>
        <w:t>Para</w:t>
      </w:r>
      <w:r w:rsidR="003C4BB9">
        <w:rPr>
          <w:rFonts w:cs="Times New Roman"/>
          <w:szCs w:val="24"/>
        </w:rPr>
        <w:t xml:space="preserve"> Sato (2009), p</w:t>
      </w:r>
      <w:r w:rsidR="003C4BB9" w:rsidRPr="003C4BB9">
        <w:rPr>
          <w:rFonts w:cs="Times New Roman"/>
          <w:szCs w:val="24"/>
        </w:rPr>
        <w:t xml:space="preserve">ara entender </w:t>
      </w:r>
      <w:r w:rsidR="003C4BB9">
        <w:rPr>
          <w:rFonts w:cs="Times New Roman"/>
          <w:szCs w:val="24"/>
        </w:rPr>
        <w:t xml:space="preserve">como funcionam </w:t>
      </w:r>
      <w:r w:rsidR="003C4BB9" w:rsidRPr="003C4BB9">
        <w:rPr>
          <w:rFonts w:cs="Times New Roman"/>
          <w:szCs w:val="24"/>
        </w:rPr>
        <w:t>os créditos de carbono, é preciso compreender primeiro o efeito estufa e o Protocolo de Kyoto. O efeito estufa faz parte da dinâmica do planeta e, graças a ele, a Terra é mais quente do que o espaço e tem a temperatura ideal para que os seres vivos sobrevivam. Funciona da seguinte forma: parte do calor irradiado pelo Sol é devolvido ao espaço. Porém, parte desse calor fica presa na atmosfera e é responsável por manter o planeta aquecido. O problema é que o excesso dos chamados gases estufa (gás carbônico, metano, óxido nitroso, fluoretos de enxofre e vapor d´água) amplifica esse fenômeno e faz com que mais calor seja retido na superfície do planeta, provocando o aquecimento global.</w:t>
      </w:r>
    </w:p>
    <w:p w14:paraId="5C00776A" w14:textId="722DEBC2" w:rsidR="008E3435" w:rsidRDefault="004A44EB" w:rsidP="00F61646">
      <w:pPr>
        <w:pStyle w:val="Default"/>
        <w:spacing w:line="360" w:lineRule="auto"/>
        <w:ind w:firstLine="708"/>
        <w:jc w:val="both"/>
        <w:rPr>
          <w:rFonts w:ascii="Times New Roman" w:hAnsi="Times New Roman" w:cs="Times New Roman"/>
        </w:rPr>
      </w:pPr>
      <w:r w:rsidRPr="004A44EB">
        <w:rPr>
          <w:rFonts w:ascii="Times New Roman" w:hAnsi="Times New Roman" w:cs="Times New Roman"/>
        </w:rPr>
        <w:t>A partir do problema evidenciado acima, em 1997, os 189 países membros das Nações Unidas se reuniram em Kyoto, no Japão, e assinaram um tratado em que se comprometem a reduzir as emissões de gás estufa em 5% em relação aos níveis de 1991</w:t>
      </w:r>
      <w:r>
        <w:rPr>
          <w:rFonts w:ascii="Times New Roman" w:hAnsi="Times New Roman" w:cs="Times New Roman"/>
        </w:rPr>
        <w:t xml:space="preserve"> </w:t>
      </w:r>
      <w:r w:rsidRPr="004A44EB">
        <w:rPr>
          <w:rFonts w:ascii="Times New Roman" w:hAnsi="Times New Roman" w:cs="Times New Roman"/>
        </w:rPr>
        <w:t>(SATO, 2009)</w:t>
      </w:r>
      <w:r>
        <w:rPr>
          <w:rFonts w:ascii="Times New Roman" w:hAnsi="Times New Roman" w:cs="Times New Roman"/>
        </w:rPr>
        <w:t>.</w:t>
      </w:r>
    </w:p>
    <w:p w14:paraId="66BA6444" w14:textId="77777777" w:rsidR="008E3435" w:rsidRPr="008E3435" w:rsidRDefault="008E3435" w:rsidP="00F61646">
      <w:pPr>
        <w:pStyle w:val="Default"/>
        <w:spacing w:line="360" w:lineRule="auto"/>
        <w:ind w:firstLine="708"/>
        <w:jc w:val="both"/>
        <w:rPr>
          <w:rFonts w:ascii="Times New Roman" w:hAnsi="Times New Roman" w:cs="Times New Roman"/>
        </w:rPr>
      </w:pPr>
    </w:p>
    <w:p w14:paraId="1453C156" w14:textId="0B45ECA6" w:rsidR="008A4A8C" w:rsidRDefault="00A64114" w:rsidP="00F61646">
      <w:pPr>
        <w:pStyle w:val="Ttulo2"/>
        <w:spacing w:line="360" w:lineRule="auto"/>
        <w:rPr>
          <w:rStyle w:val="Ttulo2Char"/>
          <w:b w:val="0"/>
          <w:i w:val="0"/>
        </w:rPr>
      </w:pPr>
      <w:bookmarkStart w:id="20" w:name="_Toc515894368"/>
      <w:r w:rsidRPr="004F475A">
        <w:rPr>
          <w:rStyle w:val="Ttulo2Char"/>
          <w:b w:val="0"/>
          <w:i w:val="0"/>
        </w:rPr>
        <w:t>GESTÃO DE LIXO ELETRÔNICO</w:t>
      </w:r>
      <w:bookmarkEnd w:id="20"/>
    </w:p>
    <w:p w14:paraId="14945900" w14:textId="77777777" w:rsidR="00FD5AEA" w:rsidRPr="004F475A" w:rsidRDefault="00FD5AEA" w:rsidP="00FD5AEA">
      <w:pPr>
        <w:pStyle w:val="Ttulo2"/>
        <w:numPr>
          <w:ilvl w:val="0"/>
          <w:numId w:val="0"/>
        </w:numPr>
        <w:spacing w:line="360" w:lineRule="auto"/>
        <w:ind w:left="576"/>
        <w:rPr>
          <w:rStyle w:val="Ttulo2Char"/>
          <w:b w:val="0"/>
          <w:i w:val="0"/>
        </w:rPr>
      </w:pPr>
    </w:p>
    <w:p w14:paraId="179403DB" w14:textId="5F96A74A" w:rsidR="00361754" w:rsidRDefault="00870057" w:rsidP="00F61646">
      <w:pPr>
        <w:pStyle w:val="Standard"/>
        <w:spacing w:line="360" w:lineRule="auto"/>
        <w:ind w:firstLine="576"/>
        <w:jc w:val="both"/>
        <w:rPr>
          <w:rStyle w:val="Ttulo2Char"/>
          <w:rFonts w:eastAsia="Calibri" w:cs="DejaVu Sans"/>
          <w:b w:val="0"/>
          <w:i w:val="0"/>
          <w:szCs w:val="22"/>
          <w:lang w:eastAsia="en-US"/>
        </w:rPr>
      </w:pPr>
      <w:r>
        <w:rPr>
          <w:rStyle w:val="Ttulo2Char"/>
          <w:rFonts w:eastAsia="Calibri" w:cs="DejaVu Sans"/>
          <w:b w:val="0"/>
          <w:i w:val="0"/>
          <w:szCs w:val="22"/>
          <w:lang w:eastAsia="en-US"/>
        </w:rPr>
        <w:t>Os</w:t>
      </w:r>
      <w:r w:rsidR="008E3435" w:rsidRPr="008E3435">
        <w:rPr>
          <w:rStyle w:val="Ttulo2Char"/>
          <w:rFonts w:eastAsia="Calibri" w:cs="DejaVu Sans"/>
          <w:b w:val="0"/>
          <w:i w:val="0"/>
          <w:szCs w:val="22"/>
          <w:lang w:eastAsia="en-US"/>
        </w:rPr>
        <w:t xml:space="preserve"> principais problemas ambientais da tecnologia da informação estão relacionados a extração de recursos naturais para a fabricação dos equipamentos eletrônicos e a ausência de </w:t>
      </w:r>
      <w:r w:rsidR="008E3435" w:rsidRPr="008E3435">
        <w:rPr>
          <w:rStyle w:val="Ttulo2Char"/>
          <w:rFonts w:eastAsia="Calibri" w:cs="DejaVu Sans"/>
          <w:b w:val="0"/>
          <w:i w:val="0"/>
          <w:szCs w:val="22"/>
          <w:lang w:eastAsia="en-US"/>
        </w:rPr>
        <w:lastRenderedPageBreak/>
        <w:t>uma reciclagem apropriada destes equipamentos, quando se tornam obsoletos (KRIKKE, 2008).</w:t>
      </w:r>
    </w:p>
    <w:p w14:paraId="266B67A6" w14:textId="268E6A54" w:rsidR="008E3435" w:rsidRDefault="00641E38" w:rsidP="00F61646">
      <w:pPr>
        <w:pStyle w:val="Standard"/>
        <w:spacing w:line="360" w:lineRule="auto"/>
        <w:ind w:firstLine="576"/>
        <w:jc w:val="both"/>
        <w:rPr>
          <w:rStyle w:val="Ttulo2Char"/>
          <w:rFonts w:eastAsia="Calibri" w:cs="DejaVu Sans"/>
          <w:b w:val="0"/>
          <w:i w:val="0"/>
          <w:szCs w:val="22"/>
          <w:lang w:eastAsia="en-US"/>
        </w:rPr>
      </w:pPr>
      <w:r>
        <w:rPr>
          <w:rStyle w:val="Ttulo2Char"/>
          <w:rFonts w:eastAsia="Calibri" w:cs="DejaVu Sans"/>
          <w:b w:val="0"/>
          <w:i w:val="0"/>
          <w:szCs w:val="22"/>
          <w:lang w:eastAsia="en-US"/>
        </w:rPr>
        <w:t>Materiais</w:t>
      </w:r>
      <w:r w:rsidR="008E3435">
        <w:rPr>
          <w:rStyle w:val="Ttulo2Char"/>
          <w:rFonts w:eastAsia="Calibri" w:cs="DejaVu Sans"/>
          <w:b w:val="0"/>
          <w:i w:val="0"/>
          <w:szCs w:val="22"/>
          <w:lang w:eastAsia="en-US"/>
        </w:rPr>
        <w:t xml:space="preserve"> eletrônicos podem conter mais de 1.000 substancias diferentes, algumas são identificadas como metais </w:t>
      </w:r>
      <w:r w:rsidR="00263AFA">
        <w:rPr>
          <w:rStyle w:val="Ttulo2Char"/>
          <w:rFonts w:eastAsia="Calibri" w:cs="DejaVu Sans"/>
          <w:b w:val="0"/>
          <w:i w:val="0"/>
          <w:szCs w:val="22"/>
          <w:lang w:eastAsia="en-US"/>
        </w:rPr>
        <w:t>preciosos, como o ouro e</w:t>
      </w:r>
      <w:r>
        <w:rPr>
          <w:rStyle w:val="Ttulo2Char"/>
          <w:rFonts w:eastAsia="Calibri" w:cs="DejaVu Sans"/>
          <w:b w:val="0"/>
          <w:i w:val="0"/>
          <w:szCs w:val="22"/>
          <w:lang w:eastAsia="en-US"/>
        </w:rPr>
        <w:t xml:space="preserve"> </w:t>
      </w:r>
      <w:r w:rsidR="00263AFA">
        <w:rPr>
          <w:rStyle w:val="Ttulo2Char"/>
          <w:rFonts w:eastAsia="Calibri" w:cs="DejaVu Sans"/>
          <w:b w:val="0"/>
          <w:i w:val="0"/>
          <w:szCs w:val="22"/>
          <w:lang w:eastAsia="en-US"/>
        </w:rPr>
        <w:t>o cobre, outras são toxicas e compõem a família dos meta</w:t>
      </w:r>
      <w:r>
        <w:rPr>
          <w:rStyle w:val="Ttulo2Char"/>
          <w:rFonts w:eastAsia="Calibri" w:cs="DejaVu Sans"/>
          <w:b w:val="0"/>
          <w:i w:val="0"/>
          <w:szCs w:val="22"/>
          <w:lang w:eastAsia="en-US"/>
        </w:rPr>
        <w:t>i</w:t>
      </w:r>
      <w:r w:rsidR="00263AFA">
        <w:rPr>
          <w:rStyle w:val="Ttulo2Char"/>
          <w:rFonts w:eastAsia="Calibri" w:cs="DejaVu Sans"/>
          <w:b w:val="0"/>
          <w:i w:val="0"/>
          <w:szCs w:val="22"/>
          <w:lang w:eastAsia="en-US"/>
        </w:rPr>
        <w:t>s pesados, como o chumbo, mercúrio, arsênio e cadmio</w:t>
      </w:r>
      <w:r>
        <w:rPr>
          <w:rStyle w:val="Ttulo2Char"/>
          <w:rFonts w:eastAsia="Calibri" w:cs="DejaVu Sans"/>
          <w:b w:val="0"/>
          <w:i w:val="0"/>
          <w:szCs w:val="22"/>
          <w:lang w:eastAsia="en-US"/>
        </w:rPr>
        <w:t xml:space="preserve"> </w:t>
      </w:r>
      <w:r w:rsidR="00263AFA">
        <w:rPr>
          <w:rStyle w:val="Ttulo2Char"/>
          <w:rFonts w:eastAsia="Calibri" w:cs="DejaVu Sans"/>
          <w:b w:val="0"/>
          <w:i w:val="0"/>
          <w:szCs w:val="22"/>
          <w:lang w:eastAsia="en-US"/>
        </w:rPr>
        <w:t xml:space="preserve">(KIDDEE, </w:t>
      </w:r>
      <w:r w:rsidR="00737C56">
        <w:rPr>
          <w:rStyle w:val="Ttulo2Char"/>
          <w:rFonts w:eastAsia="Calibri" w:cs="DejaVu Sans"/>
          <w:b w:val="0"/>
          <w:i w:val="0"/>
          <w:szCs w:val="22"/>
          <w:lang w:eastAsia="en-US"/>
        </w:rPr>
        <w:t>2013</w:t>
      </w:r>
      <w:r w:rsidR="00263AFA">
        <w:rPr>
          <w:rStyle w:val="Ttulo2Char"/>
          <w:rFonts w:eastAsia="Calibri" w:cs="DejaVu Sans"/>
          <w:b w:val="0"/>
          <w:i w:val="0"/>
          <w:szCs w:val="22"/>
          <w:lang w:eastAsia="en-US"/>
        </w:rPr>
        <w:t>)</w:t>
      </w:r>
      <w:r>
        <w:rPr>
          <w:rStyle w:val="Ttulo2Char"/>
          <w:rFonts w:eastAsia="Calibri" w:cs="DejaVu Sans"/>
          <w:b w:val="0"/>
          <w:i w:val="0"/>
          <w:szCs w:val="22"/>
          <w:lang w:eastAsia="en-US"/>
        </w:rPr>
        <w:t>.</w:t>
      </w:r>
    </w:p>
    <w:p w14:paraId="6232AA02" w14:textId="1D2C00A8" w:rsidR="006E1A7A" w:rsidRDefault="007073D6" w:rsidP="00F61646">
      <w:pPr>
        <w:pStyle w:val="Standard"/>
        <w:spacing w:line="360" w:lineRule="auto"/>
        <w:ind w:firstLine="576"/>
        <w:jc w:val="both"/>
      </w:pPr>
      <w:r>
        <w:rPr>
          <w:noProof/>
        </w:rPr>
        <w:pict w14:anchorId="7017C8C7">
          <v:shapetype id="_x0000_t202" coordsize="21600,21600" o:spt="202" path="m,l,21600r21600,l21600,xe">
            <v:stroke joinstyle="miter"/>
            <v:path gradientshapeok="t" o:connecttype="rect"/>
          </v:shapetype>
          <v:shape id="_x0000_s1027" type="#_x0000_t202" style="position:absolute;left:0;text-align:left;margin-left:-10.8pt;margin-top:114.5pt;width:465pt;height:15pt;z-index:251658240;mso-position-horizontal-relative:text;mso-position-vertical-relative:text" stroked="f">
            <v:textbox style="mso-next-textbox:#_x0000_s1027" inset="0,0,0,0">
              <w:txbxContent>
                <w:p w14:paraId="6F510F05" w14:textId="5D3A69A7" w:rsidR="007073D6" w:rsidRDefault="007073D6" w:rsidP="00127E52">
                  <w:pPr>
                    <w:pStyle w:val="Legenda"/>
                  </w:pPr>
                  <w:bookmarkStart w:id="21" w:name="_Toc515888443"/>
                  <w:bookmarkStart w:id="22" w:name="_Toc518570770"/>
                  <w:r w:rsidRPr="00C74AC1">
                    <w:rPr>
                      <w:b/>
                    </w:rPr>
                    <w:t xml:space="preserve">Gráfico </w:t>
                  </w:r>
                  <w:r w:rsidRPr="00C74AC1">
                    <w:rPr>
                      <w:b/>
                      <w:noProof/>
                    </w:rPr>
                    <w:fldChar w:fldCharType="begin"/>
                  </w:r>
                  <w:r w:rsidRPr="00C74AC1">
                    <w:rPr>
                      <w:b/>
                      <w:noProof/>
                    </w:rPr>
                    <w:instrText xml:space="preserve"> SEQ Gráfico \* ARABIC </w:instrText>
                  </w:r>
                  <w:r w:rsidRPr="00C74AC1">
                    <w:rPr>
                      <w:b/>
                      <w:noProof/>
                    </w:rPr>
                    <w:fldChar w:fldCharType="separate"/>
                  </w:r>
                  <w:r>
                    <w:rPr>
                      <w:b/>
                      <w:noProof/>
                    </w:rPr>
                    <w:t>1</w:t>
                  </w:r>
                  <w:r w:rsidRPr="00C74AC1">
                    <w:rPr>
                      <w:b/>
                      <w:noProof/>
                    </w:rPr>
                    <w:fldChar w:fldCharType="end"/>
                  </w:r>
                  <w:r w:rsidRPr="00C74AC1">
                    <w:rPr>
                      <w:b/>
                    </w:rPr>
                    <w:t xml:space="preserve"> </w:t>
                  </w:r>
                  <w:r w:rsidRPr="00C74AC1">
                    <w:rPr>
                      <w:b/>
                      <w:noProof/>
                    </w:rPr>
                    <w:t>-</w:t>
                  </w:r>
                  <w:r>
                    <w:rPr>
                      <w:noProof/>
                    </w:rPr>
                    <w:t xml:space="preserve"> </w:t>
                  </w:r>
                  <w:r w:rsidRPr="00F220ED">
                    <w:rPr>
                      <w:noProof/>
                    </w:rPr>
                    <w:t>Composição geral dos lixos eletrônicos (%) em aterros</w:t>
                  </w:r>
                  <w:bookmarkEnd w:id="21"/>
                  <w:bookmarkEnd w:id="22"/>
                </w:p>
                <w:p w14:paraId="79B5F00E" w14:textId="77777777" w:rsidR="007073D6" w:rsidRPr="002A76D9" w:rsidRDefault="007073D6" w:rsidP="00127E52">
                  <w:pPr>
                    <w:pStyle w:val="Legenda"/>
                    <w:rPr>
                      <w:noProof/>
                    </w:rPr>
                  </w:pPr>
                </w:p>
              </w:txbxContent>
            </v:textbox>
            <w10:wrap type="topAndBottom"/>
          </v:shape>
        </w:pict>
      </w:r>
      <w:r w:rsidR="00127E52">
        <w:rPr>
          <w:noProof/>
          <w:lang w:eastAsia="pt-BR"/>
        </w:rPr>
        <w:drawing>
          <wp:anchor distT="0" distB="0" distL="114300" distR="114300" simplePos="0" relativeHeight="251658240" behindDoc="0" locked="0" layoutInCell="1" allowOverlap="1" wp14:anchorId="40988775" wp14:editId="5CC32879">
            <wp:simplePos x="0" y="0"/>
            <wp:positionH relativeFrom="column">
              <wp:posOffset>-118110</wp:posOffset>
            </wp:positionH>
            <wp:positionV relativeFrom="paragraph">
              <wp:posOffset>1711325</wp:posOffset>
            </wp:positionV>
            <wp:extent cx="5905500" cy="3200400"/>
            <wp:effectExtent l="0" t="0" r="0" b="0"/>
            <wp:wrapTopAndBottom/>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r w:rsidR="00361754">
        <w:rPr>
          <w:rStyle w:val="Ttulo2Char"/>
          <w:rFonts w:eastAsia="Calibri" w:cs="DejaVu Sans"/>
          <w:b w:val="0"/>
          <w:i w:val="0"/>
          <w:szCs w:val="22"/>
          <w:lang w:eastAsia="en-US"/>
        </w:rPr>
        <w:t xml:space="preserve">O lixo eletrônico é um termo genérico que se </w:t>
      </w:r>
      <w:r w:rsidR="001677A9">
        <w:rPr>
          <w:rStyle w:val="Ttulo2Char"/>
          <w:rFonts w:eastAsia="Calibri" w:cs="DejaVu Sans"/>
          <w:b w:val="0"/>
          <w:i w:val="0"/>
          <w:szCs w:val="22"/>
          <w:lang w:eastAsia="en-US"/>
        </w:rPr>
        <w:t>aplica</w:t>
      </w:r>
      <w:r w:rsidR="00361754">
        <w:rPr>
          <w:rStyle w:val="Ttulo2Char"/>
          <w:rFonts w:eastAsia="Calibri" w:cs="DejaVu Sans"/>
          <w:b w:val="0"/>
          <w:i w:val="0"/>
          <w:szCs w:val="22"/>
          <w:lang w:eastAsia="en-US"/>
        </w:rPr>
        <w:t xml:space="preserve"> a qualquer equipamento eletrônico que teoricamente tenha alcançado o final de sua vida útil</w:t>
      </w:r>
      <w:r w:rsidR="001677A9">
        <w:rPr>
          <w:rStyle w:val="Ttulo2Char"/>
          <w:rFonts w:eastAsia="Calibri" w:cs="DejaVu Sans"/>
          <w:b w:val="0"/>
          <w:i w:val="0"/>
          <w:szCs w:val="22"/>
          <w:lang w:eastAsia="en-US"/>
        </w:rPr>
        <w:t xml:space="preserve"> </w:t>
      </w:r>
      <w:r w:rsidR="00361754">
        <w:rPr>
          <w:rStyle w:val="Ttulo2Char"/>
          <w:rFonts w:eastAsia="Calibri" w:cs="DejaVu Sans"/>
          <w:b w:val="0"/>
          <w:i w:val="0"/>
          <w:szCs w:val="22"/>
          <w:lang w:eastAsia="en-US"/>
        </w:rPr>
        <w:t>(HANSELMAN, 2007</w:t>
      </w:r>
      <w:r w:rsidR="001677A9">
        <w:rPr>
          <w:rStyle w:val="Ttulo2Char"/>
          <w:rFonts w:eastAsia="Calibri" w:cs="DejaVu Sans"/>
          <w:b w:val="0"/>
          <w:i w:val="0"/>
          <w:szCs w:val="22"/>
          <w:lang w:eastAsia="en-US"/>
        </w:rPr>
        <w:t>). No mundo, 40 milhões de toneladas de lixo eletrônico são geradas atualmente (KIRKKE, 2008).</w:t>
      </w:r>
      <w:r w:rsidR="00361754">
        <w:rPr>
          <w:rStyle w:val="Ttulo2Char"/>
          <w:rFonts w:eastAsia="Calibri" w:cs="DejaVu Sans"/>
          <w:b w:val="0"/>
          <w:i w:val="0"/>
          <w:szCs w:val="22"/>
          <w:lang w:eastAsia="en-US"/>
        </w:rPr>
        <w:t xml:space="preserve"> </w:t>
      </w:r>
      <w:r w:rsidR="001677A9">
        <w:rPr>
          <w:rStyle w:val="Ttulo2Char"/>
          <w:rFonts w:eastAsia="Calibri" w:cs="DejaVu Sans"/>
          <w:b w:val="0"/>
          <w:i w:val="0"/>
          <w:szCs w:val="22"/>
          <w:lang w:eastAsia="en-US"/>
        </w:rPr>
        <w:t xml:space="preserve"> </w:t>
      </w:r>
      <w:r w:rsidR="00923377">
        <w:rPr>
          <w:rStyle w:val="Ttulo2Char"/>
          <w:rFonts w:eastAsia="Calibri" w:cs="DejaVu Sans"/>
          <w:b w:val="0"/>
          <w:i w:val="0"/>
          <w:szCs w:val="22"/>
          <w:lang w:eastAsia="en-US"/>
        </w:rPr>
        <w:t>O</w:t>
      </w:r>
      <w:r w:rsidR="001677A9">
        <w:rPr>
          <w:rStyle w:val="Ttulo2Char"/>
          <w:rFonts w:eastAsia="Calibri" w:cs="DejaVu Sans"/>
          <w:b w:val="0"/>
          <w:i w:val="0"/>
          <w:szCs w:val="22"/>
          <w:lang w:eastAsia="en-US"/>
        </w:rPr>
        <w:t xml:space="preserve"> gráfico </w:t>
      </w:r>
      <w:r w:rsidR="001F0810">
        <w:rPr>
          <w:rStyle w:val="Ttulo2Char"/>
          <w:rFonts w:eastAsia="Calibri" w:cs="DejaVu Sans"/>
          <w:b w:val="0"/>
          <w:i w:val="0"/>
          <w:szCs w:val="22"/>
          <w:lang w:eastAsia="en-US"/>
        </w:rPr>
        <w:t xml:space="preserve">1 </w:t>
      </w:r>
      <w:r w:rsidR="001677A9">
        <w:rPr>
          <w:rStyle w:val="Ttulo2Char"/>
          <w:rFonts w:eastAsia="Calibri" w:cs="DejaVu Sans"/>
          <w:b w:val="0"/>
          <w:i w:val="0"/>
          <w:szCs w:val="22"/>
          <w:lang w:eastAsia="en-US"/>
        </w:rPr>
        <w:t xml:space="preserve">ilustra </w:t>
      </w:r>
      <w:r w:rsidR="008A7F35">
        <w:rPr>
          <w:rStyle w:val="Ttulo2Char"/>
          <w:rFonts w:eastAsia="Calibri" w:cs="DejaVu Sans"/>
          <w:b w:val="0"/>
          <w:i w:val="0"/>
          <w:szCs w:val="22"/>
          <w:lang w:eastAsia="en-US"/>
        </w:rPr>
        <w:t>o</w:t>
      </w:r>
      <w:r w:rsidR="001677A9">
        <w:rPr>
          <w:rStyle w:val="Ttulo2Char"/>
          <w:rFonts w:eastAsia="Calibri" w:cs="DejaVu Sans"/>
          <w:b w:val="0"/>
          <w:i w:val="0"/>
          <w:szCs w:val="22"/>
          <w:lang w:eastAsia="en-US"/>
        </w:rPr>
        <w:t xml:space="preserve"> percentual relativo </w:t>
      </w:r>
      <w:r w:rsidR="004349F3">
        <w:rPr>
          <w:rStyle w:val="Ttulo2Char"/>
          <w:rFonts w:eastAsia="Calibri" w:cs="DejaVu Sans"/>
          <w:b w:val="0"/>
          <w:i w:val="0"/>
          <w:szCs w:val="22"/>
          <w:lang w:eastAsia="en-US"/>
        </w:rPr>
        <w:t>à</w:t>
      </w:r>
      <w:r w:rsidR="001677A9">
        <w:rPr>
          <w:rStyle w:val="Ttulo2Char"/>
          <w:rFonts w:eastAsia="Calibri" w:cs="DejaVu Sans"/>
          <w:b w:val="0"/>
          <w:i w:val="0"/>
          <w:szCs w:val="22"/>
          <w:lang w:eastAsia="en-US"/>
        </w:rPr>
        <w:t xml:space="preserve"> composição dos tipos de</w:t>
      </w:r>
      <w:r w:rsidR="000048C1">
        <w:rPr>
          <w:rStyle w:val="Ttulo2Char"/>
          <w:rFonts w:eastAsia="Calibri" w:cs="DejaVu Sans"/>
          <w:b w:val="0"/>
          <w:i w:val="0"/>
          <w:szCs w:val="22"/>
          <w:lang w:eastAsia="en-US"/>
        </w:rPr>
        <w:t xml:space="preserve"> </w:t>
      </w:r>
      <w:r w:rsidR="001677A9">
        <w:rPr>
          <w:rStyle w:val="Ttulo2Char"/>
          <w:rFonts w:eastAsia="Calibri" w:cs="DejaVu Sans"/>
          <w:b w:val="0"/>
          <w:i w:val="0"/>
          <w:szCs w:val="22"/>
          <w:lang w:eastAsia="en-US"/>
        </w:rPr>
        <w:t>lixo eletrônico em aterros sanitários</w:t>
      </w:r>
      <w:r w:rsidR="00D57A18">
        <w:rPr>
          <w:rStyle w:val="Ttulo2Char"/>
          <w:rFonts w:eastAsia="Calibri" w:cs="DejaVu Sans"/>
          <w:b w:val="0"/>
          <w:i w:val="0"/>
          <w:szCs w:val="22"/>
          <w:lang w:eastAsia="en-US"/>
        </w:rPr>
        <w:t>.</w:t>
      </w:r>
    </w:p>
    <w:p w14:paraId="1374224A" w14:textId="4D5D7522" w:rsidR="008A7F35" w:rsidRPr="000E6AB0" w:rsidRDefault="00BB136F" w:rsidP="00F00000">
      <w:pPr>
        <w:pStyle w:val="Standard"/>
        <w:keepNext/>
        <w:spacing w:line="360" w:lineRule="auto"/>
        <w:ind w:firstLine="576"/>
        <w:jc w:val="center"/>
        <w:rPr>
          <w:rStyle w:val="Ttulo2Char"/>
          <w:rFonts w:eastAsia="Calibri" w:cs="DejaVu Sans"/>
          <w:b w:val="0"/>
          <w:i w:val="0"/>
          <w:szCs w:val="22"/>
          <w:lang w:eastAsia="en-US"/>
        </w:rPr>
      </w:pPr>
      <w:r>
        <w:t xml:space="preserve">Fonte: </w:t>
      </w:r>
      <w:r w:rsidR="00F00000">
        <w:t>a</w:t>
      </w:r>
      <w:r>
        <w:t>daptado de Widmer et</w:t>
      </w:r>
      <w:r w:rsidR="00E013A5">
        <w:t>.</w:t>
      </w:r>
      <w:r>
        <w:t xml:space="preserve"> al</w:t>
      </w:r>
      <w:r w:rsidR="00E013A5">
        <w:t xml:space="preserve">. </w:t>
      </w:r>
      <w:r>
        <w:t>(2005)</w:t>
      </w:r>
    </w:p>
    <w:p w14:paraId="1EBE3DC5" w14:textId="5CD0E345" w:rsidR="008E3435" w:rsidRDefault="008E3435" w:rsidP="00F61646">
      <w:pPr>
        <w:pStyle w:val="Standard"/>
        <w:spacing w:line="360" w:lineRule="auto"/>
        <w:jc w:val="both"/>
      </w:pPr>
    </w:p>
    <w:p w14:paraId="6198948C" w14:textId="1BC55358" w:rsidR="00941A43" w:rsidRDefault="00E013A5" w:rsidP="00F61646">
      <w:pPr>
        <w:pStyle w:val="Standard"/>
        <w:spacing w:line="360" w:lineRule="auto"/>
        <w:jc w:val="both"/>
      </w:pPr>
      <w:r>
        <w:tab/>
        <w:t>Conforme</w:t>
      </w:r>
      <w:r w:rsidR="007877FB">
        <w:t xml:space="preserve"> destaca</w:t>
      </w:r>
      <w:r>
        <w:t xml:space="preserve"> Kiddee (2013), não há legislação adequada para a gestão eficaz desses resíduos, tanto em países desenvolvidos ou em desenvolvimento. </w:t>
      </w:r>
      <w:r w:rsidR="003469ED">
        <w:t>Diante da questão</w:t>
      </w:r>
      <w:r w:rsidR="00363827">
        <w:t xml:space="preserve"> </w:t>
      </w:r>
      <w:r w:rsidR="003469ED">
        <w:t>que abordam a</w:t>
      </w:r>
      <w:r w:rsidR="00363827">
        <w:t xml:space="preserve"> utilização de materiais alternativos Hart (1996)</w:t>
      </w:r>
      <w:r w:rsidR="006630A0">
        <w:t>,</w:t>
      </w:r>
      <w:r w:rsidR="00363827">
        <w:t xml:space="preserve"> </w:t>
      </w:r>
      <w:r w:rsidR="00AC0020">
        <w:t>defende</w:t>
      </w:r>
      <w:r w:rsidR="00DF4E1E">
        <w:t xml:space="preserve"> a utilização do conceito Design for environment (DFE) na fabricação dos produtos. O DFE ocorre na fase inicial do produto, ou seja, na especificação do projeto. Neste momento, devem ser analisados todos os efeitos e impactos que este produto poderá ter sobre o meio ambiente. No DFE os </w:t>
      </w:r>
      <w:r w:rsidR="00DF4E1E">
        <w:lastRenderedPageBreak/>
        <w:t xml:space="preserve">produtos e serviços devem ser selecionados seguindo critérios e padrões de projetos sustentáveis. As prioridades devem ser relativas a eficiência energética, gerenciamento de </w:t>
      </w:r>
      <w:r w:rsidR="00B231B1">
        <w:t>água</w:t>
      </w:r>
      <w:r w:rsidR="00DF4E1E">
        <w:t xml:space="preserve"> e ar, inovação de materiais e a redução de elementos </w:t>
      </w:r>
      <w:r w:rsidR="005519E4">
        <w:t>tóxicos (</w:t>
      </w:r>
      <w:r w:rsidR="00DF4E1E">
        <w:t>HARMON, 2009).</w:t>
      </w:r>
    </w:p>
    <w:p w14:paraId="5BB3097E" w14:textId="4F4C347F" w:rsidR="00BF6ADD" w:rsidRDefault="00D7639F" w:rsidP="00F61646">
      <w:pPr>
        <w:pStyle w:val="Standard"/>
        <w:spacing w:line="360" w:lineRule="auto"/>
        <w:jc w:val="both"/>
      </w:pPr>
      <w:r>
        <w:tab/>
      </w:r>
      <w:r w:rsidR="006001D3">
        <w:t xml:space="preserve">O Programa da Nações Unidas para o Meio Ambiente (PNUMA), criada em 1989, introduziu o conceito de Produção Mais Limpa (P + L) para definir a aplicação continua de uma estratégia </w:t>
      </w:r>
      <w:r w:rsidR="00BF6ADD">
        <w:t>ambiental</w:t>
      </w:r>
      <w:r w:rsidR="006001D3">
        <w:t xml:space="preserve"> preventiva e </w:t>
      </w:r>
      <w:r w:rsidR="00EA4739">
        <w:t xml:space="preserve">integrada </w:t>
      </w:r>
      <w:r w:rsidR="006001D3">
        <w:t xml:space="preserve">de maneira que se previssem ou reduzissem os </w:t>
      </w:r>
      <w:r w:rsidR="00BF6ADD">
        <w:t>riscos</w:t>
      </w:r>
      <w:r w:rsidR="006001D3">
        <w:t xml:space="preserve"> de curto ou </w:t>
      </w:r>
      <w:r w:rsidR="00BF6ADD">
        <w:t>longo</w:t>
      </w:r>
      <w:r w:rsidR="006001D3">
        <w:t xml:space="preserve"> prazo para o ser humano e o meio ambiente</w:t>
      </w:r>
      <w:r w:rsidR="00EA4739">
        <w:t>, classificadas em 3</w:t>
      </w:r>
      <w:r w:rsidR="00AF221A">
        <w:t>(três)</w:t>
      </w:r>
      <w:r w:rsidR="00EA4739">
        <w:t xml:space="preserve"> tipos distintos </w:t>
      </w:r>
      <w:r w:rsidR="006001D3">
        <w:t>(DIAS, 2006</w:t>
      </w:r>
      <w:r w:rsidR="00EA4739">
        <w:t>):</w:t>
      </w:r>
    </w:p>
    <w:p w14:paraId="5C03FC52" w14:textId="38E31FAD" w:rsidR="00FC604F" w:rsidRDefault="00EA4739" w:rsidP="00F61646">
      <w:pPr>
        <w:pStyle w:val="Standard"/>
        <w:numPr>
          <w:ilvl w:val="0"/>
          <w:numId w:val="7"/>
        </w:numPr>
        <w:spacing w:line="360" w:lineRule="auto"/>
        <w:jc w:val="both"/>
      </w:pPr>
      <w:r w:rsidRPr="00836C0B">
        <w:rPr>
          <w:b/>
          <w:i/>
        </w:rPr>
        <w:t>Processos de produção:</w:t>
      </w:r>
      <w:r>
        <w:t xml:space="preserve"> conservando as matérias-primas e a energia, eliminando aquelas que são t</w:t>
      </w:r>
      <w:r w:rsidR="00CC7A18">
        <w:t>ó</w:t>
      </w:r>
      <w:r>
        <w:t>xicas e reduzindo a quantidade e a toxicidade de todas as emissões e resíduos</w:t>
      </w:r>
      <w:r w:rsidR="00493C59">
        <w:t>;</w:t>
      </w:r>
    </w:p>
    <w:p w14:paraId="51EE1AC2" w14:textId="4E773066" w:rsidR="00FC604F" w:rsidRDefault="00EA4739" w:rsidP="00F61646">
      <w:pPr>
        <w:pStyle w:val="Standard"/>
        <w:numPr>
          <w:ilvl w:val="0"/>
          <w:numId w:val="7"/>
        </w:numPr>
        <w:spacing w:line="360" w:lineRule="auto"/>
        <w:jc w:val="both"/>
      </w:pPr>
      <w:r w:rsidRPr="003E3516">
        <w:rPr>
          <w:b/>
          <w:i/>
        </w:rPr>
        <w:t>Produtos:</w:t>
      </w:r>
      <w:r>
        <w:t xml:space="preserve"> reduzindo os </w:t>
      </w:r>
      <w:r w:rsidR="008A35FC">
        <w:t>impactos</w:t>
      </w:r>
      <w:r>
        <w:t xml:space="preserve"> negativos ao </w:t>
      </w:r>
      <w:r w:rsidR="008A35FC">
        <w:t>longo</w:t>
      </w:r>
      <w:r>
        <w:t xml:space="preserve"> do ciclo de vida do produto, desde a extração das matérias-primas até sua disposição final, através de um design adequado aos produtos</w:t>
      </w:r>
      <w:r w:rsidR="00493C59">
        <w:t>;</w:t>
      </w:r>
    </w:p>
    <w:p w14:paraId="5D90DF79" w14:textId="136B5586" w:rsidR="00EA4739" w:rsidRDefault="008A35FC" w:rsidP="00F61646">
      <w:pPr>
        <w:pStyle w:val="Standard"/>
        <w:numPr>
          <w:ilvl w:val="0"/>
          <w:numId w:val="7"/>
        </w:numPr>
        <w:spacing w:line="360" w:lineRule="auto"/>
        <w:jc w:val="both"/>
      </w:pPr>
      <w:r w:rsidRPr="00836C0B">
        <w:rPr>
          <w:b/>
          <w:i/>
        </w:rPr>
        <w:t>Serviços:</w:t>
      </w:r>
      <w:r>
        <w:t xml:space="preserve"> incorporando as preocupações ambientais no projeto e fornecimento dos serviços</w:t>
      </w:r>
      <w:r w:rsidR="00493C59">
        <w:t>.</w:t>
      </w:r>
    </w:p>
    <w:p w14:paraId="3F051610" w14:textId="2788CC06" w:rsidR="006A7E3A" w:rsidRDefault="00AA309B" w:rsidP="00F61646">
      <w:pPr>
        <w:pStyle w:val="Standard"/>
        <w:spacing w:line="360" w:lineRule="auto"/>
        <w:ind w:firstLine="708"/>
        <w:jc w:val="both"/>
      </w:pPr>
      <w:r>
        <w:t xml:space="preserve">Na visão de </w:t>
      </w:r>
      <w:r w:rsidR="00C95693">
        <w:t xml:space="preserve">Dias (2006), a P + L </w:t>
      </w:r>
      <w:r w:rsidR="00016758">
        <w:t>é</w:t>
      </w:r>
      <w:r w:rsidR="00C95693">
        <w:t xml:space="preserve"> definida como uma estratégia ambiental, de caráter preventivo, pode ser aplicada em processos, produtos e serviços empresariais, tem por objetivo utilizar de forma eficiente os recursos e amenizar o impacto ambiental</w:t>
      </w:r>
      <w:r w:rsidR="00DE707F">
        <w:t xml:space="preserve">. Conforme enfatiza Barbiere (2007), a P + L estabelece uma hierarquia de prioridades de acordo com </w:t>
      </w:r>
      <w:r w:rsidR="008A4554">
        <w:t>a</w:t>
      </w:r>
      <w:r w:rsidR="00DE707F">
        <w:t xml:space="preserve"> seguinte </w:t>
      </w:r>
      <w:r w:rsidR="005C14B4">
        <w:t>sequência</w:t>
      </w:r>
      <w:r w:rsidR="00DE707F">
        <w:t>:</w:t>
      </w:r>
      <w:r w:rsidR="005C14B4">
        <w:t xml:space="preserve"> prevenção, redução, reuso e reciclagem, tratamento com recuperação de materiais e energia, tratamento e disposição final.</w:t>
      </w:r>
    </w:p>
    <w:p w14:paraId="395E8C8E" w14:textId="34467B64" w:rsidR="008A7F35" w:rsidRDefault="008A7F35" w:rsidP="00F61646">
      <w:pPr>
        <w:pStyle w:val="Standard"/>
        <w:jc w:val="both"/>
      </w:pPr>
    </w:p>
    <w:p w14:paraId="120BF792" w14:textId="46ACE24B" w:rsidR="00382DA1" w:rsidRPr="003E1A8B" w:rsidRDefault="008F6929" w:rsidP="00F61646">
      <w:pPr>
        <w:pStyle w:val="Ttulo2"/>
        <w:spacing w:line="360" w:lineRule="auto"/>
      </w:pPr>
      <w:bookmarkStart w:id="23" w:name="_Toc515894369"/>
      <w:r w:rsidRPr="003E1A8B">
        <w:t>DESCARTE SUSTENTÁVEL</w:t>
      </w:r>
      <w:bookmarkEnd w:id="23"/>
    </w:p>
    <w:p w14:paraId="08490C9D" w14:textId="77777777" w:rsidR="00382DA1" w:rsidRPr="00382DA1" w:rsidRDefault="00382DA1" w:rsidP="00F61646">
      <w:pPr>
        <w:pStyle w:val="Ttulo2"/>
        <w:numPr>
          <w:ilvl w:val="0"/>
          <w:numId w:val="0"/>
        </w:numPr>
        <w:spacing w:line="360" w:lineRule="auto"/>
        <w:ind w:left="576"/>
        <w:rPr>
          <w:b/>
        </w:rPr>
      </w:pPr>
    </w:p>
    <w:p w14:paraId="5CA8EC73" w14:textId="341CACD3" w:rsidR="00DB4DF7" w:rsidRPr="00C25289" w:rsidRDefault="009B0867" w:rsidP="00F61646">
      <w:pPr>
        <w:suppressAutoHyphens w:val="0"/>
        <w:overflowPunct/>
        <w:autoSpaceDE w:val="0"/>
        <w:autoSpaceDN w:val="0"/>
        <w:adjustRightInd w:val="0"/>
        <w:spacing w:before="0" w:after="0" w:line="360" w:lineRule="auto"/>
        <w:ind w:firstLine="576"/>
        <w:textAlignment w:val="auto"/>
        <w:rPr>
          <w:rFonts w:cs="Times New Roman"/>
          <w:color w:val="000000"/>
          <w:szCs w:val="24"/>
        </w:rPr>
      </w:pPr>
      <w:r>
        <w:rPr>
          <w:rFonts w:cs="Times New Roman"/>
          <w:color w:val="000000"/>
          <w:szCs w:val="24"/>
        </w:rPr>
        <w:t>Consiste</w:t>
      </w:r>
      <w:r w:rsidR="00D23DE2">
        <w:rPr>
          <w:rFonts w:cs="Times New Roman"/>
          <w:color w:val="000000"/>
          <w:szCs w:val="24"/>
        </w:rPr>
        <w:t xml:space="preserve"> na</w:t>
      </w:r>
      <w:r w:rsidR="00C25289" w:rsidRPr="00C25289">
        <w:rPr>
          <w:rFonts w:cs="Times New Roman"/>
          <w:color w:val="000000"/>
          <w:szCs w:val="24"/>
        </w:rPr>
        <w:t xml:space="preserve"> </w:t>
      </w:r>
      <w:r w:rsidR="0028513E">
        <w:rPr>
          <w:rFonts w:cs="Times New Roman"/>
          <w:color w:val="000000"/>
          <w:szCs w:val="24"/>
        </w:rPr>
        <w:t>maneira</w:t>
      </w:r>
      <w:r w:rsidR="00C25289" w:rsidRPr="00C25289">
        <w:rPr>
          <w:rFonts w:cs="Times New Roman"/>
          <w:color w:val="000000"/>
          <w:szCs w:val="24"/>
        </w:rPr>
        <w:t xml:space="preserve"> como as empresas se desfazem dos ativos de TI. Para tanto, o termo prevê que o lixo eletrônico não seja descartado em um aterro sanitário comum, no qual as substâncias tóxicas que os equipamentos tecnológicos podem se infiltrar no lençol fr</w:t>
      </w:r>
      <w:r w:rsidR="0028513E">
        <w:rPr>
          <w:rFonts w:cs="Times New Roman"/>
          <w:color w:val="000000"/>
          <w:szCs w:val="24"/>
        </w:rPr>
        <w:t>eático ou manuseado por pessoas (W</w:t>
      </w:r>
      <w:r w:rsidR="004349F3">
        <w:rPr>
          <w:rFonts w:cs="Times New Roman"/>
          <w:color w:val="000000"/>
          <w:szCs w:val="24"/>
        </w:rPr>
        <w:t>ALSH</w:t>
      </w:r>
      <w:r w:rsidR="0028513E">
        <w:rPr>
          <w:rFonts w:cs="Times New Roman"/>
          <w:color w:val="000000"/>
          <w:szCs w:val="24"/>
        </w:rPr>
        <w:t>, 2009).</w:t>
      </w:r>
    </w:p>
    <w:p w14:paraId="3AAB459C" w14:textId="1E44E7D0" w:rsidR="00C25289" w:rsidRPr="00C25289" w:rsidRDefault="00C25289" w:rsidP="00F61646">
      <w:pPr>
        <w:suppressAutoHyphens w:val="0"/>
        <w:overflowPunct/>
        <w:autoSpaceDE w:val="0"/>
        <w:autoSpaceDN w:val="0"/>
        <w:adjustRightInd w:val="0"/>
        <w:spacing w:before="0" w:after="0" w:line="360" w:lineRule="auto"/>
        <w:ind w:firstLine="432"/>
        <w:textAlignment w:val="auto"/>
        <w:rPr>
          <w:rFonts w:cs="Times New Roman"/>
          <w:color w:val="000000"/>
          <w:szCs w:val="24"/>
        </w:rPr>
      </w:pPr>
      <w:r w:rsidRPr="00C25289">
        <w:rPr>
          <w:rFonts w:cs="Times New Roman"/>
          <w:color w:val="000000"/>
          <w:szCs w:val="24"/>
        </w:rPr>
        <w:lastRenderedPageBreak/>
        <w:t>O</w:t>
      </w:r>
      <w:r w:rsidR="00D23DE2">
        <w:rPr>
          <w:rFonts w:cs="Times New Roman"/>
          <w:color w:val="000000"/>
          <w:szCs w:val="24"/>
        </w:rPr>
        <w:t xml:space="preserve"> grande </w:t>
      </w:r>
      <w:r w:rsidRPr="00C25289">
        <w:rPr>
          <w:rFonts w:cs="Times New Roman"/>
          <w:color w:val="000000"/>
          <w:szCs w:val="24"/>
        </w:rPr>
        <w:t xml:space="preserve">desafio </w:t>
      </w:r>
      <w:r w:rsidR="00D23DE2">
        <w:rPr>
          <w:rFonts w:cs="Times New Roman"/>
          <w:color w:val="000000"/>
          <w:szCs w:val="24"/>
        </w:rPr>
        <w:t>é</w:t>
      </w:r>
      <w:r w:rsidRPr="00C25289">
        <w:rPr>
          <w:rFonts w:cs="Times New Roman"/>
          <w:color w:val="000000"/>
          <w:szCs w:val="24"/>
        </w:rPr>
        <w:t xml:space="preserve"> a necessidade de ambientes preparados, aterros e locais físicos suficientes para suportar toda esta tecnologia, que ra</w:t>
      </w:r>
      <w:r w:rsidR="0028513E">
        <w:rPr>
          <w:rFonts w:cs="Times New Roman"/>
          <w:color w:val="000000"/>
          <w:szCs w:val="24"/>
        </w:rPr>
        <w:t>pidamente cai na obsolescência (MILAGRE &amp; CUSIN, 2009).</w:t>
      </w:r>
    </w:p>
    <w:p w14:paraId="6E1E5044" w14:textId="3D4F8DD0" w:rsidR="0021441B" w:rsidRDefault="00D23DE2" w:rsidP="00F61646">
      <w:pPr>
        <w:pStyle w:val="Standard"/>
        <w:spacing w:line="360" w:lineRule="auto"/>
        <w:ind w:firstLine="432"/>
        <w:jc w:val="both"/>
        <w:rPr>
          <w:rFonts w:cs="Times New Roman"/>
          <w:szCs w:val="24"/>
        </w:rPr>
      </w:pPr>
      <w:r w:rsidRPr="00D23DE2">
        <w:rPr>
          <w:rFonts w:cs="Times New Roman"/>
          <w:szCs w:val="24"/>
        </w:rPr>
        <w:t>A criação de soluções de reaproveitamento de componentes e a possibilidade de atualização de apenas pequenas frações do conjunto são possibilidades facilmente implementadas. Por exemplo, um computador de forma simplificada é composto de placa mãe, memória e processador; na hora do upgrade (atualização tecnológica), poderia apenas acontecer com a substituição do processador, preservando os demais componentes. A falta de padrões é fruto de brigas e estratégias diferenciadas entre os principais fabricantes. Se a indústria de componentes fizesse um pacto para a definição de certos padrões, seria possível ampliar a vida útil dos computadores. Hoje um computador é considerado obsoleto</w:t>
      </w:r>
      <w:r w:rsidR="0028513E">
        <w:rPr>
          <w:rFonts w:cs="Times New Roman"/>
          <w:szCs w:val="24"/>
        </w:rPr>
        <w:t>, após dois ou três anos de uso</w:t>
      </w:r>
      <w:r w:rsidRPr="00D23DE2">
        <w:rPr>
          <w:rFonts w:cs="Times New Roman"/>
          <w:szCs w:val="24"/>
        </w:rPr>
        <w:t xml:space="preserve"> (LUCAS, 2008)</w:t>
      </w:r>
      <w:r w:rsidR="0028513E">
        <w:rPr>
          <w:rFonts w:cs="Times New Roman"/>
          <w:szCs w:val="24"/>
        </w:rPr>
        <w:t>.</w:t>
      </w:r>
    </w:p>
    <w:p w14:paraId="30003CD4" w14:textId="77777777" w:rsidR="0045512C" w:rsidRPr="0021441B" w:rsidRDefault="0045512C" w:rsidP="00F61646">
      <w:pPr>
        <w:pStyle w:val="Standard"/>
        <w:spacing w:line="360" w:lineRule="auto"/>
        <w:ind w:firstLine="432"/>
        <w:jc w:val="both"/>
        <w:rPr>
          <w:rFonts w:cs="Times New Roman"/>
          <w:szCs w:val="24"/>
        </w:rPr>
      </w:pPr>
    </w:p>
    <w:p w14:paraId="49D02BDB" w14:textId="7FC514C6" w:rsidR="0021441B" w:rsidRPr="003E1A8B" w:rsidRDefault="0045512C" w:rsidP="00F61646">
      <w:pPr>
        <w:pStyle w:val="Ttulo2"/>
        <w:spacing w:line="360" w:lineRule="auto"/>
      </w:pPr>
      <w:bookmarkStart w:id="24" w:name="_Toc515894370"/>
      <w:r w:rsidRPr="003E1A8B">
        <w:t>LEGISLAÇÕES</w:t>
      </w:r>
      <w:bookmarkEnd w:id="24"/>
      <w:r w:rsidR="00AB7B91" w:rsidRPr="003E1A8B">
        <w:t xml:space="preserve"> </w:t>
      </w:r>
    </w:p>
    <w:p w14:paraId="32A3F93E" w14:textId="77777777" w:rsidR="00382DA1" w:rsidRPr="004C1980" w:rsidRDefault="00382DA1" w:rsidP="00F61646">
      <w:pPr>
        <w:pStyle w:val="Ttulo2"/>
        <w:numPr>
          <w:ilvl w:val="0"/>
          <w:numId w:val="0"/>
        </w:numPr>
        <w:spacing w:line="360" w:lineRule="auto"/>
        <w:ind w:left="576"/>
      </w:pPr>
    </w:p>
    <w:p w14:paraId="0AE2D8E3" w14:textId="76D17405" w:rsidR="0021441B" w:rsidRDefault="00FC77E9" w:rsidP="00F61646">
      <w:pPr>
        <w:pStyle w:val="Standard"/>
        <w:spacing w:line="360" w:lineRule="auto"/>
        <w:ind w:firstLine="708"/>
        <w:jc w:val="both"/>
      </w:pPr>
      <w:r>
        <w:t>Atualmente as empresas que buscam atender aos requisitos de sustentabilidade são estimuladas por benefícios financeiros e por consequência ocorre uma melhora da sua imagem perante a sociedade em geral. Pensando em como impor regras e benefícios governos de diversos países instituem normas e regulamentações neste âmbito sustentável.</w:t>
      </w:r>
    </w:p>
    <w:p w14:paraId="2871EDFA" w14:textId="1945FCDA" w:rsidR="007232CD" w:rsidRDefault="0018317A" w:rsidP="00F61646">
      <w:pPr>
        <w:pStyle w:val="Standard"/>
        <w:spacing w:line="360" w:lineRule="auto"/>
        <w:ind w:firstLine="708"/>
        <w:jc w:val="both"/>
      </w:pPr>
      <w:r>
        <w:t>Nos EUA</w:t>
      </w:r>
      <w:r w:rsidR="007232CD">
        <w:t xml:space="preserve"> destacam</w:t>
      </w:r>
      <w:r w:rsidR="009531C1">
        <w:t xml:space="preserve">-se </w:t>
      </w:r>
      <w:r w:rsidR="007232CD">
        <w:t xml:space="preserve">duas diretrizes que são utilizadas na classificação dos produtos em relação </w:t>
      </w:r>
      <w:r w:rsidR="0048661F">
        <w:t>às</w:t>
      </w:r>
      <w:r w:rsidR="007232CD">
        <w:t xml:space="preserve"> questões sustentáveis, conforme </w:t>
      </w:r>
      <w:r w:rsidR="004335B8">
        <w:t>destaca</w:t>
      </w:r>
      <w:r w:rsidR="007232CD">
        <w:t xml:space="preserve"> Murugesan (2008):</w:t>
      </w:r>
    </w:p>
    <w:p w14:paraId="48B67A2E" w14:textId="304BEBA7" w:rsidR="007232CD" w:rsidRDefault="007232CD" w:rsidP="00F61646">
      <w:pPr>
        <w:pStyle w:val="Standard"/>
        <w:numPr>
          <w:ilvl w:val="0"/>
          <w:numId w:val="5"/>
        </w:numPr>
        <w:spacing w:line="360" w:lineRule="auto"/>
        <w:jc w:val="both"/>
      </w:pPr>
      <w:proofErr w:type="spellStart"/>
      <w:r w:rsidRPr="007827EE">
        <w:rPr>
          <w:b/>
          <w:i/>
        </w:rPr>
        <w:t>Electronic</w:t>
      </w:r>
      <w:proofErr w:type="spellEnd"/>
      <w:r w:rsidRPr="007827EE">
        <w:rPr>
          <w:b/>
          <w:i/>
        </w:rPr>
        <w:t xml:space="preserve"> </w:t>
      </w:r>
      <w:proofErr w:type="spellStart"/>
      <w:r w:rsidRPr="007827EE">
        <w:rPr>
          <w:b/>
          <w:i/>
        </w:rPr>
        <w:t>Product</w:t>
      </w:r>
      <w:proofErr w:type="spellEnd"/>
      <w:r w:rsidRPr="007827EE">
        <w:rPr>
          <w:b/>
          <w:i/>
        </w:rPr>
        <w:t xml:space="preserve"> </w:t>
      </w:r>
      <w:proofErr w:type="spellStart"/>
      <w:r w:rsidRPr="007827EE">
        <w:rPr>
          <w:b/>
          <w:i/>
        </w:rPr>
        <w:t>environmental</w:t>
      </w:r>
      <w:proofErr w:type="spellEnd"/>
      <w:r w:rsidRPr="007827EE">
        <w:rPr>
          <w:b/>
          <w:i/>
        </w:rPr>
        <w:t xml:space="preserve"> Assessment Tool</w:t>
      </w:r>
      <w:r w:rsidR="007827EE" w:rsidRPr="007827EE">
        <w:rPr>
          <w:b/>
          <w:i/>
        </w:rPr>
        <w:t xml:space="preserve"> (EPAT</w:t>
      </w:r>
      <w:r w:rsidRPr="007827EE">
        <w:rPr>
          <w:b/>
          <w:i/>
        </w:rPr>
        <w:t>)</w:t>
      </w:r>
      <w:r w:rsidR="00CC2036" w:rsidRPr="007827EE">
        <w:rPr>
          <w:b/>
          <w:i/>
        </w:rPr>
        <w:t>:</w:t>
      </w:r>
      <w:r w:rsidRPr="007232CD">
        <w:t xml:space="preserve"> se caracteriza com uma avaliação ambi</w:t>
      </w:r>
      <w:r>
        <w:t xml:space="preserve">ental abrangente que ajuda a identificar os </w:t>
      </w:r>
      <w:r w:rsidR="009531C1">
        <w:t>computadores</w:t>
      </w:r>
      <w:r>
        <w:t xml:space="preserve"> verdes e outros equipamentos. Esta norma avalia os produtos eletrônicos em diversos quesitos obrigatórios e opcionais e estão </w:t>
      </w:r>
      <w:r w:rsidR="009531C1">
        <w:t>agrupados</w:t>
      </w:r>
      <w:r>
        <w:t xml:space="preserve"> e</w:t>
      </w:r>
      <w:r w:rsidR="004F7715">
        <w:t>m</w:t>
      </w:r>
      <w:r>
        <w:t xml:space="preserve"> </w:t>
      </w:r>
      <w:r w:rsidR="004F7715">
        <w:t>8(</w:t>
      </w:r>
      <w:r>
        <w:t>oito</w:t>
      </w:r>
      <w:r w:rsidR="004F7715">
        <w:t>)</w:t>
      </w:r>
      <w:r>
        <w:t xml:space="preserve"> categorias: </w:t>
      </w:r>
      <w:r w:rsidR="004F7715">
        <w:t xml:space="preserve">1) </w:t>
      </w:r>
      <w:r>
        <w:t>redução e eliminação de matérias que agridem o meio ambiente</w:t>
      </w:r>
      <w:r w:rsidR="004F7715">
        <w:t>; 2)</w:t>
      </w:r>
      <w:r>
        <w:t xml:space="preserve"> seleção de materiais</w:t>
      </w:r>
      <w:r w:rsidR="004F7715">
        <w:t>; 3)</w:t>
      </w:r>
      <w:r>
        <w:t xml:space="preserve"> </w:t>
      </w:r>
      <w:r w:rsidR="009531C1">
        <w:t>planos</w:t>
      </w:r>
      <w:r>
        <w:t xml:space="preserve"> e projetos para o final de vida dos </w:t>
      </w:r>
      <w:r w:rsidR="00161F26">
        <w:t>produtos (</w:t>
      </w:r>
      <w:r>
        <w:t>reciclagem)</w:t>
      </w:r>
      <w:r w:rsidR="004F7715">
        <w:t>; 4)</w:t>
      </w:r>
      <w:r>
        <w:t xml:space="preserve"> longevidade do produto</w:t>
      </w:r>
      <w:r w:rsidR="004F7715">
        <w:t>; 5)</w:t>
      </w:r>
      <w:r>
        <w:t xml:space="preserve"> conservação de energia</w:t>
      </w:r>
      <w:r w:rsidR="004F7715">
        <w:t>;</w:t>
      </w:r>
      <w:r>
        <w:t xml:space="preserve"> </w:t>
      </w:r>
      <w:r w:rsidR="004F7715">
        <w:t xml:space="preserve">6) </w:t>
      </w:r>
      <w:r>
        <w:t>gestão dos lixos eletrônicos</w:t>
      </w:r>
      <w:r w:rsidR="004F7715">
        <w:t>; 7)</w:t>
      </w:r>
      <w:r>
        <w:t xml:space="preserve"> desempenho corpo</w:t>
      </w:r>
      <w:r w:rsidR="009531C1">
        <w:t>rativo</w:t>
      </w:r>
      <w:r w:rsidR="004F7715">
        <w:t>; 8)</w:t>
      </w:r>
      <w:r w:rsidR="009531C1">
        <w:t xml:space="preserve"> embalagens</w:t>
      </w:r>
      <w:r w:rsidR="00CC2036">
        <w:t>;</w:t>
      </w:r>
    </w:p>
    <w:p w14:paraId="58F3ACDA" w14:textId="53410B7E" w:rsidR="009531C1" w:rsidRPr="009531C1" w:rsidRDefault="009531C1" w:rsidP="00F61646">
      <w:pPr>
        <w:pStyle w:val="Standard"/>
        <w:numPr>
          <w:ilvl w:val="0"/>
          <w:numId w:val="5"/>
        </w:numPr>
        <w:spacing w:line="360" w:lineRule="auto"/>
        <w:jc w:val="both"/>
      </w:pPr>
      <w:r w:rsidRPr="0073627D">
        <w:rPr>
          <w:b/>
          <w:i/>
        </w:rPr>
        <w:lastRenderedPageBreak/>
        <w:t>Energy Star 4.0 Standard</w:t>
      </w:r>
      <w:r w:rsidR="00CC2036" w:rsidRPr="0073627D">
        <w:rPr>
          <w:b/>
          <w:i/>
        </w:rPr>
        <w:t>:</w:t>
      </w:r>
      <w:r w:rsidRPr="009531C1">
        <w:t xml:space="preserve"> padrão internacional </w:t>
      </w:r>
      <w:r>
        <w:t>que visa o consumo eficiente de energia. Esta norma regulamenta o desempenho no consumo de energia dos equipamentos eletrônicos, fornece especificações para o consumo de energia quando o equipamento está em modo ocioso.</w:t>
      </w:r>
    </w:p>
    <w:p w14:paraId="7DA6C5F8" w14:textId="414095D1" w:rsidR="00D81124" w:rsidRDefault="00D81124" w:rsidP="00F61646">
      <w:pPr>
        <w:pStyle w:val="Standard"/>
        <w:spacing w:line="360" w:lineRule="auto"/>
        <w:ind w:firstLine="708"/>
        <w:jc w:val="both"/>
      </w:pPr>
      <w:r>
        <w:t>Na Europa</w:t>
      </w:r>
      <w:r w:rsidR="0018317A">
        <w:t xml:space="preserve"> existem inúmeras leis que regulam a TI Verde, dentre elas Harmon, </w:t>
      </w:r>
      <w:proofErr w:type="spellStart"/>
      <w:r w:rsidR="0018317A">
        <w:t>Auseklis</w:t>
      </w:r>
      <w:proofErr w:type="spellEnd"/>
      <w:r w:rsidR="0018317A">
        <w:t xml:space="preserve"> (2009) destacam as duas diretrizes descritas abaixo:</w:t>
      </w:r>
    </w:p>
    <w:p w14:paraId="10B67680" w14:textId="20B209BA" w:rsidR="00AB7B91" w:rsidRDefault="00B814E2" w:rsidP="00F61646">
      <w:pPr>
        <w:pStyle w:val="Standard"/>
        <w:numPr>
          <w:ilvl w:val="0"/>
          <w:numId w:val="4"/>
        </w:numPr>
        <w:spacing w:line="360" w:lineRule="auto"/>
        <w:jc w:val="both"/>
      </w:pPr>
      <w:proofErr w:type="spellStart"/>
      <w:r w:rsidRPr="004F7715">
        <w:rPr>
          <w:b/>
        </w:rPr>
        <w:t>Restriction</w:t>
      </w:r>
      <w:proofErr w:type="spellEnd"/>
      <w:r w:rsidRPr="004F7715">
        <w:rPr>
          <w:b/>
        </w:rPr>
        <w:t xml:space="preserve"> </w:t>
      </w:r>
      <w:proofErr w:type="spellStart"/>
      <w:r w:rsidRPr="004F7715">
        <w:rPr>
          <w:b/>
        </w:rPr>
        <w:t>of</w:t>
      </w:r>
      <w:proofErr w:type="spellEnd"/>
      <w:r w:rsidRPr="004F7715">
        <w:rPr>
          <w:b/>
        </w:rPr>
        <w:t xml:space="preserve"> </w:t>
      </w:r>
      <w:proofErr w:type="spellStart"/>
      <w:r w:rsidRPr="004F7715">
        <w:rPr>
          <w:b/>
        </w:rPr>
        <w:t>Hazardous</w:t>
      </w:r>
      <w:proofErr w:type="spellEnd"/>
      <w:r w:rsidRPr="004F7715">
        <w:rPr>
          <w:b/>
        </w:rPr>
        <w:t xml:space="preserve"> </w:t>
      </w:r>
      <w:proofErr w:type="spellStart"/>
      <w:r w:rsidRPr="004F7715">
        <w:rPr>
          <w:b/>
        </w:rPr>
        <w:t>Substances</w:t>
      </w:r>
      <w:proofErr w:type="spellEnd"/>
      <w:r w:rsidR="004F7715" w:rsidRPr="004F7715">
        <w:rPr>
          <w:b/>
        </w:rPr>
        <w:t>(</w:t>
      </w:r>
      <w:proofErr w:type="spellStart"/>
      <w:r w:rsidR="004F7715" w:rsidRPr="004F7715">
        <w:rPr>
          <w:b/>
        </w:rPr>
        <w:t>RoHS</w:t>
      </w:r>
      <w:proofErr w:type="spellEnd"/>
      <w:r w:rsidRPr="004F7715">
        <w:rPr>
          <w:b/>
        </w:rPr>
        <w:t>)</w:t>
      </w:r>
      <w:r w:rsidR="00187DBF" w:rsidRPr="00187DBF">
        <w:rPr>
          <w:b/>
        </w:rPr>
        <w:t>:</w:t>
      </w:r>
      <w:r>
        <w:t xml:space="preserve"> busca </w:t>
      </w:r>
      <w:r w:rsidR="00627779">
        <w:t>restringir</w:t>
      </w:r>
      <w:r>
        <w:t xml:space="preserve"> e controlar a </w:t>
      </w:r>
      <w:r w:rsidR="00594542">
        <w:t>utilização</w:t>
      </w:r>
      <w:r>
        <w:t xml:space="preserve"> de seis substancias perigosas na fabricação dos equipamentos eletrônicos. </w:t>
      </w:r>
      <w:r w:rsidR="00594542">
        <w:t>Utilizando</w:t>
      </w:r>
      <w:r>
        <w:t xml:space="preserve"> </w:t>
      </w:r>
      <w:r w:rsidR="00594542">
        <w:t>está</w:t>
      </w:r>
      <w:r>
        <w:t xml:space="preserve"> diretriz é possível proib</w:t>
      </w:r>
      <w:r w:rsidR="00594542">
        <w:t>ir a entrada d</w:t>
      </w:r>
      <w:r>
        <w:t xml:space="preserve">o equipamento no mercado europeu caso contenha </w:t>
      </w:r>
      <w:r w:rsidR="00594542">
        <w:t>uma quantidade</w:t>
      </w:r>
      <w:r>
        <w:t xml:space="preserve"> de éteres </w:t>
      </w:r>
      <w:proofErr w:type="spellStart"/>
      <w:r>
        <w:t>definil-polibromados</w:t>
      </w:r>
      <w:proofErr w:type="spellEnd"/>
      <w:r>
        <w:t>, cádmio, chumbo, mercúrio,</w:t>
      </w:r>
      <w:r w:rsidR="00594542">
        <w:t xml:space="preserve"> cromo </w:t>
      </w:r>
      <w:proofErr w:type="spellStart"/>
      <w:r w:rsidR="00594542">
        <w:t>hexavalente</w:t>
      </w:r>
      <w:proofErr w:type="spellEnd"/>
      <w:r w:rsidR="00594542">
        <w:t xml:space="preserve"> ou </w:t>
      </w:r>
      <w:proofErr w:type="spellStart"/>
      <w:r>
        <w:t>bifenilos</w:t>
      </w:r>
      <w:proofErr w:type="spellEnd"/>
      <w:r>
        <w:t xml:space="preserve"> </w:t>
      </w:r>
      <w:proofErr w:type="spellStart"/>
      <w:r>
        <w:t>polibromados</w:t>
      </w:r>
      <w:proofErr w:type="spellEnd"/>
      <w:r w:rsidR="00594542">
        <w:t xml:space="preserve"> acima do permitido</w:t>
      </w:r>
      <w:r w:rsidR="005C2E89">
        <w:t>;</w:t>
      </w:r>
    </w:p>
    <w:p w14:paraId="2DD015CE" w14:textId="1BF06C8B" w:rsidR="00594542" w:rsidRDefault="00594542" w:rsidP="00F61646">
      <w:pPr>
        <w:pStyle w:val="Standard"/>
        <w:numPr>
          <w:ilvl w:val="0"/>
          <w:numId w:val="4"/>
        </w:numPr>
        <w:spacing w:line="360" w:lineRule="auto"/>
        <w:jc w:val="both"/>
      </w:pPr>
      <w:proofErr w:type="spellStart"/>
      <w:r w:rsidRPr="004F7715">
        <w:rPr>
          <w:b/>
          <w:i/>
        </w:rPr>
        <w:t>Waste</w:t>
      </w:r>
      <w:proofErr w:type="spellEnd"/>
      <w:r w:rsidRPr="004F7715">
        <w:rPr>
          <w:b/>
          <w:i/>
        </w:rPr>
        <w:t xml:space="preserve"> </w:t>
      </w:r>
      <w:proofErr w:type="spellStart"/>
      <w:r w:rsidRPr="004F7715">
        <w:rPr>
          <w:b/>
          <w:i/>
        </w:rPr>
        <w:t>Electri</w:t>
      </w:r>
      <w:r w:rsidR="006C1626" w:rsidRPr="004F7715">
        <w:rPr>
          <w:b/>
          <w:i/>
        </w:rPr>
        <w:t>c</w:t>
      </w:r>
      <w:r w:rsidRPr="004F7715">
        <w:rPr>
          <w:b/>
          <w:i/>
        </w:rPr>
        <w:t>al</w:t>
      </w:r>
      <w:proofErr w:type="spellEnd"/>
      <w:r w:rsidRPr="004F7715">
        <w:rPr>
          <w:b/>
          <w:i/>
        </w:rPr>
        <w:t xml:space="preserve"> </w:t>
      </w:r>
      <w:proofErr w:type="spellStart"/>
      <w:r w:rsidRPr="004F7715">
        <w:rPr>
          <w:b/>
          <w:i/>
        </w:rPr>
        <w:t>and</w:t>
      </w:r>
      <w:proofErr w:type="spellEnd"/>
      <w:r w:rsidRPr="004F7715">
        <w:rPr>
          <w:b/>
          <w:i/>
        </w:rPr>
        <w:t xml:space="preserve"> </w:t>
      </w:r>
      <w:proofErr w:type="spellStart"/>
      <w:r w:rsidR="006C1626" w:rsidRPr="004F7715">
        <w:rPr>
          <w:b/>
          <w:i/>
        </w:rPr>
        <w:t>Ele</w:t>
      </w:r>
      <w:r w:rsidR="001478F2" w:rsidRPr="004F7715">
        <w:rPr>
          <w:b/>
          <w:i/>
        </w:rPr>
        <w:t>c</w:t>
      </w:r>
      <w:r w:rsidR="006C1626" w:rsidRPr="004F7715">
        <w:rPr>
          <w:b/>
          <w:i/>
        </w:rPr>
        <w:t>tronic</w:t>
      </w:r>
      <w:proofErr w:type="spellEnd"/>
      <w:r w:rsidR="006C1626" w:rsidRPr="004F7715">
        <w:rPr>
          <w:b/>
          <w:i/>
        </w:rPr>
        <w:t xml:space="preserve"> </w:t>
      </w:r>
      <w:proofErr w:type="spellStart"/>
      <w:r w:rsidRPr="004F7715">
        <w:rPr>
          <w:b/>
          <w:i/>
        </w:rPr>
        <w:t>Equipment</w:t>
      </w:r>
      <w:proofErr w:type="spellEnd"/>
      <w:r w:rsidRPr="004F7715">
        <w:rPr>
          <w:b/>
          <w:i/>
        </w:rPr>
        <w:t xml:space="preserve"> </w:t>
      </w:r>
      <w:proofErr w:type="spellStart"/>
      <w:r w:rsidRPr="004F7715">
        <w:rPr>
          <w:b/>
          <w:i/>
        </w:rPr>
        <w:t>Directive</w:t>
      </w:r>
      <w:proofErr w:type="spellEnd"/>
      <w:r w:rsidR="004F7715" w:rsidRPr="004F7715">
        <w:rPr>
          <w:b/>
          <w:i/>
        </w:rPr>
        <w:t>(WEEE</w:t>
      </w:r>
      <w:r w:rsidRPr="004F7715">
        <w:rPr>
          <w:b/>
          <w:i/>
        </w:rPr>
        <w:t>)</w:t>
      </w:r>
      <w:r w:rsidR="00187DBF" w:rsidRPr="00187DBF">
        <w:rPr>
          <w:b/>
        </w:rPr>
        <w:t>:</w:t>
      </w:r>
      <w:r>
        <w:t xml:space="preserve"> lei imposta na União Europeia em 2003. Esta lei estabelece que as empresas que fabricam eletrônicos são responsáveis por coletar os lixos eletrônicos. A lei tem por objetivo diminuir a quantidade de lixo eletrônico em locais inapropriados e prover incentivos para empresas que desenvolvam produtos com foco na atenuação do impacto ambiental.</w:t>
      </w:r>
    </w:p>
    <w:p w14:paraId="76F22DAF" w14:textId="4581275D" w:rsidR="007B706B" w:rsidRDefault="00615F82" w:rsidP="00F61646">
      <w:pPr>
        <w:pStyle w:val="Standard"/>
        <w:jc w:val="both"/>
      </w:pPr>
      <w:r>
        <w:t xml:space="preserve">No Brasil </w:t>
      </w:r>
      <w:r w:rsidR="00F971C9">
        <w:t>existem inúmeras leis de proteção ao meio ambiente (BRASIL, 2017):</w:t>
      </w:r>
    </w:p>
    <w:p w14:paraId="78676359" w14:textId="3B1D947D" w:rsidR="00F971C9" w:rsidRDefault="00F971C9" w:rsidP="00F61646">
      <w:pPr>
        <w:pStyle w:val="Standard"/>
        <w:numPr>
          <w:ilvl w:val="0"/>
          <w:numId w:val="6"/>
        </w:numPr>
        <w:spacing w:line="360" w:lineRule="auto"/>
        <w:jc w:val="both"/>
      </w:pPr>
      <w:r w:rsidRPr="00F83EA2">
        <w:rPr>
          <w:b/>
          <w:i/>
        </w:rPr>
        <w:t xml:space="preserve">Decreto-Lei nº 1.413, de 14 de agosto de </w:t>
      </w:r>
      <w:r w:rsidR="00B3782B" w:rsidRPr="00F83EA2">
        <w:rPr>
          <w:b/>
          <w:i/>
        </w:rPr>
        <w:t>1975</w:t>
      </w:r>
      <w:r w:rsidR="00B3782B">
        <w:t>, descreve</w:t>
      </w:r>
      <w:r>
        <w:t xml:space="preserve"> toda a metodologia de controle da poluição do meio ambiente, e impõe que as indústrias instaladas no país adotem as medidas indicadas pelos órgãos governamentais no intuito de prevenir e corrigir a contaminação do meio ambiente. Em relação à T</w:t>
      </w:r>
      <w:r w:rsidR="00D82134">
        <w:t>I</w:t>
      </w:r>
      <w:r>
        <w:t xml:space="preserve"> Verde, esta lei exige </w:t>
      </w:r>
      <w:r w:rsidR="00D82134">
        <w:t>que as empresas</w:t>
      </w:r>
      <w:r>
        <w:t xml:space="preserve"> trabalhem sem afetar o meio ambiente, ou seja, fabricando seus p</w:t>
      </w:r>
      <w:r w:rsidR="00D82134">
        <w:t>rodutos de maneira sustentável</w:t>
      </w:r>
      <w:r w:rsidR="00663BFA">
        <w:t>;</w:t>
      </w:r>
    </w:p>
    <w:p w14:paraId="7E181D5C" w14:textId="02747EEC" w:rsidR="00DF19AB" w:rsidRDefault="00DF19AB" w:rsidP="00F61646">
      <w:pPr>
        <w:pStyle w:val="Standard"/>
        <w:numPr>
          <w:ilvl w:val="0"/>
          <w:numId w:val="6"/>
        </w:numPr>
        <w:spacing w:line="360" w:lineRule="auto"/>
        <w:jc w:val="both"/>
      </w:pPr>
      <w:r w:rsidRPr="00F83EA2">
        <w:rPr>
          <w:b/>
          <w:i/>
        </w:rPr>
        <w:t>Lei nº 12.305, de 2 de agosto de 2010</w:t>
      </w:r>
      <w:r>
        <w:t>, impõe as diretrizes a serem aplicadas quanto ao manuseio e descarte dos resíduos sólidos, tem como objetivo</w:t>
      </w:r>
      <w:r w:rsidR="00626D03">
        <w:t xml:space="preserve"> a preservação do meio ambiente. Em relação </w:t>
      </w:r>
      <w:r w:rsidR="00663BFA">
        <w:t>à</w:t>
      </w:r>
      <w:r>
        <w:t xml:space="preserve"> T</w:t>
      </w:r>
      <w:r w:rsidR="00626D03">
        <w:t>I</w:t>
      </w:r>
      <w:r>
        <w:t xml:space="preserve"> Verde, </w:t>
      </w:r>
      <w:r w:rsidR="00C655B6">
        <w:t>o artigo 33 desta lei trata</w:t>
      </w:r>
      <w:r>
        <w:t xml:space="preserve"> do lixo eletrônico, onde </w:t>
      </w:r>
      <w:r w:rsidR="00C655B6">
        <w:t>as empresas são responsáveis pel</w:t>
      </w:r>
      <w:r>
        <w:t xml:space="preserve">o descarte correto dos materiais, com o intuito de reduzir o impacto produzido diretamente por eles ao meio ambiente e na saúde do </w:t>
      </w:r>
      <w:proofErr w:type="spellStart"/>
      <w:proofErr w:type="gramStart"/>
      <w:r>
        <w:t>homem</w:t>
      </w:r>
      <w:r w:rsidR="00663BFA">
        <w:t>;b</w:t>
      </w:r>
      <w:proofErr w:type="spellEnd"/>
      <w:proofErr w:type="gramEnd"/>
    </w:p>
    <w:p w14:paraId="4CD9AEBA" w14:textId="5A8B4D7E" w:rsidR="00F971C9" w:rsidRDefault="00F971C9" w:rsidP="00F61646">
      <w:pPr>
        <w:pStyle w:val="Standard"/>
        <w:numPr>
          <w:ilvl w:val="0"/>
          <w:numId w:val="6"/>
        </w:numPr>
        <w:spacing w:line="360" w:lineRule="auto"/>
        <w:jc w:val="both"/>
      </w:pPr>
      <w:r w:rsidRPr="006C1A0C">
        <w:rPr>
          <w:b/>
          <w:i/>
        </w:rPr>
        <w:lastRenderedPageBreak/>
        <w:t>Decreto Nº 76.389, de 3 de outubro de 1975</w:t>
      </w:r>
      <w:r w:rsidR="00F60354">
        <w:t>:</w:t>
      </w:r>
      <w:r>
        <w:t xml:space="preserve"> dita os métodos de prevenção da poluição industrial que devem ser adotados pelas empresas a fim de garantir que durante o processo de fabricação não ocorra </w:t>
      </w:r>
      <w:r w:rsidR="00B3782B">
        <w:t xml:space="preserve">a contaminação do meio ambiente. </w:t>
      </w:r>
      <w:r>
        <w:t>Esta Lei é um complemento do Dec</w:t>
      </w:r>
      <w:r w:rsidR="00C655B6">
        <w:t>reto-Lei n° 1.413 citado acima, onde o governo define as metodologias a serem utilizadas, evitando que as empresas o façam por conta própria.</w:t>
      </w:r>
    </w:p>
    <w:p w14:paraId="69670B37" w14:textId="5F830880" w:rsidR="000D393E" w:rsidRDefault="000D393E" w:rsidP="00F61646">
      <w:pPr>
        <w:pStyle w:val="Standard"/>
        <w:jc w:val="both"/>
      </w:pPr>
    </w:p>
    <w:p w14:paraId="1D64A965" w14:textId="2F78DBD4" w:rsidR="00DC7522" w:rsidRPr="00EA48AF" w:rsidRDefault="003D0E76" w:rsidP="00F61646">
      <w:pPr>
        <w:pStyle w:val="Ttulo2"/>
        <w:spacing w:line="360" w:lineRule="auto"/>
      </w:pPr>
      <w:bookmarkStart w:id="25" w:name="_Toc515894371"/>
      <w:r w:rsidRPr="00EA48AF">
        <w:t>CERTIFICAÇÕES AMBIENTAIS APLICADAS A TI VERDE</w:t>
      </w:r>
      <w:bookmarkEnd w:id="25"/>
    </w:p>
    <w:p w14:paraId="0F743DA0" w14:textId="77777777" w:rsidR="00B07528" w:rsidRDefault="00B07528" w:rsidP="00F61646">
      <w:pPr>
        <w:pStyle w:val="Ttulo2"/>
        <w:numPr>
          <w:ilvl w:val="0"/>
          <w:numId w:val="0"/>
        </w:numPr>
        <w:spacing w:line="360" w:lineRule="auto"/>
        <w:ind w:left="576"/>
        <w:rPr>
          <w:b/>
        </w:rPr>
      </w:pPr>
    </w:p>
    <w:p w14:paraId="423B79DC" w14:textId="1D85B058" w:rsidR="00DC7522" w:rsidRPr="00DC7522" w:rsidRDefault="00F10988" w:rsidP="00F61646">
      <w:pPr>
        <w:pStyle w:val="Standard"/>
        <w:spacing w:line="360" w:lineRule="auto"/>
        <w:ind w:firstLine="708"/>
        <w:jc w:val="both"/>
        <w:rPr>
          <w:b/>
        </w:rPr>
      </w:pPr>
      <w:r>
        <w:t xml:space="preserve">A globalização financeira e produtiva da economia mundial, a partir da década de 1980, causou alterações nos mercados internacionais, aumentando a concorrência e modificando os padrões de </w:t>
      </w:r>
      <w:r w:rsidR="005D1DCB">
        <w:t>competitividade</w:t>
      </w:r>
      <w:r w:rsidR="00275BF9">
        <w:t xml:space="preserve"> industrial</w:t>
      </w:r>
      <w:r>
        <w:t xml:space="preserve">. Em virtude das mudanças </w:t>
      </w:r>
      <w:r w:rsidR="00275BF9">
        <w:t>algumas empresas passaram a adotar um comportamento ambiental proativo</w:t>
      </w:r>
      <w:r w:rsidR="004E0B83">
        <w:t>;</w:t>
      </w:r>
      <w:r w:rsidR="00275BF9">
        <w:t xml:space="preserve"> ou seja, sentiram a necessidade de </w:t>
      </w:r>
      <w:r w:rsidR="0056392D">
        <w:t>adotar práticas</w:t>
      </w:r>
      <w:r w:rsidR="00275BF9">
        <w:t xml:space="preserve"> menos agressivas a</w:t>
      </w:r>
      <w:r w:rsidR="000536E8">
        <w:t>o</w:t>
      </w:r>
      <w:r w:rsidR="00275BF9">
        <w:t xml:space="preserve"> meio ambiente</w:t>
      </w:r>
      <w:r w:rsidR="00226A3B">
        <w:t>.</w:t>
      </w:r>
      <w:r w:rsidR="00275BF9">
        <w:t xml:space="preserve"> </w:t>
      </w:r>
      <w:r w:rsidR="00226A3B">
        <w:t>A</w:t>
      </w:r>
      <w:r w:rsidR="00275BF9">
        <w:t xml:space="preserve">lgumas </w:t>
      </w:r>
      <w:r w:rsidR="002675B4">
        <w:t xml:space="preserve">empresas foram </w:t>
      </w:r>
      <w:r w:rsidR="00275BF9">
        <w:t xml:space="preserve">se antecipando </w:t>
      </w:r>
      <w:r w:rsidR="00856670">
        <w:t>às</w:t>
      </w:r>
      <w:r w:rsidR="00275BF9">
        <w:t xml:space="preserve"> regulamentações ambientais por meio de implantação da gestão </w:t>
      </w:r>
      <w:r w:rsidR="0056392D">
        <w:t>ambiental (</w:t>
      </w:r>
      <w:r w:rsidR="00275BF9">
        <w:t>MAY et al</w:t>
      </w:r>
      <w:r w:rsidR="00782700">
        <w:t>.</w:t>
      </w:r>
      <w:r w:rsidR="00275BF9">
        <w:t xml:space="preserve"> 2003).</w:t>
      </w:r>
    </w:p>
    <w:p w14:paraId="613BDB6E" w14:textId="67F3F298" w:rsidR="0020071D" w:rsidRPr="00665EA2" w:rsidRDefault="00275BF9" w:rsidP="00F61646">
      <w:pPr>
        <w:pStyle w:val="Standard"/>
        <w:spacing w:line="360" w:lineRule="auto"/>
        <w:ind w:firstLine="708"/>
        <w:jc w:val="both"/>
      </w:pPr>
      <w:r>
        <w:t>Tendo em vista estas preocupações ambientais, empresas interessadas em obter ta</w:t>
      </w:r>
      <w:r w:rsidR="0056392D">
        <w:t>i</w:t>
      </w:r>
      <w:r>
        <w:t xml:space="preserve">s regulamentações </w:t>
      </w:r>
      <w:r w:rsidR="00B06B1D" w:rsidRPr="00B06B1D">
        <w:t>experienciaram</w:t>
      </w:r>
      <w:r w:rsidR="00B06B1D">
        <w:t xml:space="preserve"> </w:t>
      </w:r>
      <w:r w:rsidR="0056392D">
        <w:t>a adoção</w:t>
      </w:r>
      <w:r w:rsidR="00B06B1D">
        <w:t xml:space="preserve"> do Sistema de Gerenciamento </w:t>
      </w:r>
      <w:r w:rsidR="006D638E">
        <w:t>Ambiental (</w:t>
      </w:r>
      <w:r w:rsidR="00B06B1D">
        <w:t xml:space="preserve">SGA). O SGA pode </w:t>
      </w:r>
      <w:r w:rsidR="00555A68">
        <w:t>ser</w:t>
      </w:r>
      <w:r w:rsidR="00B06B1D">
        <w:t xml:space="preserve"> definido como a parte do </w:t>
      </w:r>
      <w:r w:rsidR="0056392D">
        <w:t>sistema</w:t>
      </w:r>
      <w:r w:rsidR="00B06B1D">
        <w:t xml:space="preserve"> de gestão de </w:t>
      </w:r>
      <w:r w:rsidR="0056392D">
        <w:t>uma</w:t>
      </w:r>
      <w:r w:rsidR="00B06B1D">
        <w:t xml:space="preserve"> organização utilizada para desenvolver e implementar sua </w:t>
      </w:r>
      <w:r w:rsidR="0056392D">
        <w:t>política</w:t>
      </w:r>
      <w:r w:rsidR="00B06B1D">
        <w:t xml:space="preserve"> ambiental e para gerenciar seus aspectos </w:t>
      </w:r>
      <w:r w:rsidR="0056392D">
        <w:t>ambientais (</w:t>
      </w:r>
      <w:r w:rsidR="00B06B1D">
        <w:t>DEMAJOROVIC, VILELA</w:t>
      </w:r>
      <w:r w:rsidR="0056392D">
        <w:t>, 2006</w:t>
      </w:r>
      <w:r w:rsidR="00B06B1D">
        <w:t>)</w:t>
      </w:r>
      <w:r w:rsidR="0056392D">
        <w:t>.</w:t>
      </w:r>
      <w:r w:rsidR="0020071D">
        <w:t xml:space="preserve"> A tabela </w:t>
      </w:r>
      <w:r w:rsidR="008C2C85">
        <w:t>4</w:t>
      </w:r>
      <w:r w:rsidR="0020071D">
        <w:t xml:space="preserve"> apresenta um modelo de SGA dentro da gestão global de uma empresa</w:t>
      </w:r>
      <w:r w:rsidR="003E4C2C">
        <w:t>.</w:t>
      </w:r>
    </w:p>
    <w:p w14:paraId="72E50B5F" w14:textId="4682F3A7" w:rsidR="00665EA2" w:rsidRDefault="00665EA2" w:rsidP="00157A30">
      <w:pPr>
        <w:pStyle w:val="Legenda"/>
        <w:keepNext/>
      </w:pPr>
      <w:bookmarkStart w:id="26" w:name="_Toc518570813"/>
      <w:r w:rsidRPr="005A2C6C">
        <w:rPr>
          <w:b/>
        </w:rPr>
        <w:t xml:space="preserve">Tabela </w:t>
      </w:r>
      <w:r w:rsidR="00523B61">
        <w:rPr>
          <w:b/>
        </w:rPr>
        <w:fldChar w:fldCharType="begin"/>
      </w:r>
      <w:r w:rsidR="00523B61">
        <w:rPr>
          <w:b/>
        </w:rPr>
        <w:instrText xml:space="preserve"> SEQ Tabela \* ARABIC </w:instrText>
      </w:r>
      <w:r w:rsidR="00523B61">
        <w:rPr>
          <w:b/>
        </w:rPr>
        <w:fldChar w:fldCharType="separate"/>
      </w:r>
      <w:r w:rsidR="000810DD">
        <w:rPr>
          <w:b/>
          <w:noProof/>
        </w:rPr>
        <w:t>4</w:t>
      </w:r>
      <w:r w:rsidR="00523B61">
        <w:rPr>
          <w:b/>
        </w:rPr>
        <w:fldChar w:fldCharType="end"/>
      </w:r>
      <w:r w:rsidR="004324AC" w:rsidRPr="005A2C6C">
        <w:rPr>
          <w:b/>
        </w:rPr>
        <w:t xml:space="preserve"> </w:t>
      </w:r>
      <w:r w:rsidRPr="005A2C6C">
        <w:rPr>
          <w:b/>
        </w:rPr>
        <w:t>-</w:t>
      </w:r>
      <w:r>
        <w:t xml:space="preserve"> </w:t>
      </w:r>
      <w:r>
        <w:rPr>
          <w:noProof/>
        </w:rPr>
        <w:t>Modelo de Sistema de Gestão Ambiental</w:t>
      </w:r>
      <w:bookmarkEnd w:id="26"/>
    </w:p>
    <w:tbl>
      <w:tblPr>
        <w:tblStyle w:val="Tabelacomgrade"/>
        <w:tblW w:w="0" w:type="auto"/>
        <w:tblLook w:val="04A0" w:firstRow="1" w:lastRow="0" w:firstColumn="1" w:lastColumn="0" w:noHBand="0" w:noVBand="1"/>
      </w:tblPr>
      <w:tblGrid>
        <w:gridCol w:w="7054"/>
        <w:gridCol w:w="2157"/>
      </w:tblGrid>
      <w:tr w:rsidR="00665EA2" w14:paraId="06C8745F" w14:textId="77777777" w:rsidTr="008D4544">
        <w:tc>
          <w:tcPr>
            <w:tcW w:w="7054" w:type="dxa"/>
          </w:tcPr>
          <w:p w14:paraId="6FEF275F" w14:textId="17C342E7" w:rsidR="00665EA2" w:rsidRPr="008D4544" w:rsidRDefault="00665EA2" w:rsidP="00F61646">
            <w:pPr>
              <w:pStyle w:val="Standard"/>
              <w:jc w:val="both"/>
            </w:pPr>
            <w:r w:rsidRPr="008D4544">
              <w:t>Gestão de competências, treinamento, conscientização e motivação</w:t>
            </w:r>
          </w:p>
        </w:tc>
        <w:tc>
          <w:tcPr>
            <w:tcW w:w="2157" w:type="dxa"/>
          </w:tcPr>
          <w:p w14:paraId="44C64EC3" w14:textId="641595B6" w:rsidR="00665EA2" w:rsidRPr="008D4544" w:rsidRDefault="00665EA2" w:rsidP="00F61646">
            <w:pPr>
              <w:pStyle w:val="Standard"/>
              <w:jc w:val="both"/>
            </w:pPr>
            <w:r w:rsidRPr="008D4544">
              <w:t>HUMANWARE</w:t>
            </w:r>
          </w:p>
        </w:tc>
      </w:tr>
      <w:tr w:rsidR="00665EA2" w14:paraId="7BCA16A0" w14:textId="77777777" w:rsidTr="008D4544">
        <w:tc>
          <w:tcPr>
            <w:tcW w:w="7054" w:type="dxa"/>
          </w:tcPr>
          <w:p w14:paraId="532518B5" w14:textId="38191B19" w:rsidR="00665EA2" w:rsidRPr="008D4544" w:rsidRDefault="00665EA2" w:rsidP="00F61646">
            <w:pPr>
              <w:pStyle w:val="Standard"/>
              <w:jc w:val="both"/>
            </w:pPr>
            <w:r w:rsidRPr="008D4544">
              <w:t>Procedimentos formais e sistemas de gestão empresarial</w:t>
            </w:r>
          </w:p>
        </w:tc>
        <w:tc>
          <w:tcPr>
            <w:tcW w:w="2157" w:type="dxa"/>
          </w:tcPr>
          <w:p w14:paraId="5131BA6F" w14:textId="746A49C7" w:rsidR="00665EA2" w:rsidRPr="008D4544" w:rsidRDefault="00665EA2" w:rsidP="00F61646">
            <w:pPr>
              <w:pStyle w:val="Standard"/>
              <w:jc w:val="both"/>
            </w:pPr>
            <w:r w:rsidRPr="008D4544">
              <w:t>SOFTWARE</w:t>
            </w:r>
          </w:p>
        </w:tc>
      </w:tr>
      <w:tr w:rsidR="00665EA2" w14:paraId="35809934" w14:textId="77777777" w:rsidTr="008D4544">
        <w:tc>
          <w:tcPr>
            <w:tcW w:w="7054" w:type="dxa"/>
          </w:tcPr>
          <w:p w14:paraId="12D30452" w14:textId="1E00D42E" w:rsidR="00665EA2" w:rsidRPr="008D4544" w:rsidRDefault="00665EA2" w:rsidP="00F61646">
            <w:pPr>
              <w:pStyle w:val="Standard"/>
              <w:jc w:val="both"/>
            </w:pPr>
            <w:r w:rsidRPr="008D4544">
              <w:t>Tecnologias de fim-de-linha e tecnologias limpas</w:t>
            </w:r>
          </w:p>
        </w:tc>
        <w:tc>
          <w:tcPr>
            <w:tcW w:w="2157" w:type="dxa"/>
          </w:tcPr>
          <w:p w14:paraId="44596B92" w14:textId="74A5135A" w:rsidR="00665EA2" w:rsidRPr="008D4544" w:rsidRDefault="00665EA2" w:rsidP="00F61646">
            <w:pPr>
              <w:pStyle w:val="Standard"/>
              <w:keepNext/>
              <w:jc w:val="both"/>
            </w:pPr>
            <w:r w:rsidRPr="008D4544">
              <w:t>HARDWARE</w:t>
            </w:r>
          </w:p>
        </w:tc>
      </w:tr>
    </w:tbl>
    <w:p w14:paraId="55EFAF21" w14:textId="71179448" w:rsidR="00D6221E" w:rsidRDefault="00665EA2" w:rsidP="00157A30">
      <w:pPr>
        <w:pStyle w:val="Legenda"/>
      </w:pPr>
      <w:r>
        <w:t xml:space="preserve">Fonte: </w:t>
      </w:r>
      <w:r w:rsidR="00157A30">
        <w:t>a</w:t>
      </w:r>
      <w:r w:rsidR="004324AC">
        <w:t>dapta</w:t>
      </w:r>
      <w:r w:rsidR="00DB5DA6">
        <w:t>do</w:t>
      </w:r>
      <w:r w:rsidR="004324AC">
        <w:t xml:space="preserve"> de</w:t>
      </w:r>
      <w:r>
        <w:t xml:space="preserve"> Demajorovic; Vilela (2006)</w:t>
      </w:r>
    </w:p>
    <w:p w14:paraId="2B4692F7" w14:textId="267A5969" w:rsidR="00BD063B" w:rsidRDefault="00BD063B" w:rsidP="00F61646">
      <w:pPr>
        <w:pStyle w:val="Legenda"/>
        <w:jc w:val="both"/>
      </w:pPr>
    </w:p>
    <w:p w14:paraId="26FE7C14" w14:textId="77777777" w:rsidR="00621363" w:rsidRDefault="00621363" w:rsidP="00F61646">
      <w:pPr>
        <w:pStyle w:val="Legenda"/>
        <w:jc w:val="both"/>
      </w:pPr>
    </w:p>
    <w:p w14:paraId="19D80E29" w14:textId="2C680173" w:rsidR="00B07528" w:rsidRPr="000158EC" w:rsidRDefault="00FA3585" w:rsidP="00F61646">
      <w:pPr>
        <w:pStyle w:val="Ttulo3"/>
        <w:spacing w:line="360" w:lineRule="auto"/>
        <w:rPr>
          <w:b w:val="0"/>
        </w:rPr>
      </w:pPr>
      <w:bookmarkStart w:id="27" w:name="_Toc515894372"/>
      <w:r w:rsidRPr="000158EC">
        <w:rPr>
          <w:b w:val="0"/>
        </w:rPr>
        <w:t>Norma ISO 1400</w:t>
      </w:r>
      <w:r w:rsidR="008B145F" w:rsidRPr="000158EC">
        <w:rPr>
          <w:b w:val="0"/>
        </w:rPr>
        <w:t>1</w:t>
      </w:r>
      <w:bookmarkEnd w:id="27"/>
    </w:p>
    <w:p w14:paraId="0ABE490B" w14:textId="77777777" w:rsidR="00B07528" w:rsidRDefault="00B07528" w:rsidP="00F61646">
      <w:pPr>
        <w:pStyle w:val="Ttulo3"/>
        <w:numPr>
          <w:ilvl w:val="0"/>
          <w:numId w:val="0"/>
        </w:numPr>
        <w:spacing w:after="0" w:line="360" w:lineRule="auto"/>
        <w:ind w:left="720"/>
      </w:pPr>
    </w:p>
    <w:p w14:paraId="247B528A" w14:textId="42723EAC" w:rsidR="00FA3585" w:rsidRDefault="001B55A6" w:rsidP="00F61646">
      <w:pPr>
        <w:pStyle w:val="Standard"/>
        <w:spacing w:line="360" w:lineRule="auto"/>
        <w:ind w:firstLine="708"/>
        <w:jc w:val="both"/>
      </w:pPr>
      <w:r>
        <w:t xml:space="preserve">A norma ISO 14001 foi </w:t>
      </w:r>
      <w:r w:rsidR="00847081">
        <w:t xml:space="preserve">inicialmente </w:t>
      </w:r>
      <w:r>
        <w:t xml:space="preserve">desenvolvida com base na norma BS 7750 e </w:t>
      </w:r>
      <w:r w:rsidR="00847081">
        <w:t xml:space="preserve">posteriormente </w:t>
      </w:r>
      <w:r>
        <w:t>publicada em setembro de 1996. A norma provê um modelo básico de estabelecimento de um (SGA), um conjunto de processos de gerenciamento que requer das empresas a identificação, a mensuração e o controle de seus impactos no meio ambiente em que operam, incluindo aspectos relacionados a ar, água, solo, flora, fauna e seres humanos</w:t>
      </w:r>
      <w:r w:rsidR="00136D1F" w:rsidRPr="00136D1F">
        <w:t xml:space="preserve"> </w:t>
      </w:r>
      <w:r w:rsidR="00136D1F">
        <w:t>ambientais (BANSAL; HUNTER, 2003)</w:t>
      </w:r>
      <w:r>
        <w:t xml:space="preserve">. </w:t>
      </w:r>
      <w:r w:rsidR="00FA3585">
        <w:t xml:space="preserve">A norma ISO 14001 conforme define Marcovitch (2012), estabelece um sistema de gestão ambiental </w:t>
      </w:r>
      <w:r w:rsidR="00847081">
        <w:t>e</w:t>
      </w:r>
      <w:r w:rsidR="00FA3585">
        <w:t>,</w:t>
      </w:r>
      <w:r w:rsidR="00847081">
        <w:t xml:space="preserve"> apesar de críticas, sua adoção tem aumentado gradativamente e</w:t>
      </w:r>
      <w:r w:rsidR="00FA3585">
        <w:t xml:space="preserve"> já existem mais de 250 mil certificados no mundo.</w:t>
      </w:r>
    </w:p>
    <w:p w14:paraId="7E001DB4" w14:textId="01D26008" w:rsidR="00847081" w:rsidRDefault="00847081" w:rsidP="00F61646">
      <w:pPr>
        <w:pStyle w:val="Standard"/>
        <w:spacing w:line="360" w:lineRule="auto"/>
        <w:ind w:firstLine="708"/>
        <w:jc w:val="both"/>
      </w:pPr>
      <w:r>
        <w:t>De acordo com Silva (</w:t>
      </w:r>
      <w:proofErr w:type="spellStart"/>
      <w:r>
        <w:t>s.d</w:t>
      </w:r>
      <w:proofErr w:type="spellEnd"/>
      <w:r>
        <w:t>)</w:t>
      </w:r>
      <w:r w:rsidR="006F783C">
        <w:t>,</w:t>
      </w:r>
      <w:r>
        <w:t xml:space="preserve"> a ISO 14000 </w:t>
      </w:r>
      <w:r w:rsidR="005E6B91">
        <w:t xml:space="preserve">é definida </w:t>
      </w:r>
      <w:r>
        <w:t xml:space="preserve">da seguinte forma: </w:t>
      </w:r>
    </w:p>
    <w:p w14:paraId="66EE66FD" w14:textId="09D9A79E" w:rsidR="00847081" w:rsidRDefault="00847081" w:rsidP="00F61646">
      <w:pPr>
        <w:pStyle w:val="Standard"/>
        <w:spacing w:line="360" w:lineRule="auto"/>
        <w:ind w:left="2124"/>
        <w:jc w:val="both"/>
      </w:pPr>
      <w:r>
        <w:t>É uma forma de administrar o meio ambiente, definindo elementos de um sistema de gestão ambiental (SGA), auditoria de um SGA, avaliação de desempenho ambiental, rotulagem ambiental e análise de ciclo de vida. Para exemplificar: SGA – utilização de recursos ambientais, destinação de resíduos etc.; Auditoria – verificação, de forma independente, do andamento dos itens propostos em um SGA; Rotulagem ambiental – informações sobre origem, processamento, entre outros, de um produto (madeira certificada, organismos transgênicos etc.); Ciclo de vida – quanto tempo dura um determinado produto (principalmente embalagens), que tipo de elementos libera na sua degradação etc. Cada um dos itens exemplificados acima é analisado com o objetivo de avaliação sobre o tipo de impacto ambiental que possa ser causado</w:t>
      </w:r>
    </w:p>
    <w:p w14:paraId="7E234A5C" w14:textId="1CF03A45" w:rsidR="00665EA2" w:rsidRDefault="008F56CA" w:rsidP="00F61646">
      <w:pPr>
        <w:pStyle w:val="Standard"/>
        <w:spacing w:line="360" w:lineRule="auto"/>
        <w:ind w:firstLine="708"/>
        <w:jc w:val="both"/>
      </w:pPr>
      <w:r>
        <w:t>Uma vez que as Normas ISO 14000 estão sendo constantemente atualizadas e criadas, muitas delas encontram</w:t>
      </w:r>
      <w:r w:rsidR="00EC2BB0">
        <w:t>-</w:t>
      </w:r>
      <w:r>
        <w:t>se ainda em fase de discussão</w:t>
      </w:r>
      <w:r w:rsidR="0064300B">
        <w:t xml:space="preserve">. </w:t>
      </w:r>
      <w:r>
        <w:t>Quando uma norma já está em vigor, seu status é o de publicada; quando falta apenas a aprovação final pela ISO, seu status é o de final de projeto; quando está no estágio inicial de elaboração, seu status é de documento de estudo, e quando está em estágio inicial de discussão, seu status é o de anteprojeto</w:t>
      </w:r>
      <w:r w:rsidR="0064300B">
        <w:t xml:space="preserve"> (SILVA, </w:t>
      </w:r>
      <w:proofErr w:type="spellStart"/>
      <w:r w:rsidR="0064300B">
        <w:t>s.d</w:t>
      </w:r>
      <w:proofErr w:type="spellEnd"/>
      <w:r w:rsidR="0064300B">
        <w:t>)</w:t>
      </w:r>
      <w:r>
        <w:t>.</w:t>
      </w:r>
    </w:p>
    <w:p w14:paraId="76323BA0" w14:textId="79191015" w:rsidR="0064300B" w:rsidRDefault="0064300B" w:rsidP="00F61646">
      <w:pPr>
        <w:pStyle w:val="Standard"/>
        <w:spacing w:line="360" w:lineRule="auto"/>
        <w:ind w:firstLine="708"/>
        <w:jc w:val="both"/>
      </w:pPr>
      <w:r>
        <w:t>A Norma ISO 14000 possui vários documentos principais, Almeida e Real (s.d.) cita:</w:t>
      </w:r>
    </w:p>
    <w:p w14:paraId="781DC138" w14:textId="2260E78F" w:rsidR="0064300B" w:rsidRDefault="0064300B" w:rsidP="00F61646">
      <w:pPr>
        <w:pStyle w:val="Standard"/>
        <w:numPr>
          <w:ilvl w:val="0"/>
          <w:numId w:val="8"/>
        </w:numPr>
        <w:spacing w:line="360" w:lineRule="auto"/>
        <w:jc w:val="both"/>
      </w:pPr>
      <w:r w:rsidRPr="0064300B">
        <w:rPr>
          <w:b/>
        </w:rPr>
        <w:lastRenderedPageBreak/>
        <w:t>Sistemas de Gestão Ambiental</w:t>
      </w:r>
      <w:r>
        <w:t xml:space="preserve"> (ISO 14001 e ISO 14004): auxilia as empresas a gerenciar os riscos ambientais que ela possa vir a oferecer</w:t>
      </w:r>
      <w:r w:rsidR="008C20EB">
        <w:t>;</w:t>
      </w:r>
    </w:p>
    <w:p w14:paraId="27514562" w14:textId="6B458988" w:rsidR="0064300B" w:rsidRDefault="0064300B" w:rsidP="00F61646">
      <w:pPr>
        <w:pStyle w:val="Standard"/>
        <w:spacing w:line="360" w:lineRule="auto"/>
        <w:ind w:left="1068"/>
        <w:jc w:val="both"/>
      </w:pPr>
      <w:r>
        <w:sym w:font="Symbol" w:char="F0B7"/>
      </w:r>
      <w:r>
        <w:t xml:space="preserve"> </w:t>
      </w:r>
      <w:r w:rsidRPr="0064300B">
        <w:rPr>
          <w:b/>
        </w:rPr>
        <w:t>Auditorias Ambientais</w:t>
      </w:r>
      <w:r>
        <w:t xml:space="preserve"> (ISO 19011): método pela qual a empresa é avaliada, evidenciado o cumprimento das regras</w:t>
      </w:r>
      <w:r w:rsidR="008C20EB">
        <w:t>;</w:t>
      </w:r>
    </w:p>
    <w:p w14:paraId="1DA49E77" w14:textId="336F02E1" w:rsidR="0064300B" w:rsidRDefault="0064300B" w:rsidP="00F61646">
      <w:pPr>
        <w:pStyle w:val="Standard"/>
        <w:spacing w:line="360" w:lineRule="auto"/>
        <w:ind w:left="1068"/>
        <w:jc w:val="both"/>
      </w:pPr>
      <w:r>
        <w:t xml:space="preserve"> </w:t>
      </w:r>
      <w:r>
        <w:sym w:font="Symbol" w:char="F0B7"/>
      </w:r>
      <w:r>
        <w:t xml:space="preserve"> </w:t>
      </w:r>
      <w:r w:rsidRPr="0064300B">
        <w:rPr>
          <w:b/>
        </w:rPr>
        <w:t>Rótulo Ecológico</w:t>
      </w:r>
      <w:r>
        <w:t xml:space="preserve"> (ISO 14020, ISO 14021, ISO 14024 e ISO 14025): não é obrigatório, mas por meio dele um produto que em sua confecção teve um impacto ambiental reduzido pode receber um selo sendo anexado ao rotulo do produto</w:t>
      </w:r>
      <w:r w:rsidR="008C20EB">
        <w:t>;</w:t>
      </w:r>
    </w:p>
    <w:p w14:paraId="6118155E" w14:textId="209D5B53" w:rsidR="0064300B" w:rsidRDefault="0064300B" w:rsidP="00F61646">
      <w:pPr>
        <w:pStyle w:val="Standard"/>
        <w:spacing w:line="360" w:lineRule="auto"/>
        <w:ind w:left="1068"/>
        <w:jc w:val="both"/>
      </w:pPr>
      <w:r>
        <w:sym w:font="Symbol" w:char="F0B7"/>
      </w:r>
      <w:r>
        <w:t xml:space="preserve"> </w:t>
      </w:r>
      <w:r w:rsidRPr="0064300B">
        <w:rPr>
          <w:b/>
        </w:rPr>
        <w:t>Avaliação de Desempenho Ambiental</w:t>
      </w:r>
      <w:r>
        <w:t xml:space="preserve"> (ISO 14031 e ISO 14032): avalia o cumprimento dos objetivos e metas, estabelecidos diretamente pelas empresas onde são atribuídos valores à qualidade do meio ambiente onde se localiza a empresa, tais como: descarte de resíduos, qualidade da água, entre outros. Através destes valores é feita a comparação com os meses anteriores e avalia-se os índices da empresa a fim de verificar seu crescimento, sua permanência ou sua decadência</w:t>
      </w:r>
      <w:r w:rsidR="008C20EB">
        <w:t>;</w:t>
      </w:r>
    </w:p>
    <w:p w14:paraId="0C0369D4" w14:textId="5B147D95" w:rsidR="0064300B" w:rsidRDefault="0064300B" w:rsidP="00F61646">
      <w:pPr>
        <w:pStyle w:val="Standard"/>
        <w:spacing w:line="360" w:lineRule="auto"/>
        <w:ind w:left="1068"/>
        <w:jc w:val="both"/>
      </w:pPr>
      <w:r>
        <w:sym w:font="Symbol" w:char="F0B7"/>
      </w:r>
      <w:r>
        <w:t xml:space="preserve"> </w:t>
      </w:r>
      <w:r w:rsidRPr="0064300B">
        <w:rPr>
          <w:b/>
        </w:rPr>
        <w:t>Ciclo de Vida do Produto</w:t>
      </w:r>
      <w:r>
        <w:t xml:space="preserve"> (ISO 14040, ISO 14041, ISO 14042 e ISO 14043): é responsável pelas análises feitas no produto desde a confecção de suas matérias até o seu descarte, visando o seu impacto ambiental</w:t>
      </w:r>
      <w:r w:rsidR="008C20EB">
        <w:t>;</w:t>
      </w:r>
    </w:p>
    <w:p w14:paraId="7450E632" w14:textId="36233016" w:rsidR="009A0DD8" w:rsidRDefault="0064300B" w:rsidP="00F61646">
      <w:pPr>
        <w:pStyle w:val="Standard"/>
        <w:spacing w:line="360" w:lineRule="auto"/>
        <w:ind w:left="1068"/>
        <w:jc w:val="both"/>
      </w:pPr>
      <w:r>
        <w:sym w:font="Symbol" w:char="F0B7"/>
      </w:r>
      <w:r>
        <w:t xml:space="preserve"> </w:t>
      </w:r>
      <w:r w:rsidRPr="00747E24">
        <w:rPr>
          <w:b/>
        </w:rPr>
        <w:t>Termos e Definições (ISO 14050)</w:t>
      </w:r>
      <w:r w:rsidR="00747E24">
        <w:rPr>
          <w:b/>
        </w:rPr>
        <w:t xml:space="preserve">: </w:t>
      </w:r>
      <w:r>
        <w:t xml:space="preserve"> padroniza os termos e definições a serem utilizados em assuntos sobre meio ambiente</w:t>
      </w:r>
      <w:r w:rsidR="008C20EB">
        <w:t>.</w:t>
      </w:r>
    </w:p>
    <w:p w14:paraId="7034B3EC" w14:textId="5EA2310E" w:rsidR="005E5AD9" w:rsidRDefault="00D6050B" w:rsidP="00F61646">
      <w:pPr>
        <w:pStyle w:val="Standard"/>
        <w:spacing w:line="360" w:lineRule="auto"/>
        <w:ind w:firstLine="708"/>
        <w:jc w:val="both"/>
      </w:pPr>
      <w:r>
        <w:t>A norma NBR ISO 14001 verifica o SGA da empresa e é baseada no ciclo</w:t>
      </w:r>
      <w:r w:rsidR="001131D5">
        <w:t xml:space="preserve"> </w:t>
      </w:r>
      <w:proofErr w:type="spellStart"/>
      <w:r>
        <w:t>Plan</w:t>
      </w:r>
      <w:proofErr w:type="spellEnd"/>
      <w:r>
        <w:t xml:space="preserve">, </w:t>
      </w:r>
      <w:proofErr w:type="gramStart"/>
      <w:r>
        <w:t xml:space="preserve">Do, </w:t>
      </w:r>
      <w:proofErr w:type="spellStart"/>
      <w:r>
        <w:t>Check</w:t>
      </w:r>
      <w:proofErr w:type="spellEnd"/>
      <w:proofErr w:type="gramEnd"/>
      <w:r>
        <w:t xml:space="preserve"> e </w:t>
      </w:r>
      <w:proofErr w:type="spellStart"/>
      <w:r>
        <w:t>Act</w:t>
      </w:r>
      <w:proofErr w:type="spellEnd"/>
      <w:r w:rsidR="001131D5">
        <w:t xml:space="preserve"> (PDCA)</w:t>
      </w:r>
      <w:r>
        <w:t xml:space="preserve">. A associação do método PDCA com a norma NBR ISO 14001, </w:t>
      </w:r>
      <w:r w:rsidR="005E5AD9">
        <w:t>conforme enfatiza</w:t>
      </w:r>
      <w:r>
        <w:t xml:space="preserve"> Matthews (2003), se dá a partir dos seguintes processos/atividades</w:t>
      </w:r>
      <w:r w:rsidR="005E5AD9">
        <w:t xml:space="preserve"> </w:t>
      </w:r>
      <w:r w:rsidR="00B952E7">
        <w:t>(T</w:t>
      </w:r>
      <w:r w:rsidR="005E5AD9">
        <w:t xml:space="preserve">abela </w:t>
      </w:r>
      <w:r w:rsidR="00006F27">
        <w:t>5</w:t>
      </w:r>
      <w:r w:rsidR="00B952E7">
        <w:t>)</w:t>
      </w:r>
      <w:r w:rsidR="008C2C85">
        <w:t>.</w:t>
      </w:r>
    </w:p>
    <w:p w14:paraId="0F40D236" w14:textId="77777777" w:rsidR="00621363" w:rsidRDefault="00621363" w:rsidP="00F61646">
      <w:pPr>
        <w:pStyle w:val="Standard"/>
        <w:spacing w:line="360" w:lineRule="auto"/>
        <w:ind w:firstLine="708"/>
        <w:jc w:val="both"/>
      </w:pPr>
    </w:p>
    <w:p w14:paraId="0406FCF8" w14:textId="4DB8E2ED" w:rsidR="005E5AD9" w:rsidRDefault="005E5AD9" w:rsidP="00B952E7">
      <w:pPr>
        <w:pStyle w:val="Legenda"/>
        <w:keepNext/>
      </w:pPr>
      <w:bookmarkStart w:id="28" w:name="_Toc518570814"/>
      <w:r w:rsidRPr="00902A76">
        <w:rPr>
          <w:b/>
        </w:rPr>
        <w:t xml:space="preserve">Tabela </w:t>
      </w:r>
      <w:r w:rsidR="00523B61">
        <w:rPr>
          <w:b/>
        </w:rPr>
        <w:fldChar w:fldCharType="begin"/>
      </w:r>
      <w:r w:rsidR="00523B61">
        <w:rPr>
          <w:b/>
        </w:rPr>
        <w:instrText xml:space="preserve"> SEQ Tabela \* ARABIC </w:instrText>
      </w:r>
      <w:r w:rsidR="00523B61">
        <w:rPr>
          <w:b/>
        </w:rPr>
        <w:fldChar w:fldCharType="separate"/>
      </w:r>
      <w:r w:rsidR="000810DD">
        <w:rPr>
          <w:b/>
          <w:noProof/>
        </w:rPr>
        <w:t>5</w:t>
      </w:r>
      <w:r w:rsidR="00523B61">
        <w:rPr>
          <w:b/>
        </w:rPr>
        <w:fldChar w:fldCharType="end"/>
      </w:r>
      <w:r w:rsidRPr="00902A76">
        <w:rPr>
          <w:b/>
        </w:rPr>
        <w:t xml:space="preserve"> -</w:t>
      </w:r>
      <w:r>
        <w:t xml:space="preserve"> </w:t>
      </w:r>
      <w:r>
        <w:rPr>
          <w:noProof/>
        </w:rPr>
        <w:t>Ciclo PDCA</w:t>
      </w:r>
      <w:bookmarkEnd w:id="28"/>
    </w:p>
    <w:tbl>
      <w:tblPr>
        <w:tblStyle w:val="Tabelacomgrade"/>
        <w:tblW w:w="0" w:type="auto"/>
        <w:tblLook w:val="04A0" w:firstRow="1" w:lastRow="0" w:firstColumn="1" w:lastColumn="0" w:noHBand="0" w:noVBand="1"/>
      </w:tblPr>
      <w:tblGrid>
        <w:gridCol w:w="1526"/>
        <w:gridCol w:w="7685"/>
      </w:tblGrid>
      <w:tr w:rsidR="005E5AD9" w14:paraId="53E3CC11" w14:textId="77777777" w:rsidTr="00F87653">
        <w:tc>
          <w:tcPr>
            <w:tcW w:w="1526" w:type="dxa"/>
          </w:tcPr>
          <w:p w14:paraId="6AB650F1" w14:textId="1BC10ACA" w:rsidR="005E5AD9" w:rsidRPr="00F87653" w:rsidRDefault="005E5AD9" w:rsidP="00F61646">
            <w:pPr>
              <w:pStyle w:val="Standard"/>
              <w:jc w:val="both"/>
            </w:pPr>
            <w:r w:rsidRPr="00F87653">
              <w:t xml:space="preserve">P, de </w:t>
            </w:r>
            <w:proofErr w:type="spellStart"/>
            <w:r w:rsidRPr="00F87653">
              <w:t>Plan</w:t>
            </w:r>
            <w:proofErr w:type="spellEnd"/>
          </w:p>
        </w:tc>
        <w:tc>
          <w:tcPr>
            <w:tcW w:w="7685" w:type="dxa"/>
          </w:tcPr>
          <w:p w14:paraId="6F4C0EE1" w14:textId="095F11B5" w:rsidR="005E5AD9" w:rsidRPr="00F87653" w:rsidRDefault="005E5AD9" w:rsidP="00F61646">
            <w:pPr>
              <w:pStyle w:val="Standard"/>
              <w:jc w:val="both"/>
            </w:pPr>
            <w:r w:rsidRPr="00F87653">
              <w:t>Planejar, estabelecer os objetivos e processos necessários para fornecer resultados de acordo com os requisitos e politicas pré-determinados.</w:t>
            </w:r>
          </w:p>
        </w:tc>
      </w:tr>
      <w:tr w:rsidR="005E5AD9" w14:paraId="06408806" w14:textId="77777777" w:rsidTr="00F87653">
        <w:tc>
          <w:tcPr>
            <w:tcW w:w="1526" w:type="dxa"/>
          </w:tcPr>
          <w:p w14:paraId="65188B9B" w14:textId="3A3E3F2C" w:rsidR="005E5AD9" w:rsidRPr="00F87653" w:rsidRDefault="005E5AD9" w:rsidP="00F61646">
            <w:pPr>
              <w:pStyle w:val="Standard"/>
              <w:jc w:val="both"/>
            </w:pPr>
            <w:r w:rsidRPr="00F87653">
              <w:t xml:space="preserve">D, </w:t>
            </w:r>
            <w:proofErr w:type="gramStart"/>
            <w:r w:rsidRPr="00F87653">
              <w:t>de Do</w:t>
            </w:r>
            <w:proofErr w:type="gramEnd"/>
          </w:p>
        </w:tc>
        <w:tc>
          <w:tcPr>
            <w:tcW w:w="7685" w:type="dxa"/>
          </w:tcPr>
          <w:p w14:paraId="79B09491" w14:textId="631110A1" w:rsidR="005E5AD9" w:rsidRPr="00F87653" w:rsidRDefault="005E5AD9" w:rsidP="00F61646">
            <w:pPr>
              <w:pStyle w:val="Standard"/>
              <w:jc w:val="both"/>
            </w:pPr>
            <w:r w:rsidRPr="00F87653">
              <w:t>Faz</w:t>
            </w:r>
            <w:r w:rsidR="00F23E64" w:rsidRPr="00F87653">
              <w:t>er</w:t>
            </w:r>
            <w:r w:rsidRPr="00F87653">
              <w:t xml:space="preserve">, implementar as ações necessárias, documentação, treinamento. </w:t>
            </w:r>
          </w:p>
        </w:tc>
      </w:tr>
      <w:tr w:rsidR="005E5AD9" w14:paraId="78A7209F" w14:textId="77777777" w:rsidTr="00F87653">
        <w:tc>
          <w:tcPr>
            <w:tcW w:w="1526" w:type="dxa"/>
          </w:tcPr>
          <w:p w14:paraId="74AEFFB4" w14:textId="1217282C" w:rsidR="005E5AD9" w:rsidRPr="00F87653" w:rsidRDefault="005E5AD9" w:rsidP="00F61646">
            <w:pPr>
              <w:pStyle w:val="Standard"/>
              <w:jc w:val="both"/>
            </w:pPr>
            <w:r w:rsidRPr="00F87653">
              <w:t xml:space="preserve">C, de </w:t>
            </w:r>
            <w:proofErr w:type="spellStart"/>
            <w:r w:rsidRPr="00F87653">
              <w:t>Check</w:t>
            </w:r>
            <w:proofErr w:type="spellEnd"/>
          </w:p>
        </w:tc>
        <w:tc>
          <w:tcPr>
            <w:tcW w:w="7685" w:type="dxa"/>
          </w:tcPr>
          <w:p w14:paraId="78949F10" w14:textId="3441F250" w:rsidR="005E5AD9" w:rsidRPr="00F87653" w:rsidRDefault="005E5AD9" w:rsidP="00F61646">
            <w:pPr>
              <w:pStyle w:val="Standard"/>
              <w:jc w:val="both"/>
            </w:pPr>
            <w:r w:rsidRPr="00F87653">
              <w:t xml:space="preserve">Checar, verificar, monitorar e medir os processos </w:t>
            </w:r>
            <w:r w:rsidR="009423C1" w:rsidRPr="00F87653">
              <w:t>e</w:t>
            </w:r>
            <w:r w:rsidRPr="00F87653">
              <w:t xml:space="preserve"> produtos em relação às políticas, aos objetivos e aos requisitos estabelecidos e relatar os resultados.</w:t>
            </w:r>
          </w:p>
        </w:tc>
      </w:tr>
      <w:tr w:rsidR="005E5AD9" w14:paraId="44AE5BBB" w14:textId="77777777" w:rsidTr="00F87653">
        <w:tc>
          <w:tcPr>
            <w:tcW w:w="1526" w:type="dxa"/>
          </w:tcPr>
          <w:p w14:paraId="3E9B5EAF" w14:textId="50FBE266" w:rsidR="005E5AD9" w:rsidRPr="00F87653" w:rsidRDefault="005E5AD9" w:rsidP="00F61646">
            <w:pPr>
              <w:pStyle w:val="Standard"/>
              <w:jc w:val="both"/>
            </w:pPr>
            <w:r w:rsidRPr="00F87653">
              <w:lastRenderedPageBreak/>
              <w:t xml:space="preserve">A, de </w:t>
            </w:r>
            <w:proofErr w:type="spellStart"/>
            <w:r w:rsidRPr="00F87653">
              <w:t>Act</w:t>
            </w:r>
            <w:proofErr w:type="spellEnd"/>
          </w:p>
        </w:tc>
        <w:tc>
          <w:tcPr>
            <w:tcW w:w="7685" w:type="dxa"/>
          </w:tcPr>
          <w:p w14:paraId="698C4134" w14:textId="1F89E3E5" w:rsidR="005E5AD9" w:rsidRPr="00F87653" w:rsidRDefault="005E5AD9" w:rsidP="00F61646">
            <w:pPr>
              <w:pStyle w:val="Standard"/>
              <w:keepNext/>
              <w:jc w:val="both"/>
            </w:pPr>
            <w:r w:rsidRPr="00F87653">
              <w:t>Agir, executar ações para promover continuamente a melhoria dos processos.</w:t>
            </w:r>
          </w:p>
        </w:tc>
      </w:tr>
    </w:tbl>
    <w:p w14:paraId="0147F1EB" w14:textId="5B1A169E" w:rsidR="00275BF9" w:rsidRPr="00BF3431" w:rsidRDefault="005E5AD9" w:rsidP="00B952E7">
      <w:pPr>
        <w:pStyle w:val="Legenda"/>
      </w:pPr>
      <w:r>
        <w:t xml:space="preserve">Fonte: </w:t>
      </w:r>
      <w:r w:rsidR="00B952E7">
        <w:t>a</w:t>
      </w:r>
      <w:r>
        <w:t>daptado de Matthews (2003)</w:t>
      </w:r>
    </w:p>
    <w:p w14:paraId="0C460C2F" w14:textId="614C2D22" w:rsidR="008353A7" w:rsidRDefault="008353A7" w:rsidP="00F61646">
      <w:pPr>
        <w:pStyle w:val="Standard"/>
        <w:spacing w:line="360" w:lineRule="auto"/>
        <w:jc w:val="both"/>
      </w:pPr>
    </w:p>
    <w:p w14:paraId="426C5442" w14:textId="5E166A18" w:rsidR="00D22445" w:rsidRDefault="00496337" w:rsidP="00F61646">
      <w:pPr>
        <w:pStyle w:val="Standard"/>
        <w:spacing w:line="360" w:lineRule="auto"/>
        <w:ind w:firstLine="708"/>
        <w:jc w:val="both"/>
      </w:pPr>
      <w:r>
        <w:t>Na opinião de</w:t>
      </w:r>
      <w:r w:rsidR="00D22445">
        <w:t xml:space="preserve"> Harington e Knight (2001</w:t>
      </w:r>
      <w:r w:rsidR="009E5271">
        <w:t xml:space="preserve">), a adoção da ISO é facultativa, segundo os </w:t>
      </w:r>
      <w:r w:rsidR="00635699">
        <w:t>autores existem</w:t>
      </w:r>
      <w:r w:rsidR="009E5271">
        <w:t xml:space="preserve"> inúmeras vantagens na adoção da ISO 1400, dentre as mais importantes:</w:t>
      </w:r>
    </w:p>
    <w:p w14:paraId="1AE372A4" w14:textId="1352CF59" w:rsidR="00D22445" w:rsidRDefault="00D22445" w:rsidP="00F61646">
      <w:pPr>
        <w:pStyle w:val="Standard"/>
        <w:numPr>
          <w:ilvl w:val="0"/>
          <w:numId w:val="8"/>
        </w:numPr>
        <w:spacing w:line="360" w:lineRule="auto"/>
        <w:jc w:val="both"/>
      </w:pPr>
      <w:r w:rsidRPr="00D22445">
        <w:rPr>
          <w:b/>
        </w:rPr>
        <w:t>Acesso ao mercado</w:t>
      </w:r>
      <w:r>
        <w:t>: pré-condição para realizar um negócio. Em determinados mercados, uma empresa só negocia com outra se essa for certificada</w:t>
      </w:r>
      <w:r w:rsidR="00925594">
        <w:t>;</w:t>
      </w:r>
    </w:p>
    <w:p w14:paraId="553C89D5" w14:textId="73A31341" w:rsidR="00D22445" w:rsidRDefault="00D22445" w:rsidP="00F61646">
      <w:pPr>
        <w:pStyle w:val="Standard"/>
        <w:numPr>
          <w:ilvl w:val="0"/>
          <w:numId w:val="8"/>
        </w:numPr>
        <w:spacing w:line="360" w:lineRule="auto"/>
        <w:jc w:val="both"/>
      </w:pPr>
      <w:r w:rsidRPr="00D22445">
        <w:rPr>
          <w:b/>
        </w:rPr>
        <w:t>Incentivos reguladores</w:t>
      </w:r>
      <w:r>
        <w:t xml:space="preserve">: instituições internacionais </w:t>
      </w:r>
      <w:proofErr w:type="spellStart"/>
      <w:r w:rsidR="008649C9">
        <w:t>vêem</w:t>
      </w:r>
      <w:proofErr w:type="spellEnd"/>
      <w:r>
        <w:t xml:space="preserve"> com mais interesse empresas que adotam um SGA. Esses incentivos podem vir na forma de inspeções menos frequentes, atenuações de multas, menos rigor na exigência de relatórios</w:t>
      </w:r>
      <w:r w:rsidR="00925594">
        <w:t>;</w:t>
      </w:r>
    </w:p>
    <w:p w14:paraId="446A6EBA" w14:textId="64F3CA05" w:rsidR="00D22445" w:rsidRDefault="00D22445" w:rsidP="00F61646">
      <w:pPr>
        <w:pStyle w:val="Standard"/>
        <w:numPr>
          <w:ilvl w:val="0"/>
          <w:numId w:val="8"/>
        </w:numPr>
        <w:spacing w:line="360" w:lineRule="auto"/>
        <w:jc w:val="both"/>
      </w:pPr>
      <w:r>
        <w:t xml:space="preserve"> </w:t>
      </w:r>
      <w:r w:rsidRPr="00D22445">
        <w:rPr>
          <w:b/>
        </w:rPr>
        <w:t>Redução de responsabilidade e risco</w:t>
      </w:r>
      <w:r>
        <w:t>: um SGA eficaz identifica e administra mais eficazmente o risco e a responsabilidade ambiental. Importante para análise de competência, em caso de acidente</w:t>
      </w:r>
      <w:r w:rsidR="00925594">
        <w:t>;</w:t>
      </w:r>
    </w:p>
    <w:p w14:paraId="4495FEC4" w14:textId="6B469775" w:rsidR="00D22445" w:rsidRDefault="00D22445" w:rsidP="00F61646">
      <w:pPr>
        <w:pStyle w:val="Standard"/>
        <w:numPr>
          <w:ilvl w:val="0"/>
          <w:numId w:val="8"/>
        </w:numPr>
        <w:spacing w:line="360" w:lineRule="auto"/>
        <w:jc w:val="both"/>
      </w:pPr>
      <w:r w:rsidRPr="00D22445">
        <w:rPr>
          <w:b/>
        </w:rPr>
        <w:t>Acesso a seguros:</w:t>
      </w:r>
      <w:r>
        <w:t xml:space="preserve"> seguradoras reconhecem a implementação de um SGA eficiente, facilitando a aquisição do mesmo e podendo diminuir seus custos</w:t>
      </w:r>
      <w:r w:rsidR="00925594">
        <w:t>;</w:t>
      </w:r>
    </w:p>
    <w:p w14:paraId="5EC4A221" w14:textId="7B8E0892" w:rsidR="00D22445" w:rsidRDefault="00D22445" w:rsidP="00F61646">
      <w:pPr>
        <w:pStyle w:val="Standard"/>
        <w:numPr>
          <w:ilvl w:val="0"/>
          <w:numId w:val="8"/>
        </w:numPr>
        <w:spacing w:line="360" w:lineRule="auto"/>
        <w:jc w:val="both"/>
      </w:pPr>
      <w:r w:rsidRPr="00D22445">
        <w:rPr>
          <w:b/>
        </w:rPr>
        <w:t>Acesso a capital de baixo custo:</w:t>
      </w:r>
      <w:r>
        <w:t xml:space="preserve"> créditos com prazos mais longos, tempo de resposta mais rápido ao crédito, taxas iniciais de crédito mais baixas</w:t>
      </w:r>
      <w:r w:rsidR="00925594">
        <w:t>;</w:t>
      </w:r>
    </w:p>
    <w:p w14:paraId="7FDCF37E" w14:textId="797D4DE3" w:rsidR="00D22445" w:rsidRDefault="00D22445" w:rsidP="00F61646">
      <w:pPr>
        <w:pStyle w:val="Standard"/>
        <w:numPr>
          <w:ilvl w:val="0"/>
          <w:numId w:val="8"/>
        </w:numPr>
        <w:spacing w:line="360" w:lineRule="auto"/>
        <w:jc w:val="both"/>
      </w:pPr>
      <w:r w:rsidRPr="00D22445">
        <w:rPr>
          <w:b/>
        </w:rPr>
        <w:t>Melhoria na eficiência do processo:</w:t>
      </w:r>
      <w:r>
        <w:t xml:space="preserve"> abordagem sistemática para identificar os aspectos e impactos ambientais leva, em geral, a uma produção mais eficiente; Melhoria na gestão global</w:t>
      </w:r>
      <w:r w:rsidR="0003337F">
        <w:t xml:space="preserve">, </w:t>
      </w:r>
      <w:r>
        <w:t>abordagem sistemática também contribui para outras questões-chave da empresa</w:t>
      </w:r>
      <w:r w:rsidR="00925594">
        <w:t>;</w:t>
      </w:r>
    </w:p>
    <w:p w14:paraId="2E56400B" w14:textId="4CBD0A13" w:rsidR="00D22445" w:rsidRDefault="00D22445" w:rsidP="00F61646">
      <w:pPr>
        <w:pStyle w:val="Standard"/>
        <w:numPr>
          <w:ilvl w:val="0"/>
          <w:numId w:val="8"/>
        </w:numPr>
        <w:spacing w:line="360" w:lineRule="auto"/>
        <w:jc w:val="both"/>
      </w:pPr>
      <w:r w:rsidRPr="00D22445">
        <w:rPr>
          <w:b/>
        </w:rPr>
        <w:t>Redução de custos/aumento de receita</w:t>
      </w:r>
      <w:r>
        <w:t>: maior sistematização diminui os custos de produção, aumentando a receita e a lucratividade</w:t>
      </w:r>
      <w:r w:rsidR="00925594">
        <w:t>;</w:t>
      </w:r>
    </w:p>
    <w:p w14:paraId="40E6646C" w14:textId="1889B607" w:rsidR="00B231B1" w:rsidRDefault="00D22445" w:rsidP="00F61646">
      <w:pPr>
        <w:pStyle w:val="Standard"/>
        <w:numPr>
          <w:ilvl w:val="0"/>
          <w:numId w:val="8"/>
        </w:numPr>
        <w:spacing w:line="360" w:lineRule="auto"/>
        <w:jc w:val="both"/>
      </w:pPr>
      <w:r w:rsidRPr="00D22445">
        <w:rPr>
          <w:b/>
        </w:rPr>
        <w:t xml:space="preserve"> Relações com os clientes</w:t>
      </w:r>
      <w:r>
        <w:rPr>
          <w:b/>
        </w:rPr>
        <w:t>:</w:t>
      </w:r>
      <w:r>
        <w:t xml:space="preserve">  com a maior influência dos consumidores sobre as </w:t>
      </w:r>
      <w:r w:rsidRPr="007F54F5">
        <w:t>questões ambientais, o produto da empresa tende a ser mais bem aceito no</w:t>
      </w:r>
      <w:r>
        <w:t xml:space="preserve"> mercado, sobrepujando concorrentes.</w:t>
      </w:r>
    </w:p>
    <w:p w14:paraId="162B7D5C" w14:textId="0E4143F9" w:rsidR="0025070A" w:rsidRDefault="0025070A" w:rsidP="00F61646">
      <w:pPr>
        <w:pStyle w:val="Ttulo2"/>
        <w:numPr>
          <w:ilvl w:val="0"/>
          <w:numId w:val="0"/>
        </w:numPr>
      </w:pPr>
    </w:p>
    <w:p w14:paraId="78D96E69" w14:textId="77777777" w:rsidR="0025070A" w:rsidRDefault="0025070A" w:rsidP="00F61646">
      <w:pPr>
        <w:suppressAutoHyphens w:val="0"/>
        <w:overflowPunct/>
        <w:spacing w:before="0" w:after="0" w:line="240" w:lineRule="auto"/>
        <w:textAlignment w:val="auto"/>
        <w:rPr>
          <w:rFonts w:eastAsia="Times New Roman" w:cs="Arial"/>
          <w:szCs w:val="20"/>
          <w:lang w:eastAsia="zh-CN"/>
        </w:rPr>
      </w:pPr>
      <w:r>
        <w:br w:type="page"/>
      </w:r>
    </w:p>
    <w:p w14:paraId="2A3D570C" w14:textId="5B8A41EB" w:rsidR="00C21D96" w:rsidRDefault="0025070A" w:rsidP="00F61646">
      <w:pPr>
        <w:pStyle w:val="Ttulo1-semnumerao"/>
        <w:spacing w:line="240" w:lineRule="auto"/>
      </w:pPr>
      <w:bookmarkStart w:id="29" w:name="_Toc515894373"/>
      <w:r>
        <w:lastRenderedPageBreak/>
        <w:t>DESENVOLVIMENTO DO PROTÓTIPO</w:t>
      </w:r>
      <w:bookmarkEnd w:id="29"/>
    </w:p>
    <w:p w14:paraId="403B337A" w14:textId="77777777" w:rsidR="0082587C" w:rsidRDefault="0082587C" w:rsidP="00F61646">
      <w:pPr>
        <w:spacing w:line="240" w:lineRule="auto"/>
      </w:pPr>
    </w:p>
    <w:p w14:paraId="13D7DE44" w14:textId="77777777" w:rsidR="00A6482D" w:rsidRDefault="0082587C" w:rsidP="00F61646">
      <w:pPr>
        <w:spacing w:line="240" w:lineRule="auto"/>
        <w:ind w:firstLine="708"/>
      </w:pPr>
      <w:r>
        <w:t xml:space="preserve">Nesta etapa do trabalho são descritos os métodos e práticas utilizadas no desenvolvimento do </w:t>
      </w:r>
      <w:r w:rsidR="00D95EC5">
        <w:t>modelo conceitual</w:t>
      </w:r>
      <w:r>
        <w:t>, o qual teve sua proposta sustentada pelo</w:t>
      </w:r>
      <w:r w:rsidR="00D95EC5">
        <w:t xml:space="preserve"> conhecimento obtido com o estudo do</w:t>
      </w:r>
      <w:r>
        <w:t xml:space="preserve"> referencial teórico</w:t>
      </w:r>
      <w:r w:rsidR="00D95EC5">
        <w:t xml:space="preserve"> e com a aplicação do questionário.</w:t>
      </w:r>
    </w:p>
    <w:p w14:paraId="00EF7A45" w14:textId="6B43671E" w:rsidR="00A6482D" w:rsidRDefault="00D95EC5" w:rsidP="00F61646">
      <w:pPr>
        <w:spacing w:line="360" w:lineRule="auto"/>
        <w:ind w:firstLine="708"/>
      </w:pPr>
      <w:r>
        <w:t xml:space="preserve">Na opinião de Teixeira (2007), a prototipação consiste na construção experimental de um sistema de forma rápida e com baixos custos, de maneira que o usuário possa avaliá-lo. </w:t>
      </w:r>
    </w:p>
    <w:p w14:paraId="6CE483CD" w14:textId="6621ACB2" w:rsidR="00296C30" w:rsidRDefault="00131BE2" w:rsidP="00F61646">
      <w:pPr>
        <w:suppressAutoHyphens w:val="0"/>
        <w:overflowPunct/>
        <w:spacing w:before="0" w:after="0" w:line="360" w:lineRule="auto"/>
        <w:ind w:firstLine="432"/>
        <w:textAlignment w:val="auto"/>
      </w:pPr>
      <w:r>
        <w:t>N</w:t>
      </w:r>
      <w:r w:rsidR="001A797D">
        <w:t xml:space="preserve">o paradigma de prototipação existem dois tipos de protótipos: os descartáveis e evolucionários. </w:t>
      </w:r>
      <w:r>
        <w:t>O</w:t>
      </w:r>
      <w:r w:rsidR="001A797D">
        <w:t xml:space="preserve"> objetivo do protótipo descartável é de apenas validar ou derivar requisitos. Este deve iniciar a partir dos requisitos não bem compreendidos. Já no caso dos evolucionários, o autor elucida que o objetivo é fornecer um sistema funcional aos usuários finais. Dessa forma, seu processo inicia pelos requisitos bem compreendidos e de maior prioridade</w:t>
      </w:r>
      <w:r>
        <w:t xml:space="preserve"> (PRESSMAN, 2016)</w:t>
      </w:r>
      <w:r w:rsidR="001A797D">
        <w:t xml:space="preserve">. </w:t>
      </w:r>
    </w:p>
    <w:p w14:paraId="697C2362" w14:textId="18F19873" w:rsidR="002B6236" w:rsidRDefault="00296C30" w:rsidP="00F61646">
      <w:pPr>
        <w:suppressAutoHyphens w:val="0"/>
        <w:overflowPunct/>
        <w:spacing w:before="0" w:after="0" w:line="360" w:lineRule="auto"/>
        <w:ind w:firstLine="432"/>
        <w:textAlignment w:val="auto"/>
      </w:pPr>
      <w:r>
        <w:t xml:space="preserve">No começo de um ciclo de desenvolvimento sob o paradigma da prototipação, Pressman (2011) explica que </w:t>
      </w:r>
      <w:r w:rsidR="002B6236">
        <w:t xml:space="preserve">é </w:t>
      </w:r>
      <w:r w:rsidR="00006A34">
        <w:t>necessária uma reunião</w:t>
      </w:r>
      <w:r>
        <w:t xml:space="preserve"> com os envolvidos para se definir os objetivos do software e identificar os requisitos já conhecidos. No próximo passo a prototipação é planejada rapidamente e então é construído um “projeto rápido”. Um projeto rápido tem por finalidade sintetizar a representação dos aspectos que serão visíveis ao utilizador, como o desenho das interfaces de usuário. O projeto rápido, por sua vez, gera insumos e conduz a construção do protótipo. Na fase final da rodada, o protótipo desenvolvido é empregado e avaliado pelos envolvidos, resultando e um </w:t>
      </w:r>
      <w:r w:rsidR="00F0049C">
        <w:t>feedback</w:t>
      </w:r>
      <w:r>
        <w:t xml:space="preserve"> que servirá para aprimorá-lo e compreender se as necessidades do software foram atendidas</w:t>
      </w:r>
      <w:r w:rsidR="00F0049C">
        <w:t xml:space="preserve"> (Figura 2)</w:t>
      </w:r>
      <w:r>
        <w:t>.</w:t>
      </w:r>
    </w:p>
    <w:p w14:paraId="1E1D9293" w14:textId="06F46D90" w:rsidR="00F50774" w:rsidRPr="00F50774" w:rsidRDefault="00F50774" w:rsidP="00B600DD">
      <w:pPr>
        <w:pStyle w:val="Legenda"/>
        <w:keepNext/>
        <w:rPr>
          <w:b/>
        </w:rPr>
      </w:pPr>
      <w:bookmarkStart w:id="30" w:name="_Toc518570794"/>
      <w:r w:rsidRPr="00F50774">
        <w:rPr>
          <w:b/>
        </w:rPr>
        <w:lastRenderedPageBreak/>
        <w:t xml:space="preserve">Figura </w:t>
      </w:r>
      <w:r w:rsidRPr="00F50774">
        <w:rPr>
          <w:b/>
        </w:rPr>
        <w:fldChar w:fldCharType="begin"/>
      </w:r>
      <w:r w:rsidRPr="00F50774">
        <w:rPr>
          <w:b/>
        </w:rPr>
        <w:instrText xml:space="preserve"> SEQ Figura \* ARABIC </w:instrText>
      </w:r>
      <w:r w:rsidRPr="00F50774">
        <w:rPr>
          <w:b/>
        </w:rPr>
        <w:fldChar w:fldCharType="separate"/>
      </w:r>
      <w:r w:rsidR="002F51FD">
        <w:rPr>
          <w:b/>
          <w:noProof/>
        </w:rPr>
        <w:t>2</w:t>
      </w:r>
      <w:r w:rsidRPr="00F50774">
        <w:rPr>
          <w:b/>
        </w:rPr>
        <w:fldChar w:fldCharType="end"/>
      </w:r>
      <w:r>
        <w:rPr>
          <w:b/>
        </w:rPr>
        <w:t xml:space="preserve"> – </w:t>
      </w:r>
      <w:r w:rsidRPr="00B600DD">
        <w:t>Ciclo de desenvolvimento</w:t>
      </w:r>
      <w:bookmarkEnd w:id="30"/>
    </w:p>
    <w:p w14:paraId="7F591F35" w14:textId="77777777" w:rsidR="00F50774" w:rsidRDefault="002B6236" w:rsidP="00F61646">
      <w:pPr>
        <w:keepNext/>
        <w:suppressAutoHyphens w:val="0"/>
        <w:overflowPunct/>
        <w:spacing w:before="0" w:after="0" w:line="360" w:lineRule="auto"/>
        <w:ind w:firstLine="432"/>
        <w:textAlignment w:val="auto"/>
      </w:pPr>
      <w:r>
        <w:rPr>
          <w:noProof/>
        </w:rPr>
        <w:drawing>
          <wp:inline distT="0" distB="0" distL="0" distR="0" wp14:anchorId="737503A4" wp14:editId="73D5774A">
            <wp:extent cx="4953000" cy="2543175"/>
            <wp:effectExtent l="0" t="0" r="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42CADE6" w14:textId="31061EA0" w:rsidR="002B6236" w:rsidRDefault="00F50774" w:rsidP="00B600DD">
      <w:pPr>
        <w:pStyle w:val="Legenda"/>
      </w:pPr>
      <w:r>
        <w:t xml:space="preserve">Fonte: adaptado de </w:t>
      </w:r>
      <w:r w:rsidR="00493288">
        <w:t>Pressman (</w:t>
      </w:r>
      <w:r>
        <w:t>2016, p.63)</w:t>
      </w:r>
    </w:p>
    <w:p w14:paraId="2CF969D7" w14:textId="775E2509" w:rsidR="00006A34" w:rsidRDefault="00006A34" w:rsidP="00F61646">
      <w:pPr>
        <w:pStyle w:val="Legenda"/>
        <w:jc w:val="both"/>
      </w:pPr>
    </w:p>
    <w:p w14:paraId="71BFB27E" w14:textId="52F480E0" w:rsidR="00006A34" w:rsidRDefault="00E729C0" w:rsidP="00F61646">
      <w:pPr>
        <w:pStyle w:val="Legenda"/>
        <w:spacing w:line="360" w:lineRule="auto"/>
        <w:jc w:val="both"/>
      </w:pPr>
      <w:r>
        <w:tab/>
        <w:t xml:space="preserve"> </w:t>
      </w:r>
    </w:p>
    <w:p w14:paraId="131A7B3A" w14:textId="77777777" w:rsidR="00715DF5" w:rsidRDefault="00715DF5" w:rsidP="00F61646">
      <w:pPr>
        <w:pStyle w:val="Ttulo2"/>
      </w:pPr>
      <w:bookmarkStart w:id="31" w:name="_Toc515894374"/>
      <w:r>
        <w:t>DEFINIÇÃO DOS REQUISITOS</w:t>
      </w:r>
      <w:bookmarkEnd w:id="31"/>
    </w:p>
    <w:p w14:paraId="706D8E3F" w14:textId="77777777" w:rsidR="00715DF5" w:rsidRDefault="00715DF5" w:rsidP="00F61646">
      <w:pPr>
        <w:pStyle w:val="Legenda"/>
        <w:spacing w:line="360" w:lineRule="auto"/>
        <w:jc w:val="both"/>
      </w:pPr>
      <w:r>
        <w:t xml:space="preserve"> </w:t>
      </w:r>
    </w:p>
    <w:p w14:paraId="608FF269" w14:textId="77777777" w:rsidR="00715DF5" w:rsidRDefault="00715DF5" w:rsidP="00F61646">
      <w:pPr>
        <w:pStyle w:val="Legenda"/>
        <w:spacing w:line="360" w:lineRule="auto"/>
        <w:ind w:firstLine="432"/>
        <w:jc w:val="both"/>
      </w:pPr>
      <w:r>
        <w:t xml:space="preserve">Machado (2014) explica que os requisitos são o ponto de partida para toda a definição do sistema, sendo fatores decisivos no desenvolvimento do produto final. O autor ainda relaciona algumas definições presentes na literatura relacionada à engenharia de requisitos: </w:t>
      </w:r>
    </w:p>
    <w:p w14:paraId="4958C08B" w14:textId="77777777" w:rsidR="00715DF5" w:rsidRDefault="00715DF5" w:rsidP="00F61646">
      <w:pPr>
        <w:pStyle w:val="Legenda"/>
        <w:numPr>
          <w:ilvl w:val="0"/>
          <w:numId w:val="32"/>
        </w:numPr>
        <w:spacing w:line="360" w:lineRule="auto"/>
        <w:jc w:val="both"/>
      </w:pPr>
      <w:r>
        <w:t>Uma condição ou capacidade com a qual o sistema deve estar em conformidade;</w:t>
      </w:r>
    </w:p>
    <w:p w14:paraId="55A687BD" w14:textId="77777777" w:rsidR="00715DF5" w:rsidRDefault="00715DF5" w:rsidP="00F61646">
      <w:pPr>
        <w:pStyle w:val="Legenda"/>
        <w:numPr>
          <w:ilvl w:val="0"/>
          <w:numId w:val="32"/>
        </w:numPr>
        <w:spacing w:line="360" w:lineRule="auto"/>
        <w:jc w:val="both"/>
      </w:pPr>
      <w:r>
        <w:t xml:space="preserve">Uma especificação do que deve ser implementado ou uma restrição de algum tipo do sistema; </w:t>
      </w:r>
    </w:p>
    <w:p w14:paraId="2F2E1677" w14:textId="77777777" w:rsidR="00715DF5" w:rsidRDefault="00715DF5" w:rsidP="00F61646">
      <w:pPr>
        <w:pStyle w:val="Legenda"/>
        <w:numPr>
          <w:ilvl w:val="0"/>
          <w:numId w:val="32"/>
        </w:numPr>
        <w:spacing w:line="360" w:lineRule="auto"/>
        <w:jc w:val="both"/>
      </w:pPr>
      <w:r>
        <w:t xml:space="preserve">E conforme a IEEE: </w:t>
      </w:r>
    </w:p>
    <w:p w14:paraId="2E705B71" w14:textId="2770D87E" w:rsidR="00715DF5" w:rsidRDefault="00715DF5" w:rsidP="00F61646">
      <w:pPr>
        <w:pStyle w:val="Legenda"/>
        <w:numPr>
          <w:ilvl w:val="1"/>
          <w:numId w:val="32"/>
        </w:numPr>
        <w:spacing w:line="360" w:lineRule="auto"/>
        <w:jc w:val="both"/>
      </w:pPr>
      <w:r>
        <w:t xml:space="preserve">Uma condição ou capacidade necessária a um usuário para resolver um problema ou alcançar um objetivo; </w:t>
      </w:r>
    </w:p>
    <w:p w14:paraId="7EBA8A2C" w14:textId="5DA2179A" w:rsidR="00715DF5" w:rsidRDefault="00715DF5" w:rsidP="00F61646">
      <w:pPr>
        <w:pStyle w:val="Legenda"/>
        <w:numPr>
          <w:ilvl w:val="1"/>
          <w:numId w:val="32"/>
        </w:numPr>
        <w:spacing w:line="360" w:lineRule="auto"/>
        <w:jc w:val="both"/>
      </w:pPr>
      <w:r>
        <w:t xml:space="preserve">Uma condição ou capacidade que deve ser alcançada ou possuída por um sistema ou por um componente do sistema para satisfazer um contrato, padrão, especificação ou outros documentos formalmente expostos. </w:t>
      </w:r>
    </w:p>
    <w:p w14:paraId="7648ED4E" w14:textId="77777777" w:rsidR="000C7BCE" w:rsidRDefault="000C7BCE" w:rsidP="00F61646">
      <w:pPr>
        <w:pStyle w:val="Legenda"/>
        <w:spacing w:line="360" w:lineRule="auto"/>
        <w:ind w:firstLine="708"/>
        <w:jc w:val="both"/>
      </w:pPr>
      <w:r>
        <w:t>De acordo com</w:t>
      </w:r>
      <w:r w:rsidR="00715DF5">
        <w:t xml:space="preserve"> Sommerville (2003)</w:t>
      </w:r>
      <w:r>
        <w:t>, os requisitos são classificados em:</w:t>
      </w:r>
    </w:p>
    <w:p w14:paraId="290F4272" w14:textId="77777777" w:rsidR="000C7BCE" w:rsidRDefault="00715DF5" w:rsidP="00F61646">
      <w:pPr>
        <w:pStyle w:val="Legenda"/>
        <w:numPr>
          <w:ilvl w:val="0"/>
          <w:numId w:val="34"/>
        </w:numPr>
        <w:spacing w:line="360" w:lineRule="auto"/>
        <w:jc w:val="both"/>
      </w:pPr>
      <w:r>
        <w:t>Requisitos funcionais: são aqueles que descrevem as funcionalidades do sistema, seu comportamento e suas ações para cada entrada, além das saídas esperadas;</w:t>
      </w:r>
    </w:p>
    <w:p w14:paraId="05219AA6" w14:textId="4974CAAF" w:rsidR="00715DF5" w:rsidRDefault="00715DF5" w:rsidP="00F61646">
      <w:pPr>
        <w:pStyle w:val="Legenda"/>
        <w:numPr>
          <w:ilvl w:val="0"/>
          <w:numId w:val="34"/>
        </w:numPr>
        <w:spacing w:line="360" w:lineRule="auto"/>
        <w:jc w:val="both"/>
      </w:pPr>
      <w:r>
        <w:t>Requisitos não funcionais: não estão ligados diretamente a funções do sistema.</w:t>
      </w:r>
    </w:p>
    <w:p w14:paraId="2090690D" w14:textId="5F1AEA84" w:rsidR="000C7BCE" w:rsidRDefault="000C7BCE" w:rsidP="00F61646">
      <w:pPr>
        <w:pStyle w:val="Legenda"/>
        <w:spacing w:line="360" w:lineRule="auto"/>
        <w:jc w:val="both"/>
      </w:pPr>
    </w:p>
    <w:p w14:paraId="25698897" w14:textId="7B85AB3C" w:rsidR="000C7BCE" w:rsidRDefault="007D776E" w:rsidP="00F61646">
      <w:pPr>
        <w:pStyle w:val="Legenda"/>
        <w:spacing w:line="360" w:lineRule="auto"/>
        <w:ind w:firstLine="432"/>
        <w:jc w:val="both"/>
      </w:pPr>
      <w:r>
        <w:lastRenderedPageBreak/>
        <w:t xml:space="preserve">Os requisitos foram </w:t>
      </w:r>
      <w:r w:rsidR="00733896">
        <w:t>elaborados com base na revisão de literatura, o</w:t>
      </w:r>
      <w:r w:rsidR="000C7BCE">
        <w:t>bservando os aspectos citados acima, foram elaborados dois quadros, onde são apresentados os requisitos em funcionais e não funcionais, assim como propõe a classificação de requisitos de Sommerville (2003):</w:t>
      </w:r>
    </w:p>
    <w:p w14:paraId="03859ED3" w14:textId="0A793C69" w:rsidR="000C7BCE" w:rsidRDefault="000C7BCE" w:rsidP="00F61646">
      <w:pPr>
        <w:pStyle w:val="Legenda"/>
        <w:numPr>
          <w:ilvl w:val="0"/>
          <w:numId w:val="35"/>
        </w:numPr>
        <w:spacing w:line="360" w:lineRule="auto"/>
        <w:jc w:val="both"/>
      </w:pPr>
      <w:r>
        <w:t>Requisitos funcionais (</w:t>
      </w:r>
      <w:r w:rsidR="00523B61">
        <w:t>Tabe</w:t>
      </w:r>
      <w:r w:rsidR="00512DF1">
        <w:t>la</w:t>
      </w:r>
      <w:r>
        <w:t xml:space="preserve"> </w:t>
      </w:r>
      <w:r w:rsidR="00512DF1">
        <w:t>6</w:t>
      </w:r>
      <w:r>
        <w:t>): são as declarações das funções que o sistema deve fornecer e como deve reagir em determinadas situações;</w:t>
      </w:r>
    </w:p>
    <w:p w14:paraId="26A3BF25" w14:textId="77525F6C" w:rsidR="000C7BCE" w:rsidRDefault="000C7BCE" w:rsidP="00F61646">
      <w:pPr>
        <w:pStyle w:val="Legenda"/>
        <w:numPr>
          <w:ilvl w:val="0"/>
          <w:numId w:val="35"/>
        </w:numPr>
        <w:spacing w:line="360" w:lineRule="auto"/>
        <w:jc w:val="both"/>
      </w:pPr>
      <w:r>
        <w:t xml:space="preserve"> Requisitos não funcionais (</w:t>
      </w:r>
      <w:r w:rsidR="00512DF1">
        <w:t>Tabela</w:t>
      </w:r>
      <w:r>
        <w:t xml:space="preserve"> </w:t>
      </w:r>
      <w:r w:rsidR="00512DF1">
        <w:t>7</w:t>
      </w:r>
      <w:r>
        <w:t>): compreendem as restrições sobre os serviços e funções oferecidos pelo sistema.</w:t>
      </w:r>
    </w:p>
    <w:p w14:paraId="2C3BBE13" w14:textId="01204426" w:rsidR="00523B61" w:rsidRDefault="00523B61" w:rsidP="00F61646">
      <w:pPr>
        <w:pStyle w:val="Legenda"/>
        <w:spacing w:line="360" w:lineRule="auto"/>
        <w:jc w:val="both"/>
      </w:pPr>
    </w:p>
    <w:p w14:paraId="02F8F83D" w14:textId="7AE333BA" w:rsidR="00523B61" w:rsidRDefault="00523B61" w:rsidP="002911CC">
      <w:pPr>
        <w:pStyle w:val="Legenda"/>
        <w:keepNext/>
      </w:pPr>
      <w:bookmarkStart w:id="32" w:name="_Toc518570815"/>
      <w:r w:rsidRPr="00512DF1">
        <w:rPr>
          <w:b/>
        </w:rPr>
        <w:t xml:space="preserve">Tabela </w:t>
      </w:r>
      <w:r w:rsidRPr="00512DF1">
        <w:rPr>
          <w:b/>
        </w:rPr>
        <w:fldChar w:fldCharType="begin"/>
      </w:r>
      <w:r w:rsidRPr="00512DF1">
        <w:rPr>
          <w:b/>
        </w:rPr>
        <w:instrText xml:space="preserve"> SEQ Tabela \* ARABIC </w:instrText>
      </w:r>
      <w:r w:rsidRPr="00512DF1">
        <w:rPr>
          <w:b/>
        </w:rPr>
        <w:fldChar w:fldCharType="separate"/>
      </w:r>
      <w:r w:rsidR="000810DD">
        <w:rPr>
          <w:b/>
          <w:noProof/>
        </w:rPr>
        <w:t>6</w:t>
      </w:r>
      <w:r w:rsidRPr="00512DF1">
        <w:rPr>
          <w:b/>
        </w:rPr>
        <w:fldChar w:fldCharType="end"/>
      </w:r>
      <w:r w:rsidR="00512DF1" w:rsidRPr="00512DF1">
        <w:rPr>
          <w:b/>
        </w:rPr>
        <w:t xml:space="preserve"> –</w:t>
      </w:r>
      <w:r w:rsidR="00512DF1">
        <w:t xml:space="preserve"> Requisitos funcionais</w:t>
      </w:r>
      <w:bookmarkEnd w:id="32"/>
    </w:p>
    <w:tbl>
      <w:tblPr>
        <w:tblStyle w:val="TabeladeGrade1Clara"/>
        <w:tblW w:w="0" w:type="auto"/>
        <w:tblLook w:val="04A0" w:firstRow="1" w:lastRow="0" w:firstColumn="1" w:lastColumn="0" w:noHBand="0" w:noVBand="1"/>
      </w:tblPr>
      <w:tblGrid>
        <w:gridCol w:w="1550"/>
        <w:gridCol w:w="7685"/>
      </w:tblGrid>
      <w:tr w:rsidR="00523B61" w14:paraId="7CDB7019" w14:textId="77777777" w:rsidTr="00C10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BFBFBF" w:themeFill="background1" w:themeFillShade="BF"/>
          </w:tcPr>
          <w:p w14:paraId="62F4583E" w14:textId="0515AED2" w:rsidR="00523B61" w:rsidRPr="001A485E" w:rsidRDefault="00512DF1" w:rsidP="001A485E">
            <w:pPr>
              <w:pStyle w:val="Legenda"/>
              <w:spacing w:before="240" w:after="240" w:line="360" w:lineRule="auto"/>
            </w:pPr>
            <w:r w:rsidRPr="001A485E">
              <w:t>Identificação</w:t>
            </w:r>
          </w:p>
        </w:tc>
        <w:tc>
          <w:tcPr>
            <w:tcW w:w="7685" w:type="dxa"/>
            <w:shd w:val="clear" w:color="auto" w:fill="BFBFBF" w:themeFill="background1" w:themeFillShade="BF"/>
          </w:tcPr>
          <w:p w14:paraId="52EA2D5F" w14:textId="0DF0A53F" w:rsidR="00523B61" w:rsidRPr="001A485E" w:rsidRDefault="00512DF1" w:rsidP="001A485E">
            <w:pPr>
              <w:pStyle w:val="Legenda"/>
              <w:spacing w:before="240" w:after="240" w:line="360" w:lineRule="auto"/>
              <w:cnfStyle w:val="100000000000" w:firstRow="1" w:lastRow="0" w:firstColumn="0" w:lastColumn="0" w:oddVBand="0" w:evenVBand="0" w:oddHBand="0" w:evenHBand="0" w:firstRowFirstColumn="0" w:firstRowLastColumn="0" w:lastRowFirstColumn="0" w:lastRowLastColumn="0"/>
            </w:pPr>
            <w:r w:rsidRPr="001A485E">
              <w:t>Requisito</w:t>
            </w:r>
          </w:p>
        </w:tc>
      </w:tr>
      <w:tr w:rsidR="00523B61" w14:paraId="559DDA62" w14:textId="77777777" w:rsidTr="00C10AD7">
        <w:tc>
          <w:tcPr>
            <w:cnfStyle w:val="001000000000" w:firstRow="0" w:lastRow="0" w:firstColumn="1" w:lastColumn="0" w:oddVBand="0" w:evenVBand="0" w:oddHBand="0" w:evenHBand="0" w:firstRowFirstColumn="0" w:firstRowLastColumn="0" w:lastRowFirstColumn="0" w:lastRowLastColumn="0"/>
            <w:tcW w:w="1526" w:type="dxa"/>
          </w:tcPr>
          <w:p w14:paraId="09686014" w14:textId="0D85F004" w:rsidR="00523B61" w:rsidRPr="00C10AD7" w:rsidRDefault="00512DF1" w:rsidP="00F61646">
            <w:pPr>
              <w:pStyle w:val="Legenda"/>
              <w:spacing w:line="240" w:lineRule="auto"/>
              <w:jc w:val="both"/>
              <w:rPr>
                <w:b w:val="0"/>
              </w:rPr>
            </w:pPr>
            <w:r w:rsidRPr="00C10AD7">
              <w:rPr>
                <w:b w:val="0"/>
              </w:rPr>
              <w:t>RF.1</w:t>
            </w:r>
          </w:p>
        </w:tc>
        <w:tc>
          <w:tcPr>
            <w:tcW w:w="7685" w:type="dxa"/>
          </w:tcPr>
          <w:p w14:paraId="043A8F73" w14:textId="0CDD9B2B" w:rsidR="00523B61" w:rsidRDefault="00512DF1" w:rsidP="00F61646">
            <w:pPr>
              <w:pStyle w:val="Legenda"/>
              <w:spacing w:line="240" w:lineRule="auto"/>
              <w:jc w:val="both"/>
              <w:cnfStyle w:val="000000000000" w:firstRow="0" w:lastRow="0" w:firstColumn="0" w:lastColumn="0" w:oddVBand="0" w:evenVBand="0" w:oddHBand="0" w:evenHBand="0" w:firstRowFirstColumn="0" w:firstRowLastColumn="0" w:lastRowFirstColumn="0" w:lastRowLastColumn="0"/>
            </w:pPr>
            <w:r w:rsidRPr="00512DF1">
              <w:rPr>
                <w:b/>
              </w:rPr>
              <w:t>Login –</w:t>
            </w:r>
            <w:r>
              <w:t xml:space="preserve"> O sistema deve autenticar os usuários solicitando os campos obrigatórios de nome de usuário e senha.</w:t>
            </w:r>
          </w:p>
        </w:tc>
      </w:tr>
      <w:tr w:rsidR="00523B61" w14:paraId="084B8995" w14:textId="77777777" w:rsidTr="00C10AD7">
        <w:tc>
          <w:tcPr>
            <w:cnfStyle w:val="001000000000" w:firstRow="0" w:lastRow="0" w:firstColumn="1" w:lastColumn="0" w:oddVBand="0" w:evenVBand="0" w:oddHBand="0" w:evenHBand="0" w:firstRowFirstColumn="0" w:firstRowLastColumn="0" w:lastRowFirstColumn="0" w:lastRowLastColumn="0"/>
            <w:tcW w:w="1526" w:type="dxa"/>
          </w:tcPr>
          <w:p w14:paraId="23CFD6DE" w14:textId="5481E987" w:rsidR="00523B61" w:rsidRPr="00C10AD7" w:rsidRDefault="00512DF1" w:rsidP="00F61646">
            <w:pPr>
              <w:pStyle w:val="Legenda"/>
              <w:spacing w:line="360" w:lineRule="auto"/>
              <w:jc w:val="both"/>
              <w:rPr>
                <w:b w:val="0"/>
              </w:rPr>
            </w:pPr>
            <w:r w:rsidRPr="00C10AD7">
              <w:rPr>
                <w:b w:val="0"/>
              </w:rPr>
              <w:t>RF.2</w:t>
            </w:r>
          </w:p>
        </w:tc>
        <w:tc>
          <w:tcPr>
            <w:tcW w:w="7685" w:type="dxa"/>
          </w:tcPr>
          <w:p w14:paraId="7772C063" w14:textId="2BF26985" w:rsidR="00523B61" w:rsidRPr="00512DF1" w:rsidRDefault="00512DF1" w:rsidP="00F61646">
            <w:pPr>
              <w:pStyle w:val="Legenda"/>
              <w:spacing w:line="240" w:lineRule="auto"/>
              <w:jc w:val="both"/>
              <w:cnfStyle w:val="000000000000" w:firstRow="0" w:lastRow="0" w:firstColumn="0" w:lastColumn="0" w:oddVBand="0" w:evenVBand="0" w:oddHBand="0" w:evenHBand="0" w:firstRowFirstColumn="0" w:firstRowLastColumn="0" w:lastRowFirstColumn="0" w:lastRowLastColumn="0"/>
              <w:rPr>
                <w:b/>
              </w:rPr>
            </w:pPr>
            <w:r>
              <w:rPr>
                <w:b/>
              </w:rPr>
              <w:t>Definição</w:t>
            </w:r>
            <w:r w:rsidRPr="00512DF1">
              <w:rPr>
                <w:b/>
              </w:rPr>
              <w:t xml:space="preserve"> das categorias </w:t>
            </w:r>
            <w:r>
              <w:rPr>
                <w:b/>
              </w:rPr>
              <w:t xml:space="preserve">– </w:t>
            </w:r>
            <w:r w:rsidRPr="00512DF1">
              <w:t>O usuário define quais categorias serão avaliadas</w:t>
            </w:r>
            <w:r>
              <w:t>.</w:t>
            </w:r>
          </w:p>
        </w:tc>
      </w:tr>
      <w:tr w:rsidR="00523B61" w14:paraId="1A9B8A45" w14:textId="77777777" w:rsidTr="00C10AD7">
        <w:tc>
          <w:tcPr>
            <w:cnfStyle w:val="001000000000" w:firstRow="0" w:lastRow="0" w:firstColumn="1" w:lastColumn="0" w:oddVBand="0" w:evenVBand="0" w:oddHBand="0" w:evenHBand="0" w:firstRowFirstColumn="0" w:firstRowLastColumn="0" w:lastRowFirstColumn="0" w:lastRowLastColumn="0"/>
            <w:tcW w:w="1526" w:type="dxa"/>
          </w:tcPr>
          <w:p w14:paraId="54E9D718" w14:textId="300D160E" w:rsidR="00523B61" w:rsidRPr="00C10AD7" w:rsidRDefault="00512DF1" w:rsidP="00F61646">
            <w:pPr>
              <w:pStyle w:val="Legenda"/>
              <w:spacing w:line="360" w:lineRule="auto"/>
              <w:jc w:val="both"/>
              <w:rPr>
                <w:b w:val="0"/>
              </w:rPr>
            </w:pPr>
            <w:r w:rsidRPr="00C10AD7">
              <w:rPr>
                <w:b w:val="0"/>
              </w:rPr>
              <w:t>RF.3</w:t>
            </w:r>
          </w:p>
        </w:tc>
        <w:tc>
          <w:tcPr>
            <w:tcW w:w="7685" w:type="dxa"/>
          </w:tcPr>
          <w:p w14:paraId="29ED95E0" w14:textId="1DF222E8" w:rsidR="00523B61" w:rsidRDefault="00512DF1" w:rsidP="00F61646">
            <w:pPr>
              <w:pStyle w:val="Legenda"/>
              <w:spacing w:line="240" w:lineRule="auto"/>
              <w:jc w:val="both"/>
              <w:cnfStyle w:val="000000000000" w:firstRow="0" w:lastRow="0" w:firstColumn="0" w:lastColumn="0" w:oddVBand="0" w:evenVBand="0" w:oddHBand="0" w:evenHBand="0" w:firstRowFirstColumn="0" w:firstRowLastColumn="0" w:lastRowFirstColumn="0" w:lastRowLastColumn="0"/>
            </w:pPr>
            <w:r w:rsidRPr="00512DF1">
              <w:rPr>
                <w:b/>
              </w:rPr>
              <w:t>Definição do dashboard –</w:t>
            </w:r>
            <w:r>
              <w:t xml:space="preserve"> O usuário define a forma de apresentação dos resultados.</w:t>
            </w:r>
          </w:p>
        </w:tc>
      </w:tr>
      <w:tr w:rsidR="00523B61" w14:paraId="3056CB67" w14:textId="77777777" w:rsidTr="00C10AD7">
        <w:tc>
          <w:tcPr>
            <w:cnfStyle w:val="001000000000" w:firstRow="0" w:lastRow="0" w:firstColumn="1" w:lastColumn="0" w:oddVBand="0" w:evenVBand="0" w:oddHBand="0" w:evenHBand="0" w:firstRowFirstColumn="0" w:firstRowLastColumn="0" w:lastRowFirstColumn="0" w:lastRowLastColumn="0"/>
            <w:tcW w:w="1526" w:type="dxa"/>
          </w:tcPr>
          <w:p w14:paraId="5C142F03" w14:textId="71782190" w:rsidR="00523B61" w:rsidRPr="00C10AD7" w:rsidRDefault="00512DF1" w:rsidP="00F61646">
            <w:pPr>
              <w:pStyle w:val="Legenda"/>
              <w:spacing w:line="360" w:lineRule="auto"/>
              <w:jc w:val="both"/>
              <w:rPr>
                <w:b w:val="0"/>
              </w:rPr>
            </w:pPr>
            <w:r w:rsidRPr="00C10AD7">
              <w:rPr>
                <w:b w:val="0"/>
              </w:rPr>
              <w:t>RF.4</w:t>
            </w:r>
          </w:p>
        </w:tc>
        <w:tc>
          <w:tcPr>
            <w:tcW w:w="7685" w:type="dxa"/>
          </w:tcPr>
          <w:p w14:paraId="0D5C7DE7" w14:textId="6D31D62D" w:rsidR="00523B61" w:rsidRDefault="00512DF1" w:rsidP="00F61646">
            <w:pPr>
              <w:pStyle w:val="Legenda"/>
              <w:spacing w:line="240" w:lineRule="auto"/>
              <w:jc w:val="both"/>
              <w:cnfStyle w:val="000000000000" w:firstRow="0" w:lastRow="0" w:firstColumn="0" w:lastColumn="0" w:oddVBand="0" w:evenVBand="0" w:oddHBand="0" w:evenHBand="0" w:firstRowFirstColumn="0" w:firstRowLastColumn="0" w:lastRowFirstColumn="0" w:lastRowLastColumn="0"/>
            </w:pPr>
            <w:r w:rsidRPr="00512DF1">
              <w:rPr>
                <w:b/>
              </w:rPr>
              <w:t>Definição do range –</w:t>
            </w:r>
            <w:r>
              <w:t xml:space="preserve"> O usuário define o range para cada nível de adequação.</w:t>
            </w:r>
          </w:p>
        </w:tc>
      </w:tr>
      <w:tr w:rsidR="00512DF1" w14:paraId="4A8FE291" w14:textId="77777777" w:rsidTr="00C10AD7">
        <w:tc>
          <w:tcPr>
            <w:cnfStyle w:val="001000000000" w:firstRow="0" w:lastRow="0" w:firstColumn="1" w:lastColumn="0" w:oddVBand="0" w:evenVBand="0" w:oddHBand="0" w:evenHBand="0" w:firstRowFirstColumn="0" w:firstRowLastColumn="0" w:lastRowFirstColumn="0" w:lastRowLastColumn="0"/>
            <w:tcW w:w="1526" w:type="dxa"/>
          </w:tcPr>
          <w:p w14:paraId="264B15A9" w14:textId="3010C48C" w:rsidR="00512DF1" w:rsidRPr="00C10AD7" w:rsidRDefault="00512DF1" w:rsidP="00F61646">
            <w:pPr>
              <w:pStyle w:val="Legenda"/>
              <w:spacing w:line="360" w:lineRule="auto"/>
              <w:jc w:val="both"/>
              <w:rPr>
                <w:b w:val="0"/>
              </w:rPr>
            </w:pPr>
            <w:r w:rsidRPr="00C10AD7">
              <w:rPr>
                <w:b w:val="0"/>
              </w:rPr>
              <w:t>RF.5</w:t>
            </w:r>
          </w:p>
        </w:tc>
        <w:tc>
          <w:tcPr>
            <w:tcW w:w="7685" w:type="dxa"/>
          </w:tcPr>
          <w:p w14:paraId="298ABD60" w14:textId="27CF2464" w:rsidR="00512DF1" w:rsidRPr="00512DF1" w:rsidRDefault="00377D8A" w:rsidP="00F61646">
            <w:pPr>
              <w:pStyle w:val="Legenda"/>
              <w:spacing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Cadastro dos objetivos – </w:t>
            </w:r>
            <w:r w:rsidRPr="00377D8A">
              <w:t>O usuário define os objetivos.</w:t>
            </w:r>
          </w:p>
        </w:tc>
      </w:tr>
      <w:tr w:rsidR="00512DF1" w14:paraId="49E6C918" w14:textId="77777777" w:rsidTr="00C10AD7">
        <w:tc>
          <w:tcPr>
            <w:cnfStyle w:val="001000000000" w:firstRow="0" w:lastRow="0" w:firstColumn="1" w:lastColumn="0" w:oddVBand="0" w:evenVBand="0" w:oddHBand="0" w:evenHBand="0" w:firstRowFirstColumn="0" w:firstRowLastColumn="0" w:lastRowFirstColumn="0" w:lastRowLastColumn="0"/>
            <w:tcW w:w="1526" w:type="dxa"/>
          </w:tcPr>
          <w:p w14:paraId="15C387A9" w14:textId="3197F9DF" w:rsidR="00512DF1" w:rsidRPr="00C10AD7" w:rsidRDefault="00377D8A" w:rsidP="00F61646">
            <w:pPr>
              <w:pStyle w:val="Legenda"/>
              <w:spacing w:line="360" w:lineRule="auto"/>
              <w:jc w:val="both"/>
              <w:rPr>
                <w:b w:val="0"/>
              </w:rPr>
            </w:pPr>
            <w:r w:rsidRPr="00C10AD7">
              <w:rPr>
                <w:b w:val="0"/>
              </w:rPr>
              <w:t>RF.6</w:t>
            </w:r>
          </w:p>
        </w:tc>
        <w:tc>
          <w:tcPr>
            <w:tcW w:w="7685" w:type="dxa"/>
          </w:tcPr>
          <w:p w14:paraId="093824C2" w14:textId="2ACB65B9" w:rsidR="00512DF1" w:rsidRPr="00512DF1" w:rsidRDefault="00377D8A" w:rsidP="00F61646">
            <w:pPr>
              <w:pStyle w:val="Legenda"/>
              <w:spacing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Cadastro das metas – </w:t>
            </w:r>
            <w:r w:rsidRPr="00377D8A">
              <w:t>O usuário define as metas para um determinado objetivo.</w:t>
            </w:r>
          </w:p>
        </w:tc>
      </w:tr>
      <w:tr w:rsidR="00512DF1" w14:paraId="461A1DF2" w14:textId="77777777" w:rsidTr="00C10AD7">
        <w:tc>
          <w:tcPr>
            <w:cnfStyle w:val="001000000000" w:firstRow="0" w:lastRow="0" w:firstColumn="1" w:lastColumn="0" w:oddVBand="0" w:evenVBand="0" w:oddHBand="0" w:evenHBand="0" w:firstRowFirstColumn="0" w:firstRowLastColumn="0" w:lastRowFirstColumn="0" w:lastRowLastColumn="0"/>
            <w:tcW w:w="1526" w:type="dxa"/>
          </w:tcPr>
          <w:p w14:paraId="4FFF9FBE" w14:textId="285026EA" w:rsidR="00512DF1" w:rsidRPr="00C10AD7" w:rsidRDefault="00377D8A" w:rsidP="00F61646">
            <w:pPr>
              <w:pStyle w:val="Legenda"/>
              <w:spacing w:line="360" w:lineRule="auto"/>
              <w:jc w:val="both"/>
              <w:rPr>
                <w:b w:val="0"/>
              </w:rPr>
            </w:pPr>
            <w:r w:rsidRPr="00C10AD7">
              <w:rPr>
                <w:b w:val="0"/>
              </w:rPr>
              <w:t>RF.7</w:t>
            </w:r>
          </w:p>
        </w:tc>
        <w:tc>
          <w:tcPr>
            <w:tcW w:w="7685" w:type="dxa"/>
          </w:tcPr>
          <w:p w14:paraId="1CA020E1" w14:textId="20E41478" w:rsidR="00512DF1" w:rsidRPr="00512DF1" w:rsidRDefault="00377D8A" w:rsidP="00F61646">
            <w:pPr>
              <w:pStyle w:val="Legenda"/>
              <w:spacing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Cadastro das ações – </w:t>
            </w:r>
            <w:r w:rsidRPr="00377D8A">
              <w:t xml:space="preserve">O usuário define quais serão as </w:t>
            </w:r>
            <w:r w:rsidR="002861AA" w:rsidRPr="00377D8A">
              <w:t>ações</w:t>
            </w:r>
            <w:r w:rsidRPr="00377D8A">
              <w:t xml:space="preserve"> tomadas para alcançar determinado objetivo.</w:t>
            </w:r>
          </w:p>
        </w:tc>
      </w:tr>
      <w:tr w:rsidR="00512DF1" w14:paraId="1C3A7B6D" w14:textId="77777777" w:rsidTr="00C10AD7">
        <w:tc>
          <w:tcPr>
            <w:cnfStyle w:val="001000000000" w:firstRow="0" w:lastRow="0" w:firstColumn="1" w:lastColumn="0" w:oddVBand="0" w:evenVBand="0" w:oddHBand="0" w:evenHBand="0" w:firstRowFirstColumn="0" w:firstRowLastColumn="0" w:lastRowFirstColumn="0" w:lastRowLastColumn="0"/>
            <w:tcW w:w="1526" w:type="dxa"/>
          </w:tcPr>
          <w:p w14:paraId="184DBE72" w14:textId="4F48B5EB" w:rsidR="00512DF1" w:rsidRPr="00C10AD7" w:rsidRDefault="002861AA" w:rsidP="00F61646">
            <w:pPr>
              <w:pStyle w:val="Legenda"/>
              <w:spacing w:line="360" w:lineRule="auto"/>
              <w:jc w:val="both"/>
              <w:rPr>
                <w:b w:val="0"/>
              </w:rPr>
            </w:pPr>
            <w:r w:rsidRPr="00C10AD7">
              <w:rPr>
                <w:b w:val="0"/>
              </w:rPr>
              <w:t>RF.8</w:t>
            </w:r>
          </w:p>
        </w:tc>
        <w:tc>
          <w:tcPr>
            <w:tcW w:w="7685" w:type="dxa"/>
          </w:tcPr>
          <w:p w14:paraId="798FC9B7" w14:textId="7BAF7915" w:rsidR="00512DF1" w:rsidRPr="00512DF1" w:rsidRDefault="002861AA" w:rsidP="00F61646">
            <w:pPr>
              <w:pStyle w:val="Legenda"/>
              <w:spacing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Definir métricas para cada categoria – </w:t>
            </w:r>
            <w:r w:rsidRPr="002861AA">
              <w:t>Permite ao usuário inserir as métricas de avaliação (objetivos, metas e ações).</w:t>
            </w:r>
          </w:p>
        </w:tc>
      </w:tr>
      <w:tr w:rsidR="00512DF1" w14:paraId="69748938" w14:textId="77777777" w:rsidTr="00C10AD7">
        <w:tc>
          <w:tcPr>
            <w:cnfStyle w:val="001000000000" w:firstRow="0" w:lastRow="0" w:firstColumn="1" w:lastColumn="0" w:oddVBand="0" w:evenVBand="0" w:oddHBand="0" w:evenHBand="0" w:firstRowFirstColumn="0" w:firstRowLastColumn="0" w:lastRowFirstColumn="0" w:lastRowLastColumn="0"/>
            <w:tcW w:w="1526" w:type="dxa"/>
          </w:tcPr>
          <w:p w14:paraId="0E665046" w14:textId="298EBB95" w:rsidR="00512DF1" w:rsidRPr="00C10AD7" w:rsidRDefault="00033A1E" w:rsidP="00F61646">
            <w:pPr>
              <w:pStyle w:val="Legenda"/>
              <w:spacing w:line="360" w:lineRule="auto"/>
              <w:jc w:val="both"/>
              <w:rPr>
                <w:b w:val="0"/>
              </w:rPr>
            </w:pPr>
            <w:r w:rsidRPr="00C10AD7">
              <w:rPr>
                <w:b w:val="0"/>
              </w:rPr>
              <w:t>RF.9</w:t>
            </w:r>
          </w:p>
        </w:tc>
        <w:tc>
          <w:tcPr>
            <w:tcW w:w="7685" w:type="dxa"/>
          </w:tcPr>
          <w:p w14:paraId="062235BF" w14:textId="75DECEE6" w:rsidR="00512DF1" w:rsidRPr="00512DF1" w:rsidRDefault="00033A1E" w:rsidP="00F61646">
            <w:pPr>
              <w:pStyle w:val="Legenda"/>
              <w:spacing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Executar aferição – </w:t>
            </w:r>
            <w:r w:rsidRPr="000201CB">
              <w:t>Inicia o processo de aferição.</w:t>
            </w:r>
          </w:p>
        </w:tc>
      </w:tr>
      <w:tr w:rsidR="00512DF1" w14:paraId="0F5C07E4" w14:textId="77777777" w:rsidTr="00C10AD7">
        <w:tc>
          <w:tcPr>
            <w:cnfStyle w:val="001000000000" w:firstRow="0" w:lastRow="0" w:firstColumn="1" w:lastColumn="0" w:oddVBand="0" w:evenVBand="0" w:oddHBand="0" w:evenHBand="0" w:firstRowFirstColumn="0" w:firstRowLastColumn="0" w:lastRowFirstColumn="0" w:lastRowLastColumn="0"/>
            <w:tcW w:w="1526" w:type="dxa"/>
          </w:tcPr>
          <w:p w14:paraId="5FCB4A1F" w14:textId="276745F6" w:rsidR="00512DF1" w:rsidRPr="00C10AD7" w:rsidRDefault="00033A1E" w:rsidP="00F61646">
            <w:pPr>
              <w:pStyle w:val="Legenda"/>
              <w:spacing w:line="360" w:lineRule="auto"/>
              <w:jc w:val="both"/>
              <w:rPr>
                <w:b w:val="0"/>
              </w:rPr>
            </w:pPr>
            <w:r w:rsidRPr="00C10AD7">
              <w:rPr>
                <w:b w:val="0"/>
              </w:rPr>
              <w:t>RF.10</w:t>
            </w:r>
          </w:p>
        </w:tc>
        <w:tc>
          <w:tcPr>
            <w:tcW w:w="7685" w:type="dxa"/>
          </w:tcPr>
          <w:p w14:paraId="14E77ABB" w14:textId="1549D59E" w:rsidR="00512DF1" w:rsidRPr="00512DF1" w:rsidRDefault="00033A1E" w:rsidP="00F61646">
            <w:pPr>
              <w:pStyle w:val="Legenda"/>
              <w:spacing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Apresentar indicadores – </w:t>
            </w:r>
            <w:r w:rsidRPr="00033A1E">
              <w:t>Exibe os indicadores obti</w:t>
            </w:r>
            <w:r>
              <w:t>d</w:t>
            </w:r>
            <w:r w:rsidRPr="00033A1E">
              <w:t>os após a execução da aferição.</w:t>
            </w:r>
          </w:p>
        </w:tc>
      </w:tr>
      <w:tr w:rsidR="00512DF1" w14:paraId="4D8B589C" w14:textId="77777777" w:rsidTr="00C10AD7">
        <w:tc>
          <w:tcPr>
            <w:cnfStyle w:val="001000000000" w:firstRow="0" w:lastRow="0" w:firstColumn="1" w:lastColumn="0" w:oddVBand="0" w:evenVBand="0" w:oddHBand="0" w:evenHBand="0" w:firstRowFirstColumn="0" w:firstRowLastColumn="0" w:lastRowFirstColumn="0" w:lastRowLastColumn="0"/>
            <w:tcW w:w="1526" w:type="dxa"/>
          </w:tcPr>
          <w:p w14:paraId="446BC31F" w14:textId="626DB59D" w:rsidR="00512DF1" w:rsidRPr="00C10AD7" w:rsidRDefault="00033A1E" w:rsidP="00F61646">
            <w:pPr>
              <w:pStyle w:val="Legenda"/>
              <w:spacing w:line="360" w:lineRule="auto"/>
              <w:jc w:val="both"/>
              <w:rPr>
                <w:b w:val="0"/>
              </w:rPr>
            </w:pPr>
            <w:r w:rsidRPr="00C10AD7">
              <w:rPr>
                <w:b w:val="0"/>
              </w:rPr>
              <w:t>RF.11</w:t>
            </w:r>
          </w:p>
        </w:tc>
        <w:tc>
          <w:tcPr>
            <w:tcW w:w="7685" w:type="dxa"/>
          </w:tcPr>
          <w:p w14:paraId="75295413" w14:textId="43D19E38" w:rsidR="00512DF1" w:rsidRPr="00512DF1" w:rsidRDefault="00033A1E" w:rsidP="00F61646">
            <w:pPr>
              <w:pStyle w:val="Legenda"/>
              <w:keepNext/>
              <w:spacing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Limpar histórico – </w:t>
            </w:r>
            <w:r w:rsidRPr="00033A1E">
              <w:t xml:space="preserve">Permite a exclusão dos resultados de </w:t>
            </w:r>
            <w:r>
              <w:t>todas as</w:t>
            </w:r>
            <w:r w:rsidRPr="00033A1E">
              <w:t xml:space="preserve"> aferições</w:t>
            </w:r>
            <w:r>
              <w:t xml:space="preserve"> já efetuadas</w:t>
            </w:r>
            <w:r w:rsidRPr="00033A1E">
              <w:t>.</w:t>
            </w:r>
          </w:p>
        </w:tc>
      </w:tr>
      <w:tr w:rsidR="009D2B5E" w14:paraId="0C143890" w14:textId="77777777" w:rsidTr="00C10AD7">
        <w:tc>
          <w:tcPr>
            <w:cnfStyle w:val="001000000000" w:firstRow="0" w:lastRow="0" w:firstColumn="1" w:lastColumn="0" w:oddVBand="0" w:evenVBand="0" w:oddHBand="0" w:evenHBand="0" w:firstRowFirstColumn="0" w:firstRowLastColumn="0" w:lastRowFirstColumn="0" w:lastRowLastColumn="0"/>
            <w:tcW w:w="1526" w:type="dxa"/>
          </w:tcPr>
          <w:p w14:paraId="0DDBB3B6" w14:textId="179111A3" w:rsidR="009D2B5E" w:rsidRPr="00C10AD7" w:rsidRDefault="009D2B5E" w:rsidP="00F61646">
            <w:pPr>
              <w:pStyle w:val="Legenda"/>
              <w:spacing w:line="360" w:lineRule="auto"/>
              <w:jc w:val="both"/>
              <w:rPr>
                <w:b w:val="0"/>
              </w:rPr>
            </w:pPr>
            <w:r w:rsidRPr="00C10AD7">
              <w:rPr>
                <w:b w:val="0"/>
              </w:rPr>
              <w:t>RF.12</w:t>
            </w:r>
          </w:p>
        </w:tc>
        <w:tc>
          <w:tcPr>
            <w:tcW w:w="7685" w:type="dxa"/>
          </w:tcPr>
          <w:p w14:paraId="408A1353" w14:textId="120DFF0A" w:rsidR="009D2B5E" w:rsidRDefault="009D2B5E" w:rsidP="00F61646">
            <w:pPr>
              <w:pStyle w:val="Legenda"/>
              <w:keepNext/>
              <w:spacing w:line="240" w:lineRule="auto"/>
              <w:jc w:val="both"/>
              <w:cnfStyle w:val="000000000000" w:firstRow="0" w:lastRow="0" w:firstColumn="0" w:lastColumn="0" w:oddVBand="0" w:evenVBand="0" w:oddHBand="0" w:evenHBand="0" w:firstRowFirstColumn="0" w:firstRowLastColumn="0" w:lastRowFirstColumn="0" w:lastRowLastColumn="0"/>
              <w:rPr>
                <w:b/>
              </w:rPr>
            </w:pPr>
            <w:r>
              <w:rPr>
                <w:b/>
              </w:rPr>
              <w:t>Valida aferição –</w:t>
            </w:r>
            <w:r w:rsidRPr="009D2B5E">
              <w:t xml:space="preserve"> Obriga o usuário a preencher às configurações básicas antes de efetuar a a</w:t>
            </w:r>
            <w:r>
              <w:t>f</w:t>
            </w:r>
            <w:r w:rsidRPr="009D2B5E">
              <w:t>erição.</w:t>
            </w:r>
          </w:p>
        </w:tc>
      </w:tr>
    </w:tbl>
    <w:p w14:paraId="4DE3184E" w14:textId="7E3E8AD3" w:rsidR="00523B61" w:rsidRDefault="00033A1E" w:rsidP="00236335">
      <w:pPr>
        <w:pStyle w:val="Legenda"/>
      </w:pPr>
      <w:r>
        <w:t xml:space="preserve">Fonte: </w:t>
      </w:r>
      <w:r w:rsidR="000810DD">
        <w:t>elaborado pelo autor</w:t>
      </w:r>
    </w:p>
    <w:p w14:paraId="1C6BD019" w14:textId="6F1B01BB" w:rsidR="000810DD" w:rsidRDefault="000810DD" w:rsidP="00F61646">
      <w:pPr>
        <w:pStyle w:val="Legenda"/>
        <w:jc w:val="both"/>
      </w:pPr>
    </w:p>
    <w:p w14:paraId="7A1E5B0A" w14:textId="77777777" w:rsidR="000810DD" w:rsidRDefault="000810DD" w:rsidP="00F61646">
      <w:pPr>
        <w:pStyle w:val="Legenda"/>
        <w:jc w:val="both"/>
      </w:pPr>
    </w:p>
    <w:p w14:paraId="5A28F738" w14:textId="6AA9F044" w:rsidR="000810DD" w:rsidRDefault="000810DD" w:rsidP="00236335">
      <w:pPr>
        <w:pStyle w:val="Legenda"/>
        <w:keepNext/>
      </w:pPr>
      <w:bookmarkStart w:id="33" w:name="_Toc518570816"/>
      <w:r w:rsidRPr="000810DD">
        <w:rPr>
          <w:b/>
        </w:rPr>
        <w:t xml:space="preserve">Tabela </w:t>
      </w:r>
      <w:r w:rsidRPr="000810DD">
        <w:rPr>
          <w:b/>
        </w:rPr>
        <w:fldChar w:fldCharType="begin"/>
      </w:r>
      <w:r w:rsidRPr="000810DD">
        <w:rPr>
          <w:b/>
        </w:rPr>
        <w:instrText xml:space="preserve"> SEQ Tabela \* ARABIC </w:instrText>
      </w:r>
      <w:r w:rsidRPr="000810DD">
        <w:rPr>
          <w:b/>
        </w:rPr>
        <w:fldChar w:fldCharType="separate"/>
      </w:r>
      <w:r w:rsidRPr="000810DD">
        <w:rPr>
          <w:b/>
          <w:noProof/>
        </w:rPr>
        <w:t>7</w:t>
      </w:r>
      <w:r w:rsidRPr="000810DD">
        <w:rPr>
          <w:b/>
        </w:rPr>
        <w:fldChar w:fldCharType="end"/>
      </w:r>
      <w:r w:rsidRPr="000810DD">
        <w:rPr>
          <w:b/>
        </w:rPr>
        <w:t xml:space="preserve"> –</w:t>
      </w:r>
      <w:r>
        <w:t xml:space="preserve"> Requisitos não funcionais</w:t>
      </w:r>
      <w:bookmarkEnd w:id="33"/>
    </w:p>
    <w:tbl>
      <w:tblPr>
        <w:tblStyle w:val="TabeladeGrade1Clara"/>
        <w:tblW w:w="0" w:type="auto"/>
        <w:tblLook w:val="04A0" w:firstRow="1" w:lastRow="0" w:firstColumn="1" w:lastColumn="0" w:noHBand="0" w:noVBand="1"/>
      </w:tblPr>
      <w:tblGrid>
        <w:gridCol w:w="1550"/>
        <w:gridCol w:w="7685"/>
      </w:tblGrid>
      <w:tr w:rsidR="000810DD" w14:paraId="6E4BD0EA" w14:textId="77777777" w:rsidTr="00C10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BFBFBF" w:themeFill="background1" w:themeFillShade="BF"/>
          </w:tcPr>
          <w:p w14:paraId="4B3C43CA" w14:textId="7E7FDC18" w:rsidR="000810DD" w:rsidRPr="001A485E" w:rsidRDefault="000810DD" w:rsidP="001A485E">
            <w:pPr>
              <w:pStyle w:val="Legenda"/>
              <w:spacing w:before="240" w:after="240"/>
            </w:pPr>
            <w:r w:rsidRPr="001A485E">
              <w:t>Identificação</w:t>
            </w:r>
          </w:p>
        </w:tc>
        <w:tc>
          <w:tcPr>
            <w:tcW w:w="7685" w:type="dxa"/>
            <w:shd w:val="clear" w:color="auto" w:fill="BFBFBF" w:themeFill="background1" w:themeFillShade="BF"/>
          </w:tcPr>
          <w:p w14:paraId="62017E01" w14:textId="02254A65" w:rsidR="000810DD" w:rsidRPr="001A485E" w:rsidRDefault="000810DD" w:rsidP="001A485E">
            <w:pPr>
              <w:pStyle w:val="Legenda"/>
              <w:spacing w:before="240" w:after="240"/>
              <w:cnfStyle w:val="100000000000" w:firstRow="1" w:lastRow="0" w:firstColumn="0" w:lastColumn="0" w:oddVBand="0" w:evenVBand="0" w:oddHBand="0" w:evenHBand="0" w:firstRowFirstColumn="0" w:firstRowLastColumn="0" w:lastRowFirstColumn="0" w:lastRowLastColumn="0"/>
            </w:pPr>
            <w:r w:rsidRPr="001A485E">
              <w:t>Requisito</w:t>
            </w:r>
          </w:p>
        </w:tc>
      </w:tr>
      <w:tr w:rsidR="000810DD" w14:paraId="5500678E" w14:textId="77777777" w:rsidTr="00C10AD7">
        <w:tc>
          <w:tcPr>
            <w:cnfStyle w:val="001000000000" w:firstRow="0" w:lastRow="0" w:firstColumn="1" w:lastColumn="0" w:oddVBand="0" w:evenVBand="0" w:oddHBand="0" w:evenHBand="0" w:firstRowFirstColumn="0" w:firstRowLastColumn="0" w:lastRowFirstColumn="0" w:lastRowLastColumn="0"/>
            <w:tcW w:w="1526" w:type="dxa"/>
          </w:tcPr>
          <w:p w14:paraId="6D9A9811" w14:textId="0BBE234C" w:rsidR="000810DD" w:rsidRPr="00C10AD7" w:rsidRDefault="000810DD" w:rsidP="00F61646">
            <w:pPr>
              <w:pStyle w:val="Legenda"/>
              <w:jc w:val="both"/>
              <w:rPr>
                <w:b w:val="0"/>
              </w:rPr>
            </w:pPr>
            <w:r w:rsidRPr="00C10AD7">
              <w:rPr>
                <w:b w:val="0"/>
              </w:rPr>
              <w:t>RNF.1</w:t>
            </w:r>
          </w:p>
        </w:tc>
        <w:tc>
          <w:tcPr>
            <w:tcW w:w="7685" w:type="dxa"/>
          </w:tcPr>
          <w:p w14:paraId="5EC8B624" w14:textId="33FFD044" w:rsidR="000810DD" w:rsidRDefault="00937BCF" w:rsidP="00F61646">
            <w:pPr>
              <w:pStyle w:val="Legenda"/>
              <w:jc w:val="both"/>
              <w:cnfStyle w:val="000000000000" w:firstRow="0" w:lastRow="0" w:firstColumn="0" w:lastColumn="0" w:oddVBand="0" w:evenVBand="0" w:oddHBand="0" w:evenHBand="0" w:firstRowFirstColumn="0" w:firstRowLastColumn="0" w:lastRowFirstColumn="0" w:lastRowLastColumn="0"/>
            </w:pPr>
            <w:r>
              <w:rPr>
                <w:b/>
              </w:rPr>
              <w:t>Navegadores</w:t>
            </w:r>
            <w:r w:rsidR="000810DD" w:rsidRPr="000810DD">
              <w:rPr>
                <w:b/>
              </w:rPr>
              <w:t xml:space="preserve"> –</w:t>
            </w:r>
            <w:r w:rsidR="000810DD">
              <w:t xml:space="preserve"> O sistema deve ser compatível com os navegadores mais </w:t>
            </w:r>
            <w:r w:rsidR="000810DD">
              <w:lastRenderedPageBreak/>
              <w:t>tradicionais disponíveis no mercado: Internet Explorer, Mozilla Firefox e Google Chrome.</w:t>
            </w:r>
          </w:p>
        </w:tc>
      </w:tr>
      <w:tr w:rsidR="000810DD" w14:paraId="35CC20FC" w14:textId="77777777" w:rsidTr="00C10AD7">
        <w:tc>
          <w:tcPr>
            <w:cnfStyle w:val="001000000000" w:firstRow="0" w:lastRow="0" w:firstColumn="1" w:lastColumn="0" w:oddVBand="0" w:evenVBand="0" w:oddHBand="0" w:evenHBand="0" w:firstRowFirstColumn="0" w:firstRowLastColumn="0" w:lastRowFirstColumn="0" w:lastRowLastColumn="0"/>
            <w:tcW w:w="1526" w:type="dxa"/>
          </w:tcPr>
          <w:p w14:paraId="0B91A2AF" w14:textId="38E6E0DE" w:rsidR="000810DD" w:rsidRPr="00C10AD7" w:rsidRDefault="000810DD" w:rsidP="00F61646">
            <w:pPr>
              <w:pStyle w:val="Legenda"/>
              <w:jc w:val="both"/>
              <w:rPr>
                <w:b w:val="0"/>
              </w:rPr>
            </w:pPr>
            <w:r w:rsidRPr="00C10AD7">
              <w:rPr>
                <w:b w:val="0"/>
              </w:rPr>
              <w:lastRenderedPageBreak/>
              <w:t>RNF.2</w:t>
            </w:r>
          </w:p>
        </w:tc>
        <w:tc>
          <w:tcPr>
            <w:tcW w:w="7685" w:type="dxa"/>
          </w:tcPr>
          <w:p w14:paraId="6D1ABCDB" w14:textId="0C8D99DE" w:rsidR="000810DD" w:rsidRDefault="000810DD" w:rsidP="00F61646">
            <w:pPr>
              <w:pStyle w:val="Legenda"/>
              <w:keepNext/>
              <w:jc w:val="both"/>
              <w:cnfStyle w:val="000000000000" w:firstRow="0" w:lastRow="0" w:firstColumn="0" w:lastColumn="0" w:oddVBand="0" w:evenVBand="0" w:oddHBand="0" w:evenHBand="0" w:firstRowFirstColumn="0" w:firstRowLastColumn="0" w:lastRowFirstColumn="0" w:lastRowLastColumn="0"/>
            </w:pPr>
            <w:r w:rsidRPr="000810DD">
              <w:rPr>
                <w:b/>
              </w:rPr>
              <w:t>Internet –</w:t>
            </w:r>
            <w:r>
              <w:t xml:space="preserve"> O dispositivo deve possuir conexão com a Internet.</w:t>
            </w:r>
          </w:p>
        </w:tc>
      </w:tr>
    </w:tbl>
    <w:p w14:paraId="610506FC" w14:textId="782890AC" w:rsidR="000810DD" w:rsidRDefault="00775203" w:rsidP="001D3887">
      <w:pPr>
        <w:pStyle w:val="Legenda"/>
      </w:pPr>
      <w:r>
        <w:t>Fonte: elaborado pelo autor</w:t>
      </w:r>
    </w:p>
    <w:p w14:paraId="474304EE" w14:textId="7120EE68" w:rsidR="00FA077A" w:rsidRDefault="00FA077A" w:rsidP="00F61646">
      <w:pPr>
        <w:pStyle w:val="Legenda"/>
        <w:jc w:val="both"/>
      </w:pPr>
    </w:p>
    <w:p w14:paraId="176704B8" w14:textId="609D28C1" w:rsidR="00FA077A" w:rsidRDefault="00FA077A" w:rsidP="00F61646">
      <w:pPr>
        <w:pStyle w:val="Legenda"/>
        <w:jc w:val="both"/>
      </w:pPr>
      <w:r>
        <w:tab/>
        <w:t>Com o levantamento dos requisitos finalizado, foi iniciada a próxima etapa, na qual foram planejadas as interfaces de usuário.</w:t>
      </w:r>
    </w:p>
    <w:p w14:paraId="083152E7" w14:textId="77777777" w:rsidR="00C20FA4" w:rsidRDefault="00C20FA4" w:rsidP="00F61646">
      <w:pPr>
        <w:pStyle w:val="Legenda"/>
        <w:jc w:val="both"/>
      </w:pPr>
    </w:p>
    <w:p w14:paraId="2FB6DFD9" w14:textId="15B64D5E" w:rsidR="00C20FA4" w:rsidRDefault="00C20FA4" w:rsidP="00F61646">
      <w:pPr>
        <w:pStyle w:val="Legenda"/>
        <w:jc w:val="both"/>
      </w:pPr>
    </w:p>
    <w:p w14:paraId="0DC2D835" w14:textId="64BB2EBC" w:rsidR="00C20FA4" w:rsidRDefault="00C20FA4" w:rsidP="00F61646">
      <w:pPr>
        <w:pStyle w:val="Ttulo2"/>
        <w:spacing w:line="360" w:lineRule="auto"/>
      </w:pPr>
      <w:bookmarkStart w:id="34" w:name="_Toc515894375"/>
      <w:r>
        <w:t>PROTOTIPAÇÃO DE TELAS</w:t>
      </w:r>
      <w:bookmarkEnd w:id="34"/>
    </w:p>
    <w:p w14:paraId="064B323D" w14:textId="77777777" w:rsidR="00C20FA4" w:rsidRDefault="00C20FA4" w:rsidP="00F61646">
      <w:pPr>
        <w:pStyle w:val="Standard"/>
        <w:spacing w:line="360" w:lineRule="auto"/>
        <w:ind w:firstLine="432"/>
        <w:jc w:val="both"/>
      </w:pPr>
    </w:p>
    <w:p w14:paraId="710CDC5D" w14:textId="60A2FAB6" w:rsidR="00352C95" w:rsidRDefault="00AE1509" w:rsidP="00AB5D22">
      <w:pPr>
        <w:pStyle w:val="Standard"/>
        <w:spacing w:line="360" w:lineRule="auto"/>
        <w:ind w:firstLine="432"/>
        <w:jc w:val="both"/>
      </w:pPr>
      <w:r>
        <w:t xml:space="preserve">Na perspectiva </w:t>
      </w:r>
      <w:proofErr w:type="gramStart"/>
      <w:r>
        <w:t>de Gane</w:t>
      </w:r>
      <w:proofErr w:type="gramEnd"/>
      <w:r>
        <w:t xml:space="preserve"> (1998, p.26-29), a</w:t>
      </w:r>
      <w:r w:rsidR="00C20FA4">
        <w:t xml:space="preserve"> prototipação é uma técnica bastante utilizada e de fácil aplicação. Ela possibilita que o cliente perceba com antecedência o que está sendo planejado, podendo assim compreender melhor o sistema e verificar se atenderá suas expectativas</w:t>
      </w:r>
      <w:r>
        <w:t>.</w:t>
      </w:r>
      <w:r w:rsidR="00AB5D22">
        <w:t xml:space="preserve"> </w:t>
      </w:r>
      <w:r w:rsidR="00352C95">
        <w:t>Para elaborar o protótipo o autor utilizou a</w:t>
      </w:r>
      <w:r w:rsidR="00E54519">
        <w:t xml:space="preserve"> perspectiva</w:t>
      </w:r>
      <w:r w:rsidR="00352C95">
        <w:t xml:space="preserve"> dos processos internos do BSC</w:t>
      </w:r>
      <w:r w:rsidR="00134C71">
        <w:t xml:space="preserve"> (Figura 1)</w:t>
      </w:r>
      <w:r w:rsidR="00AB5D22">
        <w:t>.</w:t>
      </w:r>
    </w:p>
    <w:p w14:paraId="3E44F052" w14:textId="2542AFEF" w:rsidR="00F05BED" w:rsidRDefault="008F5667" w:rsidP="00F05BED">
      <w:pPr>
        <w:pStyle w:val="Standard"/>
        <w:spacing w:line="360" w:lineRule="auto"/>
        <w:ind w:firstLine="432"/>
        <w:jc w:val="both"/>
      </w:pPr>
      <w:r>
        <w:t xml:space="preserve">A seguir são </w:t>
      </w:r>
      <w:r w:rsidR="00F05BED">
        <w:t>apresentadas</w:t>
      </w:r>
      <w:r>
        <w:t xml:space="preserve"> as telas do modelo conceitual proposto. A primeira </w:t>
      </w:r>
      <w:r w:rsidR="00362C5B">
        <w:t>tela (</w:t>
      </w:r>
      <w:r>
        <w:t>Figura</w:t>
      </w:r>
      <w:r w:rsidR="006C6809">
        <w:t xml:space="preserve"> 3</w:t>
      </w:r>
      <w:r>
        <w:t>) diz respeito aos requisitos de login.</w:t>
      </w:r>
    </w:p>
    <w:p w14:paraId="61AFE93D" w14:textId="1D75D1A2" w:rsidR="00AD163B" w:rsidRDefault="00AD163B" w:rsidP="007D2FFC">
      <w:pPr>
        <w:pStyle w:val="Legenda"/>
        <w:keepNext/>
      </w:pPr>
      <w:bookmarkStart w:id="35" w:name="_Toc518570795"/>
      <w:r w:rsidRPr="00AD163B">
        <w:rPr>
          <w:b/>
        </w:rPr>
        <w:t xml:space="preserve">Figura </w:t>
      </w:r>
      <w:r w:rsidRPr="00AD163B">
        <w:rPr>
          <w:b/>
        </w:rPr>
        <w:fldChar w:fldCharType="begin"/>
      </w:r>
      <w:r w:rsidRPr="00AD163B">
        <w:rPr>
          <w:b/>
        </w:rPr>
        <w:instrText xml:space="preserve"> SEQ Figura \* ARABIC </w:instrText>
      </w:r>
      <w:r w:rsidRPr="00AD163B">
        <w:rPr>
          <w:b/>
        </w:rPr>
        <w:fldChar w:fldCharType="separate"/>
      </w:r>
      <w:r w:rsidR="002F51FD">
        <w:rPr>
          <w:b/>
          <w:noProof/>
        </w:rPr>
        <w:t>3</w:t>
      </w:r>
      <w:r w:rsidRPr="00AD163B">
        <w:rPr>
          <w:b/>
        </w:rPr>
        <w:fldChar w:fldCharType="end"/>
      </w:r>
      <w:r w:rsidRPr="00AD163B">
        <w:rPr>
          <w:b/>
        </w:rPr>
        <w:t xml:space="preserve"> –</w:t>
      </w:r>
      <w:r>
        <w:t xml:space="preserve"> Tela de registro</w:t>
      </w:r>
      <w:bookmarkEnd w:id="35"/>
    </w:p>
    <w:p w14:paraId="007D2379" w14:textId="77777777" w:rsidR="006C6809" w:rsidRDefault="00AD163B" w:rsidP="00F61646">
      <w:pPr>
        <w:pStyle w:val="Standard"/>
        <w:keepNext/>
        <w:spacing w:line="240" w:lineRule="auto"/>
        <w:ind w:firstLine="432"/>
        <w:jc w:val="both"/>
      </w:pPr>
      <w:r>
        <w:rPr>
          <w:noProof/>
        </w:rPr>
        <w:drawing>
          <wp:inline distT="0" distB="0" distL="0" distR="0" wp14:anchorId="5ACED49E" wp14:editId="0778D5B4">
            <wp:extent cx="5021580" cy="25717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laLogi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4792" cy="2578516"/>
                    </a:xfrm>
                    <a:prstGeom prst="rect">
                      <a:avLst/>
                    </a:prstGeom>
                  </pic:spPr>
                </pic:pic>
              </a:graphicData>
            </a:graphic>
          </wp:inline>
        </w:drawing>
      </w:r>
    </w:p>
    <w:p w14:paraId="074D7EBA" w14:textId="703D0CE5" w:rsidR="00F05BED" w:rsidRDefault="006C6809" w:rsidP="00F05BED">
      <w:pPr>
        <w:pStyle w:val="Standard"/>
        <w:keepNext/>
        <w:spacing w:line="240" w:lineRule="auto"/>
        <w:ind w:firstLine="432"/>
        <w:jc w:val="center"/>
      </w:pPr>
      <w:r>
        <w:t>Fonte: elaborado pelo autor</w:t>
      </w:r>
    </w:p>
    <w:p w14:paraId="36C5E759" w14:textId="0C064CB6" w:rsidR="006E26E5" w:rsidRDefault="006C6809" w:rsidP="00F61646">
      <w:pPr>
        <w:pStyle w:val="Legenda"/>
        <w:spacing w:line="360" w:lineRule="auto"/>
        <w:ind w:firstLine="432"/>
        <w:jc w:val="both"/>
      </w:pPr>
      <w:r>
        <w:t xml:space="preserve">Ao efetuar o login é apresentada a tela de </w:t>
      </w:r>
      <w:r w:rsidR="009D2B5E">
        <w:t>menu (</w:t>
      </w:r>
      <w:r>
        <w:t>Figura 4</w:t>
      </w:r>
      <w:r w:rsidR="009D2B5E">
        <w:t>), esta</w:t>
      </w:r>
      <w:r>
        <w:t xml:space="preserve"> tela apresenta </w:t>
      </w:r>
      <w:r w:rsidR="006E26E5">
        <w:t>uma visão geral do modelo proposto.</w:t>
      </w:r>
    </w:p>
    <w:p w14:paraId="63F70911" w14:textId="53B7CBFC" w:rsidR="006E26E5" w:rsidRPr="006E26E5" w:rsidRDefault="006E26E5" w:rsidP="007D2FFC">
      <w:pPr>
        <w:pStyle w:val="Legenda"/>
        <w:keepNext/>
        <w:rPr>
          <w:b/>
        </w:rPr>
      </w:pPr>
      <w:bookmarkStart w:id="36" w:name="_Toc518570796"/>
      <w:r w:rsidRPr="006E26E5">
        <w:rPr>
          <w:b/>
        </w:rPr>
        <w:lastRenderedPageBreak/>
        <w:t xml:space="preserve">Figura </w:t>
      </w:r>
      <w:r w:rsidRPr="006E26E5">
        <w:rPr>
          <w:b/>
        </w:rPr>
        <w:fldChar w:fldCharType="begin"/>
      </w:r>
      <w:r w:rsidRPr="006E26E5">
        <w:rPr>
          <w:b/>
        </w:rPr>
        <w:instrText xml:space="preserve"> SEQ Figura \* ARABIC </w:instrText>
      </w:r>
      <w:r w:rsidRPr="006E26E5">
        <w:rPr>
          <w:b/>
        </w:rPr>
        <w:fldChar w:fldCharType="separate"/>
      </w:r>
      <w:r w:rsidR="002F51FD">
        <w:rPr>
          <w:b/>
          <w:noProof/>
        </w:rPr>
        <w:t>4</w:t>
      </w:r>
      <w:r w:rsidRPr="006E26E5">
        <w:rPr>
          <w:b/>
        </w:rPr>
        <w:fldChar w:fldCharType="end"/>
      </w:r>
      <w:r w:rsidRPr="006E26E5">
        <w:rPr>
          <w:b/>
        </w:rPr>
        <w:t>-</w:t>
      </w:r>
      <w:r>
        <w:rPr>
          <w:b/>
        </w:rPr>
        <w:t xml:space="preserve"> </w:t>
      </w:r>
      <w:r>
        <w:t>Menu principal</w:t>
      </w:r>
      <w:bookmarkEnd w:id="36"/>
    </w:p>
    <w:p w14:paraId="6D51FBF2" w14:textId="77777777" w:rsidR="006E26E5" w:rsidRDefault="006E26E5" w:rsidP="00F61646">
      <w:pPr>
        <w:pStyle w:val="Legenda"/>
        <w:keepNext/>
        <w:spacing w:line="360" w:lineRule="auto"/>
        <w:ind w:firstLine="432"/>
        <w:jc w:val="both"/>
      </w:pPr>
      <w:r>
        <w:rPr>
          <w:noProof/>
        </w:rPr>
        <w:drawing>
          <wp:inline distT="0" distB="0" distL="0" distR="0" wp14:anchorId="70A36815" wp14:editId="097C76D0">
            <wp:extent cx="4908480" cy="284952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la Inici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8446" cy="2861117"/>
                    </a:xfrm>
                    <a:prstGeom prst="rect">
                      <a:avLst/>
                    </a:prstGeom>
                  </pic:spPr>
                </pic:pic>
              </a:graphicData>
            </a:graphic>
          </wp:inline>
        </w:drawing>
      </w:r>
    </w:p>
    <w:p w14:paraId="4DBDEBFB" w14:textId="236EF037" w:rsidR="006E26E5" w:rsidRDefault="006E26E5" w:rsidP="007D2FFC">
      <w:pPr>
        <w:pStyle w:val="Legenda"/>
      </w:pPr>
      <w:r>
        <w:t>Fonte: elaborado pelo autor</w:t>
      </w:r>
    </w:p>
    <w:p w14:paraId="0A526F8C" w14:textId="178E10B3" w:rsidR="0001651A" w:rsidRDefault="0001651A" w:rsidP="00F61646">
      <w:pPr>
        <w:pStyle w:val="Legenda"/>
        <w:jc w:val="both"/>
      </w:pPr>
    </w:p>
    <w:p w14:paraId="40235767" w14:textId="7CB07BD2" w:rsidR="0001651A" w:rsidRDefault="009D2B5E" w:rsidP="00F61646">
      <w:pPr>
        <w:pStyle w:val="Legenda"/>
        <w:spacing w:line="360" w:lineRule="auto"/>
        <w:jc w:val="both"/>
      </w:pPr>
      <w:r>
        <w:tab/>
        <w:t xml:space="preserve">Na tela principal do modelo o usuário deve iniciar a configuração dos parâmetros </w:t>
      </w:r>
      <w:r w:rsidR="00AB1D7A">
        <w:t>atendendo ao requisito RF.12(Figura 5).</w:t>
      </w:r>
    </w:p>
    <w:p w14:paraId="198B1476" w14:textId="079CBF5F" w:rsidR="00AB1D7A" w:rsidRDefault="00AB1D7A" w:rsidP="00F61646">
      <w:pPr>
        <w:pStyle w:val="Legenda"/>
        <w:jc w:val="both"/>
      </w:pPr>
    </w:p>
    <w:p w14:paraId="63AD7A19" w14:textId="049C0AD9" w:rsidR="00AB1D7A" w:rsidRDefault="00AB1D7A" w:rsidP="00216E54">
      <w:pPr>
        <w:pStyle w:val="Legenda"/>
        <w:keepNext/>
      </w:pPr>
      <w:bookmarkStart w:id="37" w:name="_Toc518570797"/>
      <w:r w:rsidRPr="00AB1D7A">
        <w:rPr>
          <w:b/>
        </w:rPr>
        <w:t xml:space="preserve">Figura </w:t>
      </w:r>
      <w:r w:rsidRPr="00AB1D7A">
        <w:rPr>
          <w:b/>
        </w:rPr>
        <w:fldChar w:fldCharType="begin"/>
      </w:r>
      <w:r w:rsidRPr="00AB1D7A">
        <w:rPr>
          <w:b/>
        </w:rPr>
        <w:instrText xml:space="preserve"> SEQ Figura \* ARABIC </w:instrText>
      </w:r>
      <w:r w:rsidRPr="00AB1D7A">
        <w:rPr>
          <w:b/>
        </w:rPr>
        <w:fldChar w:fldCharType="separate"/>
      </w:r>
      <w:r w:rsidR="002F51FD">
        <w:rPr>
          <w:b/>
          <w:noProof/>
        </w:rPr>
        <w:t>5</w:t>
      </w:r>
      <w:r w:rsidRPr="00AB1D7A">
        <w:rPr>
          <w:b/>
        </w:rPr>
        <w:fldChar w:fldCharType="end"/>
      </w:r>
      <w:r w:rsidRPr="00AB1D7A">
        <w:rPr>
          <w:b/>
        </w:rPr>
        <w:t xml:space="preserve"> –</w:t>
      </w:r>
      <w:r>
        <w:t xml:space="preserve"> Configuração de parâmetros</w:t>
      </w:r>
      <w:bookmarkEnd w:id="37"/>
    </w:p>
    <w:p w14:paraId="25FA95A1" w14:textId="77777777" w:rsidR="00452103" w:rsidRDefault="00AB1D7A" w:rsidP="00F61646">
      <w:pPr>
        <w:pStyle w:val="Legenda"/>
        <w:keepNext/>
        <w:jc w:val="both"/>
      </w:pPr>
      <w:r>
        <w:rPr>
          <w:noProof/>
        </w:rPr>
        <w:drawing>
          <wp:inline distT="0" distB="0" distL="0" distR="0" wp14:anchorId="3AFE81C9" wp14:editId="6A0DAB95">
            <wp:extent cx="5129320" cy="2796362"/>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la Configuraçã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8273" cy="2877567"/>
                    </a:xfrm>
                    <a:prstGeom prst="rect">
                      <a:avLst/>
                    </a:prstGeom>
                  </pic:spPr>
                </pic:pic>
              </a:graphicData>
            </a:graphic>
          </wp:inline>
        </w:drawing>
      </w:r>
    </w:p>
    <w:p w14:paraId="23666473" w14:textId="2C82A01F" w:rsidR="00AB1D7A" w:rsidRDefault="00452103" w:rsidP="00216E54">
      <w:pPr>
        <w:pStyle w:val="Legenda"/>
      </w:pPr>
      <w:r>
        <w:t>Fonte: elaborado pelo autor</w:t>
      </w:r>
    </w:p>
    <w:p w14:paraId="2A457F55" w14:textId="4732B0F4" w:rsidR="00452103" w:rsidRDefault="00452103" w:rsidP="00F61646">
      <w:pPr>
        <w:pStyle w:val="Legenda"/>
        <w:spacing w:line="360" w:lineRule="auto"/>
        <w:jc w:val="both"/>
      </w:pPr>
    </w:p>
    <w:p w14:paraId="02FCABDA" w14:textId="7C77CA2E" w:rsidR="0001651A" w:rsidRDefault="00452103" w:rsidP="00F61646">
      <w:pPr>
        <w:pStyle w:val="Legenda"/>
        <w:spacing w:line="360" w:lineRule="auto"/>
        <w:jc w:val="both"/>
      </w:pPr>
      <w:r>
        <w:tab/>
        <w:t>Uma vez cadastrados os parâmetros, é possível cadastrar os objetivos de cada categoria em específico (Figura 6)</w:t>
      </w:r>
      <w:r w:rsidR="0002542B">
        <w:t>, o usuário deve informar qual a prática que será avaliada</w:t>
      </w:r>
      <w:r>
        <w:t>.</w:t>
      </w:r>
    </w:p>
    <w:p w14:paraId="41BA79B5" w14:textId="77777777" w:rsidR="00D34A4D" w:rsidRDefault="00D34A4D" w:rsidP="00F61646">
      <w:pPr>
        <w:pStyle w:val="Legenda"/>
        <w:spacing w:line="360" w:lineRule="auto"/>
        <w:jc w:val="both"/>
      </w:pPr>
    </w:p>
    <w:p w14:paraId="36E6D65B" w14:textId="6004E402" w:rsidR="00D34A4D" w:rsidRDefault="00D34A4D" w:rsidP="00233061">
      <w:pPr>
        <w:pStyle w:val="Legenda"/>
        <w:keepNext/>
      </w:pPr>
      <w:bookmarkStart w:id="38" w:name="_Toc518570798"/>
      <w:r w:rsidRPr="00D34A4D">
        <w:rPr>
          <w:b/>
        </w:rPr>
        <w:lastRenderedPageBreak/>
        <w:t xml:space="preserve">Figura </w:t>
      </w:r>
      <w:r w:rsidRPr="00D34A4D">
        <w:rPr>
          <w:b/>
        </w:rPr>
        <w:fldChar w:fldCharType="begin"/>
      </w:r>
      <w:r w:rsidRPr="00D34A4D">
        <w:rPr>
          <w:b/>
        </w:rPr>
        <w:instrText xml:space="preserve"> SEQ Figura \* ARABIC </w:instrText>
      </w:r>
      <w:r w:rsidRPr="00D34A4D">
        <w:rPr>
          <w:b/>
        </w:rPr>
        <w:fldChar w:fldCharType="separate"/>
      </w:r>
      <w:r w:rsidR="002F51FD">
        <w:rPr>
          <w:b/>
          <w:noProof/>
        </w:rPr>
        <w:t>6</w:t>
      </w:r>
      <w:r w:rsidRPr="00D34A4D">
        <w:rPr>
          <w:b/>
        </w:rPr>
        <w:fldChar w:fldCharType="end"/>
      </w:r>
      <w:r w:rsidRPr="00D34A4D">
        <w:rPr>
          <w:b/>
        </w:rPr>
        <w:t xml:space="preserve"> –</w:t>
      </w:r>
      <w:r>
        <w:t xml:space="preserve"> Cadastro do objetivo</w:t>
      </w:r>
      <w:bookmarkEnd w:id="38"/>
    </w:p>
    <w:p w14:paraId="30351463" w14:textId="77777777" w:rsidR="00D34A4D" w:rsidRDefault="00D34A4D" w:rsidP="00F61646">
      <w:pPr>
        <w:pStyle w:val="Legenda"/>
        <w:keepNext/>
        <w:spacing w:line="360" w:lineRule="auto"/>
        <w:jc w:val="both"/>
      </w:pPr>
      <w:r>
        <w:rPr>
          <w:noProof/>
        </w:rPr>
        <w:drawing>
          <wp:inline distT="0" distB="0" distL="0" distR="0" wp14:anchorId="129D6136" wp14:editId="2E5C6F58">
            <wp:extent cx="5092831" cy="27432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la Objetiv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2625" cy="2753862"/>
                    </a:xfrm>
                    <a:prstGeom prst="rect">
                      <a:avLst/>
                    </a:prstGeom>
                  </pic:spPr>
                </pic:pic>
              </a:graphicData>
            </a:graphic>
          </wp:inline>
        </w:drawing>
      </w:r>
    </w:p>
    <w:p w14:paraId="1C3D1D70" w14:textId="09929E97" w:rsidR="00D34A4D" w:rsidRDefault="00D34A4D" w:rsidP="00233061">
      <w:pPr>
        <w:pStyle w:val="Legenda"/>
      </w:pPr>
      <w:r>
        <w:t>Fonte: elaborado pelo autor</w:t>
      </w:r>
    </w:p>
    <w:p w14:paraId="750AB1EB" w14:textId="36586AE0" w:rsidR="007A57A8" w:rsidRDefault="007A57A8" w:rsidP="00F61646">
      <w:pPr>
        <w:pStyle w:val="Legenda"/>
        <w:jc w:val="both"/>
      </w:pPr>
    </w:p>
    <w:p w14:paraId="7908D96E" w14:textId="5DE15162" w:rsidR="007A57A8" w:rsidRDefault="0002542B" w:rsidP="00F61646">
      <w:pPr>
        <w:pStyle w:val="Legenda"/>
        <w:jc w:val="both"/>
      </w:pPr>
      <w:r>
        <w:tab/>
        <w:t xml:space="preserve">Com a definição dos objetivos, o usuário efetua o cadastro das </w:t>
      </w:r>
      <w:r w:rsidR="00527063">
        <w:t>metas (Figura 7).</w:t>
      </w:r>
    </w:p>
    <w:p w14:paraId="678B3FDD" w14:textId="77777777" w:rsidR="00527063" w:rsidRDefault="00527063" w:rsidP="00F61646">
      <w:pPr>
        <w:pStyle w:val="Legenda"/>
        <w:jc w:val="both"/>
      </w:pPr>
    </w:p>
    <w:p w14:paraId="27D4BB4D" w14:textId="7587B577" w:rsidR="00527063" w:rsidRDefault="00527063" w:rsidP="00E44981">
      <w:pPr>
        <w:pStyle w:val="Legenda"/>
        <w:keepNext/>
      </w:pPr>
      <w:bookmarkStart w:id="39" w:name="_Toc518570799"/>
      <w:r w:rsidRPr="00FD46B4">
        <w:rPr>
          <w:b/>
        </w:rPr>
        <w:t xml:space="preserve">Figura </w:t>
      </w:r>
      <w:r w:rsidRPr="00FD46B4">
        <w:rPr>
          <w:b/>
        </w:rPr>
        <w:fldChar w:fldCharType="begin"/>
      </w:r>
      <w:r w:rsidRPr="00FD46B4">
        <w:rPr>
          <w:b/>
        </w:rPr>
        <w:instrText xml:space="preserve"> SEQ Figura \* ARABIC </w:instrText>
      </w:r>
      <w:r w:rsidRPr="00FD46B4">
        <w:rPr>
          <w:b/>
        </w:rPr>
        <w:fldChar w:fldCharType="separate"/>
      </w:r>
      <w:r w:rsidR="002F51FD">
        <w:rPr>
          <w:b/>
          <w:noProof/>
        </w:rPr>
        <w:t>7</w:t>
      </w:r>
      <w:r w:rsidRPr="00FD46B4">
        <w:rPr>
          <w:b/>
        </w:rPr>
        <w:fldChar w:fldCharType="end"/>
      </w:r>
      <w:r w:rsidRPr="00FD46B4">
        <w:rPr>
          <w:b/>
        </w:rPr>
        <w:t xml:space="preserve"> –</w:t>
      </w:r>
      <w:r>
        <w:t xml:space="preserve"> Cadastro da meta</w:t>
      </w:r>
      <w:bookmarkEnd w:id="39"/>
    </w:p>
    <w:p w14:paraId="2F1EB5C2" w14:textId="77777777" w:rsidR="00527063" w:rsidRDefault="00527063" w:rsidP="00F61646">
      <w:pPr>
        <w:pStyle w:val="Legenda"/>
        <w:keepNext/>
        <w:spacing w:line="360" w:lineRule="auto"/>
        <w:jc w:val="both"/>
      </w:pPr>
      <w:r>
        <w:rPr>
          <w:noProof/>
        </w:rPr>
        <w:drawing>
          <wp:inline distT="0" distB="0" distL="0" distR="0" wp14:anchorId="348F6709" wp14:editId="33C6131E">
            <wp:extent cx="4901609" cy="2640201"/>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la Met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7080" cy="2653921"/>
                    </a:xfrm>
                    <a:prstGeom prst="rect">
                      <a:avLst/>
                    </a:prstGeom>
                  </pic:spPr>
                </pic:pic>
              </a:graphicData>
            </a:graphic>
          </wp:inline>
        </w:drawing>
      </w:r>
    </w:p>
    <w:p w14:paraId="45F16743" w14:textId="1088453B" w:rsidR="00D34A4D" w:rsidRDefault="00527063" w:rsidP="00E44981">
      <w:pPr>
        <w:pStyle w:val="Legenda"/>
      </w:pPr>
      <w:r>
        <w:t>Fonte: elaborado pelo autor</w:t>
      </w:r>
    </w:p>
    <w:p w14:paraId="1AA86DDA" w14:textId="4A8AF2CD" w:rsidR="00527063" w:rsidRDefault="00527063" w:rsidP="00F61646">
      <w:pPr>
        <w:pStyle w:val="Legenda"/>
        <w:jc w:val="both"/>
      </w:pPr>
    </w:p>
    <w:p w14:paraId="4F917B90" w14:textId="04D87FD2" w:rsidR="00527063" w:rsidRDefault="00527063" w:rsidP="00F61646">
      <w:pPr>
        <w:pStyle w:val="Legenda"/>
        <w:spacing w:line="360" w:lineRule="auto"/>
        <w:ind w:firstLine="708"/>
        <w:jc w:val="both"/>
      </w:pPr>
      <w:r>
        <w:t>O próximo passo é o cadastro da a</w:t>
      </w:r>
      <w:r w:rsidR="004B5648">
        <w:t>ção</w:t>
      </w:r>
      <w:r w:rsidR="005F7DC7">
        <w:t xml:space="preserve"> que será</w:t>
      </w:r>
      <w:r w:rsidR="004B5648">
        <w:t xml:space="preserve"> executada </w:t>
      </w:r>
      <w:r>
        <w:t xml:space="preserve">para atingir determinado </w:t>
      </w:r>
      <w:r w:rsidR="005F7DC7">
        <w:t>objetivo (</w:t>
      </w:r>
      <w:r>
        <w:t>Figura 8)</w:t>
      </w:r>
      <w:r w:rsidR="004B5648">
        <w:t>.</w:t>
      </w:r>
    </w:p>
    <w:p w14:paraId="06CCFCAF" w14:textId="77777777" w:rsidR="00527063" w:rsidRDefault="00527063" w:rsidP="00F61646">
      <w:pPr>
        <w:pStyle w:val="Legenda"/>
        <w:spacing w:line="360" w:lineRule="auto"/>
        <w:jc w:val="both"/>
      </w:pPr>
    </w:p>
    <w:p w14:paraId="4B9E36CC" w14:textId="0E1A442B" w:rsidR="00595485" w:rsidRDefault="00595485" w:rsidP="003F1060">
      <w:pPr>
        <w:pStyle w:val="Legenda"/>
        <w:keepNext/>
      </w:pPr>
      <w:bookmarkStart w:id="40" w:name="_Toc518570800"/>
      <w:r w:rsidRPr="00595485">
        <w:rPr>
          <w:b/>
        </w:rPr>
        <w:lastRenderedPageBreak/>
        <w:t xml:space="preserve">Figura </w:t>
      </w:r>
      <w:r w:rsidRPr="00595485">
        <w:rPr>
          <w:b/>
        </w:rPr>
        <w:fldChar w:fldCharType="begin"/>
      </w:r>
      <w:r w:rsidRPr="00595485">
        <w:rPr>
          <w:b/>
        </w:rPr>
        <w:instrText xml:space="preserve"> SEQ Figura \* ARABIC </w:instrText>
      </w:r>
      <w:r w:rsidRPr="00595485">
        <w:rPr>
          <w:b/>
        </w:rPr>
        <w:fldChar w:fldCharType="separate"/>
      </w:r>
      <w:r w:rsidR="002F51FD">
        <w:rPr>
          <w:b/>
          <w:noProof/>
        </w:rPr>
        <w:t>8</w:t>
      </w:r>
      <w:r w:rsidRPr="00595485">
        <w:rPr>
          <w:b/>
        </w:rPr>
        <w:fldChar w:fldCharType="end"/>
      </w:r>
      <w:r w:rsidRPr="00595485">
        <w:rPr>
          <w:b/>
        </w:rPr>
        <w:t xml:space="preserve"> – </w:t>
      </w:r>
      <w:r>
        <w:t>Cadastro da ação</w:t>
      </w:r>
      <w:bookmarkEnd w:id="40"/>
    </w:p>
    <w:p w14:paraId="4ECC23D0" w14:textId="77777777" w:rsidR="00527063" w:rsidRDefault="00527063" w:rsidP="00F61646">
      <w:pPr>
        <w:pStyle w:val="Legenda"/>
        <w:keepNext/>
        <w:jc w:val="both"/>
      </w:pPr>
      <w:r>
        <w:rPr>
          <w:noProof/>
        </w:rPr>
        <w:drawing>
          <wp:inline distT="0" distB="0" distL="0" distR="0" wp14:anchorId="7AAFA2B3" wp14:editId="3FDFC6DD">
            <wp:extent cx="5061098" cy="269039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la açã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94458" cy="2708133"/>
                    </a:xfrm>
                    <a:prstGeom prst="rect">
                      <a:avLst/>
                    </a:prstGeom>
                  </pic:spPr>
                </pic:pic>
              </a:graphicData>
            </a:graphic>
          </wp:inline>
        </w:drawing>
      </w:r>
    </w:p>
    <w:p w14:paraId="7250DAFD" w14:textId="0C116361" w:rsidR="00527063" w:rsidRDefault="00527063" w:rsidP="003F1060">
      <w:pPr>
        <w:pStyle w:val="Legenda"/>
      </w:pPr>
      <w:r>
        <w:t>Fonte: elaborado pelo autor</w:t>
      </w:r>
    </w:p>
    <w:p w14:paraId="2D25ED72" w14:textId="3C3E7739" w:rsidR="0001651A" w:rsidRDefault="0001651A" w:rsidP="00F61646">
      <w:pPr>
        <w:pStyle w:val="Legenda"/>
        <w:spacing w:line="360" w:lineRule="auto"/>
        <w:jc w:val="both"/>
      </w:pPr>
    </w:p>
    <w:p w14:paraId="4370A098" w14:textId="4F368A09" w:rsidR="004B5648" w:rsidRPr="00395568" w:rsidRDefault="004B5648" w:rsidP="00F61646">
      <w:pPr>
        <w:pStyle w:val="Legenda"/>
        <w:spacing w:line="360" w:lineRule="auto"/>
        <w:jc w:val="both"/>
      </w:pPr>
      <w:r>
        <w:tab/>
        <w:t xml:space="preserve">Uma vez finalizado o cadastro das ações, é possível iniciar o processo de aferição </w:t>
      </w:r>
      <w:r w:rsidR="00C6636A">
        <w:t xml:space="preserve">do grau de adequação da empresa as categorias que foram selecionadas na configuração dos parâmetros (Figura 9). </w:t>
      </w:r>
      <w:r w:rsidR="00395568">
        <w:t>O processo de aferição utiliza as perguntas apresentadas no Apêndice A.</w:t>
      </w:r>
    </w:p>
    <w:p w14:paraId="1BC44C69" w14:textId="54B420E6" w:rsidR="00C6636A" w:rsidRDefault="00C6636A" w:rsidP="00F61646">
      <w:pPr>
        <w:pStyle w:val="Legenda"/>
        <w:spacing w:line="360" w:lineRule="auto"/>
        <w:jc w:val="both"/>
      </w:pPr>
    </w:p>
    <w:p w14:paraId="0DE2B9F3" w14:textId="677B9CBD" w:rsidR="00C6636A" w:rsidRDefault="00C6636A" w:rsidP="00E811F7">
      <w:pPr>
        <w:pStyle w:val="Legenda"/>
        <w:keepNext/>
      </w:pPr>
      <w:bookmarkStart w:id="41" w:name="_Toc518570801"/>
      <w:r w:rsidRPr="00C6636A">
        <w:rPr>
          <w:b/>
        </w:rPr>
        <w:t xml:space="preserve">Figura </w:t>
      </w:r>
      <w:r w:rsidRPr="00C6636A">
        <w:rPr>
          <w:b/>
        </w:rPr>
        <w:fldChar w:fldCharType="begin"/>
      </w:r>
      <w:r w:rsidRPr="00C6636A">
        <w:rPr>
          <w:b/>
        </w:rPr>
        <w:instrText xml:space="preserve"> SEQ Figura \* ARABIC </w:instrText>
      </w:r>
      <w:r w:rsidRPr="00C6636A">
        <w:rPr>
          <w:b/>
        </w:rPr>
        <w:fldChar w:fldCharType="separate"/>
      </w:r>
      <w:r w:rsidR="002F51FD">
        <w:rPr>
          <w:b/>
          <w:noProof/>
        </w:rPr>
        <w:t>9</w:t>
      </w:r>
      <w:r w:rsidRPr="00C6636A">
        <w:rPr>
          <w:b/>
        </w:rPr>
        <w:fldChar w:fldCharType="end"/>
      </w:r>
      <w:r w:rsidRPr="00C6636A">
        <w:rPr>
          <w:b/>
        </w:rPr>
        <w:t xml:space="preserve"> –</w:t>
      </w:r>
      <w:r>
        <w:t xml:space="preserve"> Processo de aferição</w:t>
      </w:r>
      <w:bookmarkEnd w:id="41"/>
    </w:p>
    <w:p w14:paraId="6D8427C4" w14:textId="77777777" w:rsidR="00C6636A" w:rsidRDefault="00C6636A" w:rsidP="00F61646">
      <w:pPr>
        <w:pStyle w:val="Legenda"/>
        <w:keepNext/>
        <w:spacing w:line="360" w:lineRule="auto"/>
        <w:jc w:val="both"/>
      </w:pPr>
      <w:r>
        <w:rPr>
          <w:noProof/>
        </w:rPr>
        <w:drawing>
          <wp:inline distT="0" distB="0" distL="0" distR="0" wp14:anchorId="3DCDB14D" wp14:editId="0F228E9A">
            <wp:extent cx="5213932" cy="2817627"/>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la Aferiçã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8055" cy="2825259"/>
                    </a:xfrm>
                    <a:prstGeom prst="rect">
                      <a:avLst/>
                    </a:prstGeom>
                  </pic:spPr>
                </pic:pic>
              </a:graphicData>
            </a:graphic>
          </wp:inline>
        </w:drawing>
      </w:r>
    </w:p>
    <w:p w14:paraId="1D5EFFB5" w14:textId="06ED823F" w:rsidR="00C6636A" w:rsidRDefault="00C6636A" w:rsidP="00E811F7">
      <w:pPr>
        <w:pStyle w:val="Legenda"/>
      </w:pPr>
      <w:r>
        <w:t>Fonte: elaborado pelo autor</w:t>
      </w:r>
    </w:p>
    <w:p w14:paraId="50190A52" w14:textId="6BADBB36" w:rsidR="00C6636A" w:rsidRDefault="00C6636A" w:rsidP="00F61646">
      <w:pPr>
        <w:pStyle w:val="Legenda"/>
        <w:spacing w:line="360" w:lineRule="auto"/>
        <w:jc w:val="both"/>
      </w:pPr>
    </w:p>
    <w:p w14:paraId="02F3F524" w14:textId="652F7853" w:rsidR="00C6636A" w:rsidRDefault="00FA47DE" w:rsidP="00F61646">
      <w:pPr>
        <w:pStyle w:val="Legenda"/>
        <w:spacing w:line="360" w:lineRule="auto"/>
        <w:jc w:val="both"/>
      </w:pPr>
      <w:r>
        <w:lastRenderedPageBreak/>
        <w:tab/>
        <w:t xml:space="preserve">Após finalizar o processo de aferição é possível vislumbrar os </w:t>
      </w:r>
      <w:r w:rsidR="000E0B6C">
        <w:t>indicadores</w:t>
      </w:r>
      <w:r>
        <w:t xml:space="preserve"> da empresa (Figura 10).</w:t>
      </w:r>
      <w:r w:rsidR="000E0B6C">
        <w:t xml:space="preserve"> Nesta tela são apresentados resultados por categoria de TI Verde e também por nível de </w:t>
      </w:r>
      <w:r w:rsidR="00993E22">
        <w:t xml:space="preserve">aderência </w:t>
      </w:r>
      <w:r w:rsidR="00C8335C">
        <w:t>conforme (</w:t>
      </w:r>
      <w:r w:rsidR="00993E22">
        <w:t xml:space="preserve">Tabela </w:t>
      </w:r>
      <w:r w:rsidR="00A73977">
        <w:t>13).</w:t>
      </w:r>
    </w:p>
    <w:p w14:paraId="54359DAA" w14:textId="27EE6A16" w:rsidR="00FA47DE" w:rsidRDefault="00FA47DE" w:rsidP="00F61646">
      <w:pPr>
        <w:pStyle w:val="Legenda"/>
        <w:spacing w:line="360" w:lineRule="auto"/>
        <w:jc w:val="both"/>
      </w:pPr>
    </w:p>
    <w:p w14:paraId="1E29306E" w14:textId="1B4E6885" w:rsidR="00AE3C9B" w:rsidRDefault="00AE3C9B" w:rsidP="00C4623A">
      <w:pPr>
        <w:pStyle w:val="Legenda"/>
        <w:keepNext/>
      </w:pPr>
      <w:bookmarkStart w:id="42" w:name="_Toc518570802"/>
      <w:r w:rsidRPr="005F7DC7">
        <w:rPr>
          <w:b/>
        </w:rPr>
        <w:t xml:space="preserve">Figura </w:t>
      </w:r>
      <w:r w:rsidRPr="005F7DC7">
        <w:rPr>
          <w:b/>
        </w:rPr>
        <w:fldChar w:fldCharType="begin"/>
      </w:r>
      <w:r w:rsidRPr="005F7DC7">
        <w:rPr>
          <w:b/>
        </w:rPr>
        <w:instrText xml:space="preserve"> SEQ Figura \* ARABIC </w:instrText>
      </w:r>
      <w:r w:rsidRPr="005F7DC7">
        <w:rPr>
          <w:b/>
        </w:rPr>
        <w:fldChar w:fldCharType="separate"/>
      </w:r>
      <w:r w:rsidR="002F51FD">
        <w:rPr>
          <w:b/>
          <w:noProof/>
        </w:rPr>
        <w:t>10</w:t>
      </w:r>
      <w:r w:rsidRPr="005F7DC7">
        <w:rPr>
          <w:b/>
        </w:rPr>
        <w:fldChar w:fldCharType="end"/>
      </w:r>
      <w:r w:rsidRPr="005F7DC7">
        <w:rPr>
          <w:b/>
        </w:rPr>
        <w:t xml:space="preserve"> -</w:t>
      </w:r>
      <w:r>
        <w:t xml:space="preserve"> Indicadores</w:t>
      </w:r>
      <w:bookmarkEnd w:id="42"/>
    </w:p>
    <w:p w14:paraId="4C09B06F" w14:textId="77777777" w:rsidR="00AE3C9B" w:rsidRDefault="00FA47DE" w:rsidP="00F61646">
      <w:pPr>
        <w:pStyle w:val="Legenda"/>
        <w:keepNext/>
        <w:spacing w:line="360" w:lineRule="auto"/>
        <w:jc w:val="both"/>
      </w:pPr>
      <w:r>
        <w:rPr>
          <w:noProof/>
        </w:rPr>
        <w:drawing>
          <wp:inline distT="0" distB="0" distL="0" distR="0" wp14:anchorId="01E6F36B" wp14:editId="48A4C82A">
            <wp:extent cx="5178148" cy="278573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la indicadore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01461" cy="2798272"/>
                    </a:xfrm>
                    <a:prstGeom prst="rect">
                      <a:avLst/>
                    </a:prstGeom>
                  </pic:spPr>
                </pic:pic>
              </a:graphicData>
            </a:graphic>
          </wp:inline>
        </w:drawing>
      </w:r>
    </w:p>
    <w:p w14:paraId="006893FB" w14:textId="382C280E" w:rsidR="00FA47DE" w:rsidRDefault="00AE3C9B" w:rsidP="00804F02">
      <w:pPr>
        <w:pStyle w:val="Legenda"/>
      </w:pPr>
      <w:r>
        <w:t>Fonte: elaborado pelo autor</w:t>
      </w:r>
    </w:p>
    <w:p w14:paraId="7EC3D49D" w14:textId="39C075A9" w:rsidR="00C6636A" w:rsidRDefault="00C6636A" w:rsidP="00F61646">
      <w:pPr>
        <w:pStyle w:val="Legenda"/>
        <w:jc w:val="both"/>
      </w:pPr>
    </w:p>
    <w:p w14:paraId="276E9A28" w14:textId="77777777" w:rsidR="00C6636A" w:rsidRPr="00C6636A" w:rsidRDefault="00C6636A" w:rsidP="00F61646">
      <w:pPr>
        <w:pStyle w:val="Legenda"/>
        <w:jc w:val="both"/>
      </w:pPr>
    </w:p>
    <w:p w14:paraId="3C59F844" w14:textId="77777777" w:rsidR="004B5648" w:rsidRDefault="004B5648" w:rsidP="00F61646">
      <w:pPr>
        <w:pStyle w:val="Legenda"/>
        <w:jc w:val="both"/>
      </w:pPr>
    </w:p>
    <w:p w14:paraId="53CF0784" w14:textId="70D12B16" w:rsidR="00523B61" w:rsidRPr="00A6482D" w:rsidRDefault="00C21D96" w:rsidP="00F61646">
      <w:pPr>
        <w:suppressAutoHyphens w:val="0"/>
        <w:overflowPunct/>
        <w:spacing w:before="0" w:after="0" w:line="360" w:lineRule="auto"/>
        <w:ind w:firstLine="432"/>
        <w:textAlignment w:val="auto"/>
      </w:pPr>
      <w:r>
        <w:br w:type="page"/>
      </w:r>
    </w:p>
    <w:p w14:paraId="227D0CF9" w14:textId="0906861A" w:rsidR="006E0C21" w:rsidRDefault="00CF3B46" w:rsidP="00F61646">
      <w:pPr>
        <w:pStyle w:val="Ttulo1"/>
        <w:spacing w:after="0" w:line="360" w:lineRule="auto"/>
      </w:pPr>
      <w:bookmarkStart w:id="43" w:name="_Toc515894376"/>
      <w:r>
        <w:lastRenderedPageBreak/>
        <w:t>M</w:t>
      </w:r>
      <w:r w:rsidR="00CB418D">
        <w:t>ETODOLOGIA</w:t>
      </w:r>
      <w:bookmarkEnd w:id="43"/>
    </w:p>
    <w:p w14:paraId="5A5351DC" w14:textId="77777777" w:rsidR="00B07528" w:rsidRDefault="00B07528" w:rsidP="00F61646">
      <w:pPr>
        <w:pStyle w:val="Ttulo1"/>
        <w:numPr>
          <w:ilvl w:val="0"/>
          <w:numId w:val="0"/>
        </w:numPr>
        <w:spacing w:after="0" w:line="360" w:lineRule="auto"/>
        <w:ind w:left="432"/>
      </w:pPr>
    </w:p>
    <w:p w14:paraId="6E229B2E" w14:textId="6DB02275" w:rsidR="00CF3B46" w:rsidRDefault="004705A7" w:rsidP="00F61646">
      <w:pPr>
        <w:pStyle w:val="Standard"/>
        <w:spacing w:after="0" w:line="360" w:lineRule="auto"/>
        <w:ind w:firstLine="432"/>
        <w:jc w:val="both"/>
      </w:pPr>
      <w:r>
        <w:t>O presente capitulo é destinado para a apresentação dos métodos utilizados na pesquisa. Sendo assim, é apresentada a metodologia utilizada, o plano de pesquisa, o universo amostral</w:t>
      </w:r>
      <w:r w:rsidR="002868CA">
        <w:t xml:space="preserve"> e</w:t>
      </w:r>
      <w:r>
        <w:t xml:space="preserve"> a forma de coleta dos respectivos dados.</w:t>
      </w:r>
      <w:r w:rsidR="00F73B5A">
        <w:t xml:space="preserve"> Os itens em destaque na figura 11 representam os métodos utilizados na pesquisa.</w:t>
      </w:r>
    </w:p>
    <w:p w14:paraId="39A1DF0D" w14:textId="21515630" w:rsidR="00C21CA6" w:rsidRDefault="00C21CA6" w:rsidP="00F61646">
      <w:pPr>
        <w:pStyle w:val="Standard"/>
        <w:spacing w:after="0" w:line="360" w:lineRule="auto"/>
        <w:ind w:firstLine="432"/>
        <w:jc w:val="both"/>
        <w:rPr>
          <w:noProof/>
        </w:rPr>
      </w:pPr>
    </w:p>
    <w:p w14:paraId="0D976704" w14:textId="400446A6" w:rsidR="004F32A4" w:rsidRPr="004F32A4" w:rsidRDefault="004F32A4" w:rsidP="004F32A4">
      <w:pPr>
        <w:pStyle w:val="Legenda"/>
        <w:keepNext/>
        <w:rPr>
          <w:b/>
        </w:rPr>
      </w:pPr>
      <w:bookmarkStart w:id="44" w:name="_Toc518570803"/>
      <w:r w:rsidRPr="004F32A4">
        <w:rPr>
          <w:b/>
        </w:rPr>
        <w:t xml:space="preserve">Figura </w:t>
      </w:r>
      <w:r w:rsidRPr="004F32A4">
        <w:rPr>
          <w:b/>
        </w:rPr>
        <w:fldChar w:fldCharType="begin"/>
      </w:r>
      <w:r w:rsidRPr="004F32A4">
        <w:rPr>
          <w:b/>
        </w:rPr>
        <w:instrText xml:space="preserve"> SEQ Figura \* ARABIC </w:instrText>
      </w:r>
      <w:r w:rsidRPr="004F32A4">
        <w:rPr>
          <w:b/>
        </w:rPr>
        <w:fldChar w:fldCharType="separate"/>
      </w:r>
      <w:r w:rsidR="002F51FD">
        <w:rPr>
          <w:b/>
          <w:noProof/>
        </w:rPr>
        <w:t>11</w:t>
      </w:r>
      <w:r w:rsidRPr="004F32A4">
        <w:rPr>
          <w:b/>
        </w:rPr>
        <w:fldChar w:fldCharType="end"/>
      </w:r>
      <w:r w:rsidRPr="004F32A4">
        <w:rPr>
          <w:b/>
        </w:rPr>
        <w:t xml:space="preserve"> </w:t>
      </w:r>
      <w:r w:rsidR="00991189">
        <w:rPr>
          <w:b/>
        </w:rPr>
        <w:t>–</w:t>
      </w:r>
      <w:r w:rsidR="004A0A28">
        <w:rPr>
          <w:b/>
        </w:rPr>
        <w:t xml:space="preserve"> </w:t>
      </w:r>
      <w:r w:rsidR="00991189" w:rsidRPr="00991189">
        <w:t>Tipos de pesquisa científica</w:t>
      </w:r>
      <w:bookmarkEnd w:id="44"/>
    </w:p>
    <w:p w14:paraId="4F1FAA87" w14:textId="77777777" w:rsidR="004F32A4" w:rsidRDefault="00A14686" w:rsidP="00F73B5A">
      <w:pPr>
        <w:pStyle w:val="Standard"/>
        <w:keepNext/>
        <w:spacing w:after="0" w:line="360" w:lineRule="auto"/>
        <w:ind w:firstLine="432"/>
        <w:jc w:val="center"/>
      </w:pPr>
      <w:r>
        <w:rPr>
          <w:noProof/>
        </w:rPr>
        <w:drawing>
          <wp:inline distT="0" distB="0" distL="0" distR="0" wp14:anchorId="23046AA0" wp14:editId="39489E21">
            <wp:extent cx="5238750" cy="338120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pos de pesquis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0809" cy="3388989"/>
                    </a:xfrm>
                    <a:prstGeom prst="rect">
                      <a:avLst/>
                    </a:prstGeom>
                  </pic:spPr>
                </pic:pic>
              </a:graphicData>
            </a:graphic>
          </wp:inline>
        </w:drawing>
      </w:r>
    </w:p>
    <w:p w14:paraId="48643558" w14:textId="150F2CCB" w:rsidR="00A14686" w:rsidRDefault="004F32A4" w:rsidP="004F32A4">
      <w:pPr>
        <w:pStyle w:val="Legenda"/>
      </w:pPr>
      <w:r>
        <w:t>Fonte: adaptado de Prodanov e Freitas</w:t>
      </w:r>
      <w:r w:rsidR="00991189">
        <w:t xml:space="preserve"> </w:t>
      </w:r>
      <w:r>
        <w:t>(2013)</w:t>
      </w:r>
    </w:p>
    <w:p w14:paraId="023621D2" w14:textId="77777777" w:rsidR="00F73B5A" w:rsidRDefault="00F73B5A" w:rsidP="00F73B5A">
      <w:pPr>
        <w:pStyle w:val="Legenda"/>
        <w:jc w:val="both"/>
      </w:pPr>
    </w:p>
    <w:p w14:paraId="2CD64D89" w14:textId="0ABA7CF6" w:rsidR="004705A7" w:rsidRPr="00011D71" w:rsidRDefault="00DF3728" w:rsidP="00F61646">
      <w:pPr>
        <w:pStyle w:val="Ttulo2"/>
        <w:spacing w:line="360" w:lineRule="auto"/>
      </w:pPr>
      <w:bookmarkStart w:id="45" w:name="_Toc515894377"/>
      <w:r w:rsidRPr="00011D71">
        <w:t>CLASSIFICAÇÃO DA PESQUISA</w:t>
      </w:r>
      <w:bookmarkEnd w:id="45"/>
    </w:p>
    <w:p w14:paraId="2F58A503" w14:textId="77777777" w:rsidR="00B07528" w:rsidRPr="00E45C5B" w:rsidRDefault="00B07528" w:rsidP="00DF1B77">
      <w:pPr>
        <w:pStyle w:val="Standard"/>
      </w:pPr>
    </w:p>
    <w:p w14:paraId="6FEDE62B" w14:textId="0C00AF48" w:rsidR="007F54F5" w:rsidRDefault="00234D3A" w:rsidP="00F61646">
      <w:pPr>
        <w:pStyle w:val="Standard"/>
        <w:spacing w:line="360" w:lineRule="auto"/>
        <w:ind w:firstLine="576"/>
        <w:jc w:val="both"/>
      </w:pPr>
      <w:r w:rsidRPr="001627ED">
        <w:rPr>
          <w:b/>
          <w:i/>
        </w:rPr>
        <w:t>Esta pesquisa é caracterizada sob ponto de vista da sua natureza como uma pesquisa aplicada</w:t>
      </w:r>
      <w:r w:rsidR="002208D7">
        <w:t>.</w:t>
      </w:r>
      <w:r>
        <w:t xml:space="preserve"> </w:t>
      </w:r>
      <w:r w:rsidR="002208D7">
        <w:t>P</w:t>
      </w:r>
      <w:r>
        <w:t xml:space="preserve">ara </w:t>
      </w:r>
      <w:r w:rsidR="000841B0">
        <w:t xml:space="preserve">Prodanov </w:t>
      </w:r>
      <w:r w:rsidR="00575243">
        <w:t>e Freitas (2013)</w:t>
      </w:r>
      <w:r>
        <w:t>, a pesquisa aplicada objetiva gerar conhecimentos para a aplicação prática dirigidos a solução de problemas específicos. Envolve verdades e interesses locais.</w:t>
      </w:r>
      <w:r w:rsidR="0068220F">
        <w:t xml:space="preserve"> </w:t>
      </w:r>
    </w:p>
    <w:p w14:paraId="1A74DBCD" w14:textId="378A87E6" w:rsidR="00234D3A" w:rsidRDefault="00234D3A" w:rsidP="00F61646">
      <w:pPr>
        <w:pStyle w:val="Standard"/>
        <w:spacing w:line="360" w:lineRule="auto"/>
        <w:ind w:firstLine="576"/>
        <w:jc w:val="both"/>
      </w:pPr>
      <w:r w:rsidRPr="00DF1B77">
        <w:rPr>
          <w:b/>
          <w:i/>
        </w:rPr>
        <w:t xml:space="preserve">Do ponto de </w:t>
      </w:r>
      <w:r w:rsidR="00AA0477" w:rsidRPr="00DF1B77">
        <w:rPr>
          <w:b/>
          <w:i/>
        </w:rPr>
        <w:t>vista</w:t>
      </w:r>
      <w:r w:rsidRPr="00DF1B77">
        <w:rPr>
          <w:b/>
          <w:i/>
        </w:rPr>
        <w:t xml:space="preserve"> da forma de abordagem do problema este </w:t>
      </w:r>
      <w:r w:rsidR="00AA0477" w:rsidRPr="00DF1B77">
        <w:rPr>
          <w:b/>
          <w:i/>
        </w:rPr>
        <w:t>trabalho é</w:t>
      </w:r>
      <w:r w:rsidR="0068220F" w:rsidRPr="00DF1B77">
        <w:rPr>
          <w:b/>
          <w:i/>
        </w:rPr>
        <w:t xml:space="preserve"> fragmentado em uma etapa</w:t>
      </w:r>
      <w:r w:rsidRPr="00DF1B77">
        <w:rPr>
          <w:b/>
          <w:i/>
        </w:rPr>
        <w:t xml:space="preserve"> </w:t>
      </w:r>
      <w:r w:rsidR="00AA0477" w:rsidRPr="00DF1B77">
        <w:rPr>
          <w:b/>
          <w:i/>
        </w:rPr>
        <w:t>quantitativa</w:t>
      </w:r>
      <w:r>
        <w:t>,</w:t>
      </w:r>
      <w:r w:rsidR="004E2507">
        <w:t xml:space="preserve"> ou seja,</w:t>
      </w:r>
      <w:r>
        <w:t xml:space="preserve"> considera que tudo pode ser quantificável, o que significa traduzir em números opiniões e informações para </w:t>
      </w:r>
      <w:r w:rsidR="00AA0477">
        <w:t>classific</w:t>
      </w:r>
      <w:r w:rsidR="004E2507">
        <w:t>á</w:t>
      </w:r>
      <w:r w:rsidR="00AA0477">
        <w:t>-las</w:t>
      </w:r>
      <w:r>
        <w:t xml:space="preserve"> e analis</w:t>
      </w:r>
      <w:r w:rsidR="004E2507">
        <w:t>á</w:t>
      </w:r>
      <w:r>
        <w:t xml:space="preserve">-las. Requer </w:t>
      </w:r>
      <w:r>
        <w:lastRenderedPageBreak/>
        <w:t xml:space="preserve">uso de recursos e de técnicas </w:t>
      </w:r>
      <w:r w:rsidR="00AA0477">
        <w:t>estáticas (percentagem</w:t>
      </w:r>
      <w:r>
        <w:t>, medias, moda, mediana, desvio-</w:t>
      </w:r>
      <w:r w:rsidR="00AA0477">
        <w:t>padrão</w:t>
      </w:r>
      <w:r>
        <w:t xml:space="preserve">, coeficiente de </w:t>
      </w:r>
      <w:r w:rsidR="00AA0477">
        <w:t>correlação</w:t>
      </w:r>
      <w:r>
        <w:t>, analise de regressão etc.).</w:t>
      </w:r>
      <w:r w:rsidR="00E93FBE">
        <w:t xml:space="preserve"> Essa forma de abordagem é empregada em vários tipos de pesquisas, </w:t>
      </w:r>
      <w:r w:rsidR="000841B0">
        <w:t>inclusive</w:t>
      </w:r>
      <w:r w:rsidR="00E93FBE">
        <w:t xml:space="preserve"> nas descritivas, </w:t>
      </w:r>
      <w:r w:rsidR="000841B0">
        <w:t>principalmente quando buscam a relação causa-efeito entre os fenômenos e também pela facilidade de poder descrever a complexidade de determinada hipótese ou de um problema, analisar a interação de certas variáveis, compreender e classificar processos dinâmicos experimentados por grupos sociais, apresentar contribuições no processo de mudança, criação ou formação de opiniões de determinado grupo e permitir, em maior grau de profundidade, a interpretação das particularidades dos comportamentos ou das atitudes dos indivíduos</w:t>
      </w:r>
      <w:r w:rsidR="00575243">
        <w:t xml:space="preserve"> (PRODANOV, FREITAS, 2013).</w:t>
      </w:r>
    </w:p>
    <w:p w14:paraId="74EB7F2D" w14:textId="0F65E41F" w:rsidR="0068220F" w:rsidRDefault="0068220F" w:rsidP="00F61646">
      <w:pPr>
        <w:pStyle w:val="Standard"/>
        <w:spacing w:line="360" w:lineRule="auto"/>
        <w:ind w:firstLine="576"/>
        <w:jc w:val="both"/>
      </w:pPr>
      <w:r>
        <w:t xml:space="preserve">A segunda etapa de </w:t>
      </w:r>
      <w:r w:rsidRPr="000D0D7C">
        <w:rPr>
          <w:b/>
          <w:i/>
        </w:rPr>
        <w:t xml:space="preserve">caráter </w:t>
      </w:r>
      <w:r w:rsidR="00ED212D" w:rsidRPr="000D0D7C">
        <w:rPr>
          <w:b/>
          <w:i/>
        </w:rPr>
        <w:t>qualitativo</w:t>
      </w:r>
      <w:r w:rsidR="00ED212D">
        <w:t>,</w:t>
      </w:r>
      <w:r>
        <w:t xml:space="preserve"> busca descrever os benefícios organizacionais da implantação das </w:t>
      </w:r>
      <w:r w:rsidR="00B00D30">
        <w:t>práticas</w:t>
      </w:r>
      <w:r>
        <w:t xml:space="preserve"> de sustentabilidade e TI Verde. </w:t>
      </w:r>
      <w:r w:rsidR="00ED212D">
        <w:t>Na abordagem qualitativa, a pesquisa tem o ambiente como fonte direta dos dados. O pesquisador mantém contato direto com o ambiente e o objeto de estudo em questão, necessitando de um trabalho mais intensivo de campo. Nesse caso, as questões são estudadas no ambiente em que elas se apresentam sem qualquer manipulação intencional do pesquisador. Esta abordagem não utiliza dados estatísticos como o centro do processo de análise de um problema, não tendo, portanto, a prioridade de numerar ou medir unidades. Os dados coletados nessas pesquisas são descritivos, retratando o maior número possível de elementos existentes na realidade estudada. Na análise dos dados coletados, não há preocupação em comprovar hipóteses previamente estabelecidas, porém estas não eliminam a existência de um quadro teórico que direcione a coleta, a análise e a interpretação dos dados (PRODANOV, FREITAS, 2013).</w:t>
      </w:r>
    </w:p>
    <w:p w14:paraId="7AC9F9F5" w14:textId="0FF4E636" w:rsidR="00575243" w:rsidRDefault="00575243" w:rsidP="00F61646">
      <w:pPr>
        <w:pStyle w:val="Standard"/>
        <w:spacing w:line="360" w:lineRule="auto"/>
        <w:ind w:firstLine="576"/>
        <w:jc w:val="both"/>
      </w:pPr>
      <w:r w:rsidRPr="00E27EEA">
        <w:rPr>
          <w:b/>
          <w:i/>
        </w:rPr>
        <w:t>Sob o ponto de vista de seus objetivos esta pesquisa é caracterizada como uma pesquisa exploratória</w:t>
      </w:r>
      <w:r>
        <w:t xml:space="preserve">, </w:t>
      </w:r>
      <w:r w:rsidR="000236A9">
        <w:t>segundo</w:t>
      </w:r>
      <w:r w:rsidR="002C02B7">
        <w:t xml:space="preserve"> Prodanov e Freitas (2013), </w:t>
      </w:r>
      <w:r w:rsidR="000236A9">
        <w:t>a pesquisa exploratória possui planejamento flexível, o que permite o estudo do tema sob diversos ângulos e aspectos, geralmente envolve:</w:t>
      </w:r>
    </w:p>
    <w:p w14:paraId="518FC2AC" w14:textId="40CFBBCC" w:rsidR="000236A9" w:rsidRDefault="00B93306" w:rsidP="00F61646">
      <w:pPr>
        <w:pStyle w:val="Standard"/>
        <w:numPr>
          <w:ilvl w:val="0"/>
          <w:numId w:val="9"/>
        </w:numPr>
        <w:spacing w:line="360" w:lineRule="auto"/>
        <w:jc w:val="both"/>
      </w:pPr>
      <w:r>
        <w:t>l</w:t>
      </w:r>
      <w:r w:rsidR="000236A9">
        <w:t>evantamento bibliográfico</w:t>
      </w:r>
      <w:r>
        <w:t>;</w:t>
      </w:r>
    </w:p>
    <w:p w14:paraId="7FC4B42A" w14:textId="19F74FA6" w:rsidR="000236A9" w:rsidRDefault="00B93306" w:rsidP="00F61646">
      <w:pPr>
        <w:pStyle w:val="Standard"/>
        <w:numPr>
          <w:ilvl w:val="0"/>
          <w:numId w:val="9"/>
        </w:numPr>
        <w:spacing w:line="360" w:lineRule="auto"/>
        <w:jc w:val="both"/>
      </w:pPr>
      <w:r>
        <w:t>e</w:t>
      </w:r>
      <w:r w:rsidR="000236A9">
        <w:t xml:space="preserve">ntrevistas com pessoas que tiveram </w:t>
      </w:r>
      <w:r w:rsidR="00CB515A">
        <w:t>experiências práticas</w:t>
      </w:r>
      <w:r w:rsidR="000236A9">
        <w:t xml:space="preserve"> com o problema pesquisad</w:t>
      </w:r>
      <w:r>
        <w:t>o;</w:t>
      </w:r>
    </w:p>
    <w:p w14:paraId="7BF8CF2B" w14:textId="506C570D" w:rsidR="000236A9" w:rsidRDefault="00EF1919" w:rsidP="00F61646">
      <w:pPr>
        <w:pStyle w:val="Standard"/>
        <w:numPr>
          <w:ilvl w:val="0"/>
          <w:numId w:val="9"/>
        </w:numPr>
        <w:spacing w:line="360" w:lineRule="auto"/>
        <w:jc w:val="both"/>
      </w:pPr>
      <w:r>
        <w:t xml:space="preserve">análise </w:t>
      </w:r>
      <w:r w:rsidR="000236A9">
        <w:t>de exemplos que estimulem a compreensão</w:t>
      </w:r>
      <w:r w:rsidR="004F2FB0">
        <w:t>.</w:t>
      </w:r>
    </w:p>
    <w:p w14:paraId="6CC46FCF" w14:textId="10673BF4" w:rsidR="000236A9" w:rsidRDefault="004450F4" w:rsidP="00F61646">
      <w:pPr>
        <w:pStyle w:val="Standard"/>
        <w:spacing w:line="360" w:lineRule="auto"/>
        <w:ind w:firstLine="708"/>
        <w:jc w:val="both"/>
      </w:pPr>
      <w:r w:rsidRPr="003A59A8">
        <w:rPr>
          <w:b/>
          <w:i/>
        </w:rPr>
        <w:lastRenderedPageBreak/>
        <w:t>Quanto aos procedimentos técnicos</w:t>
      </w:r>
      <w:r w:rsidR="00493B8D">
        <w:t>, ou seja, a maneira pela qual os dados necessários para a elaboração da pesquisa</w:t>
      </w:r>
      <w:r w:rsidR="008E15B5">
        <w:t xml:space="preserve"> </w:t>
      </w:r>
      <w:r w:rsidR="00F94ADB">
        <w:t>são obtidos</w:t>
      </w:r>
      <w:r w:rsidR="00B0209D">
        <w:t xml:space="preserve"> </w:t>
      </w:r>
      <w:r w:rsidR="002468B8">
        <w:t>esta pesquisa é caracterizada como um</w:t>
      </w:r>
      <w:r w:rsidR="007073D6">
        <w:t xml:space="preserve"> </w:t>
      </w:r>
      <w:r w:rsidR="007073D6" w:rsidRPr="007073D6">
        <w:rPr>
          <w:i/>
        </w:rPr>
        <w:t>estudo de caso</w:t>
      </w:r>
      <w:r w:rsidR="002468B8">
        <w:t xml:space="preserve">, Prodanov e Freitas (2013) </w:t>
      </w:r>
      <w:r w:rsidR="00DC75BF">
        <w:t>se referem a</w:t>
      </w:r>
      <w:r w:rsidR="002D7EDA">
        <w:t>o estudo de caso como um</w:t>
      </w:r>
      <w:r w:rsidR="002D7EDA">
        <w:t xml:space="preserve"> estudo</w:t>
      </w:r>
      <w:r w:rsidR="002D7EDA">
        <w:t xml:space="preserve"> que</w:t>
      </w:r>
      <w:r w:rsidR="002D7EDA">
        <w:t xml:space="preserve"> consiste em coletar e analisar informações sobre determinado indivíduo, uma família, um grupo ou uma comunidade, a fim de estudar aspectos variados de sua vida, de acordo com o assunto da pesquisa.</w:t>
      </w:r>
    </w:p>
    <w:p w14:paraId="6A38E6D0" w14:textId="0714AA93" w:rsidR="00403997" w:rsidRPr="00403997" w:rsidRDefault="00AD1648" w:rsidP="00F61646">
      <w:pPr>
        <w:shd w:val="clear" w:color="auto" w:fill="FFFFFF"/>
        <w:suppressAutoHyphens w:val="0"/>
        <w:overflowPunct/>
        <w:spacing w:before="0" w:after="0" w:line="360" w:lineRule="auto"/>
        <w:ind w:firstLine="708"/>
        <w:textAlignment w:val="auto"/>
        <w:rPr>
          <w:rFonts w:eastAsia="Times New Roman" w:cs="Times New Roman"/>
          <w:color w:val="auto"/>
          <w:szCs w:val="24"/>
          <w:lang w:eastAsia="pt-BR"/>
        </w:rPr>
      </w:pPr>
      <w:r>
        <w:rPr>
          <w:rFonts w:eastAsia="Times New Roman" w:cs="Times New Roman"/>
          <w:color w:val="auto"/>
          <w:szCs w:val="24"/>
          <w:lang w:eastAsia="pt-BR"/>
        </w:rPr>
        <w:t xml:space="preserve">Na opinião de </w:t>
      </w:r>
      <w:r w:rsidR="00403997" w:rsidRPr="00403997">
        <w:rPr>
          <w:rFonts w:eastAsia="Times New Roman" w:cs="Times New Roman"/>
          <w:color w:val="auto"/>
          <w:szCs w:val="24"/>
          <w:lang w:eastAsia="pt-BR"/>
        </w:rPr>
        <w:t>Cervo</w:t>
      </w:r>
      <w:r w:rsidR="002362C3">
        <w:rPr>
          <w:rFonts w:eastAsia="Times New Roman" w:cs="Times New Roman"/>
          <w:color w:val="auto"/>
          <w:szCs w:val="24"/>
          <w:lang w:eastAsia="pt-BR"/>
        </w:rPr>
        <w:t xml:space="preserve"> </w:t>
      </w:r>
      <w:r w:rsidR="00403997" w:rsidRPr="00403997">
        <w:rPr>
          <w:rFonts w:eastAsia="Times New Roman" w:cs="Times New Roman"/>
          <w:color w:val="auto"/>
          <w:szCs w:val="24"/>
          <w:lang w:eastAsia="pt-BR"/>
        </w:rPr>
        <w:t>e Bervian (</w:t>
      </w:r>
      <w:r w:rsidR="00CB21EC" w:rsidRPr="00403997">
        <w:rPr>
          <w:rFonts w:eastAsia="Times New Roman" w:cs="Times New Roman"/>
          <w:color w:val="auto"/>
          <w:szCs w:val="24"/>
          <w:lang w:eastAsia="pt-BR"/>
        </w:rPr>
        <w:t>2007)</w:t>
      </w:r>
      <w:r w:rsidR="00CB21EC">
        <w:rPr>
          <w:rFonts w:eastAsia="Times New Roman" w:cs="Times New Roman"/>
          <w:color w:val="auto"/>
          <w:szCs w:val="24"/>
          <w:lang w:eastAsia="pt-BR"/>
        </w:rPr>
        <w:t xml:space="preserve">, a </w:t>
      </w:r>
      <w:r w:rsidR="00403997" w:rsidRPr="00403997">
        <w:rPr>
          <w:rFonts w:eastAsia="Times New Roman" w:cs="Times New Roman"/>
          <w:color w:val="auto"/>
          <w:szCs w:val="24"/>
          <w:lang w:eastAsia="pt-BR"/>
        </w:rPr>
        <w:t xml:space="preserve">pesquisa </w:t>
      </w:r>
      <w:r w:rsidR="00CB21EC">
        <w:rPr>
          <w:rFonts w:eastAsia="Times New Roman" w:cs="Times New Roman"/>
          <w:color w:val="auto"/>
          <w:szCs w:val="24"/>
          <w:lang w:eastAsia="pt-BR"/>
        </w:rPr>
        <w:t xml:space="preserve">  bibliográfica   constitui   o </w:t>
      </w:r>
      <w:r w:rsidR="00403997" w:rsidRPr="00403997">
        <w:rPr>
          <w:rFonts w:eastAsia="Times New Roman" w:cs="Times New Roman"/>
          <w:color w:val="auto"/>
          <w:szCs w:val="24"/>
          <w:lang w:eastAsia="pt-BR"/>
        </w:rPr>
        <w:t xml:space="preserve">procedimento básico para os estudos monográficos, pelos quais se busca o domínio do estado </w:t>
      </w:r>
    </w:p>
    <w:p w14:paraId="0FA23913" w14:textId="4C747CD2" w:rsidR="00252FB9" w:rsidRDefault="00403997" w:rsidP="00F61646">
      <w:pPr>
        <w:shd w:val="clear" w:color="auto" w:fill="FFFFFF"/>
        <w:suppressAutoHyphens w:val="0"/>
        <w:overflowPunct/>
        <w:spacing w:before="0" w:after="0" w:line="360" w:lineRule="auto"/>
        <w:textAlignment w:val="auto"/>
        <w:rPr>
          <w:rFonts w:eastAsia="Times New Roman" w:cs="Times New Roman"/>
          <w:color w:val="auto"/>
          <w:szCs w:val="24"/>
          <w:lang w:eastAsia="pt-BR"/>
        </w:rPr>
      </w:pPr>
      <w:r w:rsidRPr="00403997">
        <w:rPr>
          <w:rFonts w:eastAsia="Times New Roman" w:cs="Times New Roman"/>
          <w:color w:val="auto"/>
          <w:szCs w:val="24"/>
          <w:lang w:eastAsia="pt-BR"/>
        </w:rPr>
        <w:t>da arte sobre determinado tema.</w:t>
      </w:r>
    </w:p>
    <w:p w14:paraId="2BE5726F" w14:textId="77777777" w:rsidR="000811BE" w:rsidRDefault="000811BE" w:rsidP="00F61646">
      <w:pPr>
        <w:shd w:val="clear" w:color="auto" w:fill="FFFFFF"/>
        <w:suppressAutoHyphens w:val="0"/>
        <w:overflowPunct/>
        <w:spacing w:before="0" w:after="0" w:line="360" w:lineRule="auto"/>
        <w:textAlignment w:val="auto"/>
        <w:rPr>
          <w:rFonts w:eastAsia="Times New Roman" w:cs="Times New Roman"/>
          <w:color w:val="auto"/>
          <w:szCs w:val="24"/>
          <w:lang w:eastAsia="pt-BR"/>
        </w:rPr>
      </w:pPr>
    </w:p>
    <w:p w14:paraId="4F05DA09" w14:textId="76BF2E0B" w:rsidR="00252FB9" w:rsidRPr="00011D71" w:rsidRDefault="00811138" w:rsidP="00F61646">
      <w:pPr>
        <w:pStyle w:val="Ttulo2"/>
        <w:spacing w:line="360" w:lineRule="auto"/>
      </w:pPr>
      <w:bookmarkStart w:id="46" w:name="_Toc515894378"/>
      <w:r w:rsidRPr="00011D71">
        <w:t>CARACTERIZA</w:t>
      </w:r>
      <w:r w:rsidR="00575C16" w:rsidRPr="00011D71">
        <w:t>ÇÃO DO ALVO DA PESQUISA</w:t>
      </w:r>
      <w:bookmarkEnd w:id="46"/>
    </w:p>
    <w:p w14:paraId="1F56408D" w14:textId="77777777" w:rsidR="00B07528" w:rsidRPr="00E45C5B" w:rsidRDefault="00B07528" w:rsidP="00F61646">
      <w:pPr>
        <w:pStyle w:val="Ttulo2"/>
        <w:numPr>
          <w:ilvl w:val="0"/>
          <w:numId w:val="0"/>
        </w:numPr>
        <w:spacing w:line="360" w:lineRule="auto"/>
        <w:ind w:left="576"/>
        <w:rPr>
          <w:b/>
        </w:rPr>
      </w:pPr>
    </w:p>
    <w:p w14:paraId="0621BFA6" w14:textId="23A91A15" w:rsidR="005909FA" w:rsidRDefault="00252FB9" w:rsidP="00AB19F7">
      <w:pPr>
        <w:pStyle w:val="Standard"/>
        <w:spacing w:line="360" w:lineRule="auto"/>
        <w:ind w:firstLine="576"/>
        <w:jc w:val="both"/>
      </w:pPr>
      <w:r>
        <w:t xml:space="preserve">A pesquisa foi realizada </w:t>
      </w:r>
      <w:r w:rsidR="00C0799B" w:rsidRPr="00273E26">
        <w:rPr>
          <w:rFonts w:cs="Times New Roman"/>
        </w:rPr>
        <w:t xml:space="preserve">em </w:t>
      </w:r>
      <w:r w:rsidR="002362C3">
        <w:rPr>
          <w:rFonts w:cs="Times New Roman"/>
        </w:rPr>
        <w:t>2</w:t>
      </w:r>
      <w:r w:rsidR="00C0799B" w:rsidRPr="00273E26">
        <w:rPr>
          <w:rFonts w:cs="Times New Roman"/>
        </w:rPr>
        <w:t xml:space="preserve"> </w:t>
      </w:r>
      <w:r w:rsidR="005909FA" w:rsidRPr="00273E26">
        <w:rPr>
          <w:rFonts w:cs="Times New Roman"/>
        </w:rPr>
        <w:t>empresas situadas</w:t>
      </w:r>
      <w:r w:rsidRPr="00273E26">
        <w:rPr>
          <w:rFonts w:cs="Times New Roman"/>
        </w:rPr>
        <w:t xml:space="preserve"> na </w:t>
      </w:r>
      <w:r w:rsidR="00273E26" w:rsidRPr="00273E26">
        <w:rPr>
          <w:rFonts w:cs="Times New Roman"/>
          <w:color w:val="333333"/>
          <w:shd w:val="clear" w:color="auto" w:fill="FFFFFF"/>
        </w:rPr>
        <w:t>Região Metropolitana de Porto Alegre</w:t>
      </w:r>
      <w:r w:rsidR="002362C3">
        <w:rPr>
          <w:rFonts w:cs="Times New Roman"/>
          <w:color w:val="333333"/>
          <w:shd w:val="clear" w:color="auto" w:fill="FFFFFF"/>
        </w:rPr>
        <w:t>(RS)</w:t>
      </w:r>
      <w:r w:rsidR="002362C3">
        <w:t>.</w:t>
      </w:r>
      <w:r w:rsidR="00AB19F7">
        <w:t xml:space="preserve"> </w:t>
      </w:r>
      <w:r w:rsidR="005909FA">
        <w:t xml:space="preserve">A escolha das empresas para a aplicação da pesquisa foi definida usando os </w:t>
      </w:r>
      <w:r w:rsidR="005A5BC2">
        <w:t>critérios</w:t>
      </w:r>
      <w:r w:rsidR="005909FA">
        <w:t xml:space="preserve"> descritos abaixo:</w:t>
      </w:r>
    </w:p>
    <w:p w14:paraId="1B1EA57F" w14:textId="39DFD372" w:rsidR="00B74CF8" w:rsidRDefault="00157273" w:rsidP="00157273">
      <w:pPr>
        <w:pStyle w:val="Standard"/>
        <w:numPr>
          <w:ilvl w:val="0"/>
          <w:numId w:val="10"/>
        </w:numPr>
        <w:spacing w:line="360" w:lineRule="auto"/>
        <w:jc w:val="both"/>
      </w:pPr>
      <w:r>
        <w:t>facilidade na obtenção dos dados a serem coletados;</w:t>
      </w:r>
    </w:p>
    <w:p w14:paraId="55CEB38B" w14:textId="3D8B112C" w:rsidR="00E45C5B" w:rsidRDefault="00E45C5B" w:rsidP="00F61646">
      <w:pPr>
        <w:pStyle w:val="Standard"/>
        <w:numPr>
          <w:ilvl w:val="0"/>
          <w:numId w:val="10"/>
        </w:numPr>
        <w:spacing w:line="360" w:lineRule="auto"/>
        <w:jc w:val="both"/>
      </w:pPr>
      <w:r>
        <w:t>possuir setor de TI;</w:t>
      </w:r>
    </w:p>
    <w:p w14:paraId="16C81622" w14:textId="201365E2" w:rsidR="00EB07B7" w:rsidRDefault="00EB07B7" w:rsidP="00F61646">
      <w:pPr>
        <w:pStyle w:val="Standard"/>
        <w:numPr>
          <w:ilvl w:val="0"/>
          <w:numId w:val="10"/>
        </w:numPr>
        <w:spacing w:line="360" w:lineRule="auto"/>
        <w:jc w:val="both"/>
      </w:pPr>
      <w:r>
        <w:t>interesse na obtenção do conhecimento gerado por este trabalho</w:t>
      </w:r>
      <w:r w:rsidR="005A5BC2">
        <w:t>;</w:t>
      </w:r>
    </w:p>
    <w:p w14:paraId="1B2DC901" w14:textId="65388C5C" w:rsidR="005A5BC2" w:rsidRPr="005A5BC2" w:rsidRDefault="005A5BC2" w:rsidP="00F61646">
      <w:pPr>
        <w:pStyle w:val="Standard"/>
        <w:numPr>
          <w:ilvl w:val="0"/>
          <w:numId w:val="10"/>
        </w:numPr>
        <w:spacing w:line="360" w:lineRule="auto"/>
        <w:jc w:val="both"/>
      </w:pPr>
      <w:r>
        <w:rPr>
          <w:color w:val="000000"/>
        </w:rPr>
        <w:t>preocupação com o lixo eletrônico;</w:t>
      </w:r>
    </w:p>
    <w:p w14:paraId="456D924B" w14:textId="02BF5637" w:rsidR="005A5BC2" w:rsidRPr="00403997" w:rsidRDefault="005A5BC2" w:rsidP="00F61646">
      <w:pPr>
        <w:pStyle w:val="Standard"/>
        <w:numPr>
          <w:ilvl w:val="0"/>
          <w:numId w:val="10"/>
        </w:numPr>
        <w:spacing w:line="360" w:lineRule="auto"/>
        <w:jc w:val="both"/>
      </w:pPr>
      <w:r>
        <w:rPr>
          <w:color w:val="000000"/>
        </w:rPr>
        <w:t>racionalização do uso de energia.</w:t>
      </w:r>
    </w:p>
    <w:p w14:paraId="34F0DF9D" w14:textId="17BF483A" w:rsidR="00E45C5B" w:rsidRDefault="00E45C5B" w:rsidP="00F61646">
      <w:pPr>
        <w:pStyle w:val="Standard"/>
        <w:ind w:firstLine="708"/>
        <w:jc w:val="both"/>
      </w:pPr>
    </w:p>
    <w:p w14:paraId="54B59BEB" w14:textId="4AF73212" w:rsidR="00E45C5B" w:rsidRPr="00011D71" w:rsidRDefault="00A96D47" w:rsidP="00F61646">
      <w:pPr>
        <w:pStyle w:val="Ttulo2"/>
        <w:spacing w:line="360" w:lineRule="auto"/>
      </w:pPr>
      <w:bookmarkStart w:id="47" w:name="_Toc515894379"/>
      <w:r w:rsidRPr="00011D71">
        <w:t>SUJEITO DO ESTUDO</w:t>
      </w:r>
      <w:bookmarkEnd w:id="47"/>
    </w:p>
    <w:p w14:paraId="0848B602" w14:textId="77777777" w:rsidR="00B07528" w:rsidRDefault="00B07528" w:rsidP="00F61646">
      <w:pPr>
        <w:pStyle w:val="Ttulo2"/>
        <w:numPr>
          <w:ilvl w:val="0"/>
          <w:numId w:val="0"/>
        </w:numPr>
        <w:spacing w:line="360" w:lineRule="auto"/>
        <w:ind w:left="576"/>
        <w:rPr>
          <w:b/>
        </w:rPr>
      </w:pPr>
    </w:p>
    <w:p w14:paraId="275EB975" w14:textId="6CB63D70" w:rsidR="00833009" w:rsidRDefault="00833009" w:rsidP="00F61646">
      <w:pPr>
        <w:pStyle w:val="Standard"/>
        <w:spacing w:line="360" w:lineRule="auto"/>
        <w:ind w:firstLine="576"/>
        <w:jc w:val="both"/>
      </w:pPr>
      <w:r>
        <w:t>Sujeitos</w:t>
      </w:r>
      <w:r w:rsidR="00396321">
        <w:t xml:space="preserve"> de uma pesquisa são pessoas que fornecem os dados</w:t>
      </w:r>
      <w:r w:rsidR="00BA7FB3">
        <w:t xml:space="preserve"> necessários para a </w:t>
      </w:r>
      <w:r>
        <w:t>pesquisa (</w:t>
      </w:r>
      <w:r w:rsidR="00BA7FB3">
        <w:t>VERGARA, 200</w:t>
      </w:r>
      <w:r w:rsidR="0040392B">
        <w:t>8</w:t>
      </w:r>
      <w:r w:rsidR="00BA7FB3">
        <w:t>, p.</w:t>
      </w:r>
      <w:r w:rsidR="00D46595">
        <w:t xml:space="preserve"> </w:t>
      </w:r>
      <w:r w:rsidR="00BA7FB3">
        <w:t>53).</w:t>
      </w:r>
      <w:r w:rsidR="00331B99">
        <w:t xml:space="preserve"> </w:t>
      </w:r>
      <w:r>
        <w:t xml:space="preserve">Sendo assim, </w:t>
      </w:r>
      <w:r w:rsidR="00BA1645">
        <w:t xml:space="preserve">na presente pesquisa os sujeitos do estudo </w:t>
      </w:r>
      <w:r w:rsidR="009F4314">
        <w:t xml:space="preserve">são </w:t>
      </w:r>
      <w:r w:rsidR="007F7478">
        <w:t xml:space="preserve">os </w:t>
      </w:r>
      <w:r w:rsidR="005A5BC2">
        <w:t xml:space="preserve">gestores responsáveis pela aplicação das </w:t>
      </w:r>
      <w:r w:rsidR="009F4314">
        <w:t>práticas</w:t>
      </w:r>
      <w:r w:rsidR="005A5BC2">
        <w:t xml:space="preserve"> de TI Verde </w:t>
      </w:r>
      <w:r w:rsidR="009F4031">
        <w:t>e</w:t>
      </w:r>
      <w:r w:rsidR="009F4314">
        <w:t xml:space="preserve"> colaboradores</w:t>
      </w:r>
      <w:r w:rsidR="009F4031">
        <w:t xml:space="preserve"> que possuem amplo conhecimento dos processos realizados na empresa</w:t>
      </w:r>
      <w:r>
        <w:t xml:space="preserve">. </w:t>
      </w:r>
      <w:r w:rsidR="006E187A">
        <w:t xml:space="preserve">As empresas </w:t>
      </w:r>
      <w:r w:rsidR="00CF5E23">
        <w:t xml:space="preserve">onde o </w:t>
      </w:r>
      <w:r w:rsidR="00CF5E23">
        <w:lastRenderedPageBreak/>
        <w:t xml:space="preserve">questionário foi aplicado são caracterizadas como empresa A e empresa B. </w:t>
      </w:r>
      <w:r w:rsidR="00692E67">
        <w:t xml:space="preserve">A tabela </w:t>
      </w:r>
      <w:r w:rsidR="00B3652A">
        <w:t>8</w:t>
      </w:r>
      <w:r w:rsidR="00692E67">
        <w:t xml:space="preserve"> apresenta o perfil dos sujeitos.</w:t>
      </w:r>
    </w:p>
    <w:p w14:paraId="0B78FC9F" w14:textId="0F07CEDE" w:rsidR="00847EC9" w:rsidRPr="00432695" w:rsidRDefault="00847EC9" w:rsidP="00B3652A">
      <w:pPr>
        <w:pStyle w:val="Legenda"/>
        <w:keepNext/>
      </w:pPr>
      <w:bookmarkStart w:id="48" w:name="_Toc518570817"/>
      <w:r w:rsidRPr="00B05EC9">
        <w:rPr>
          <w:b/>
        </w:rPr>
        <w:t xml:space="preserve">Tabela </w:t>
      </w:r>
      <w:r w:rsidR="00523B61">
        <w:rPr>
          <w:b/>
        </w:rPr>
        <w:fldChar w:fldCharType="begin"/>
      </w:r>
      <w:r w:rsidR="00523B61">
        <w:rPr>
          <w:b/>
        </w:rPr>
        <w:instrText xml:space="preserve"> SEQ Tabela \* ARABIC </w:instrText>
      </w:r>
      <w:r w:rsidR="00523B61">
        <w:rPr>
          <w:b/>
        </w:rPr>
        <w:fldChar w:fldCharType="separate"/>
      </w:r>
      <w:r w:rsidR="000810DD">
        <w:rPr>
          <w:b/>
          <w:noProof/>
        </w:rPr>
        <w:t>8</w:t>
      </w:r>
      <w:r w:rsidR="00523B61">
        <w:rPr>
          <w:b/>
        </w:rPr>
        <w:fldChar w:fldCharType="end"/>
      </w:r>
      <w:r w:rsidRPr="00B05EC9">
        <w:rPr>
          <w:b/>
        </w:rPr>
        <w:t xml:space="preserve"> –</w:t>
      </w:r>
      <w:r w:rsidRPr="00432695">
        <w:t xml:space="preserve"> </w:t>
      </w:r>
      <w:r w:rsidR="00B05EC9">
        <w:t>C</w:t>
      </w:r>
      <w:r w:rsidR="0023757C" w:rsidRPr="00432695">
        <w:t>aracterização</w:t>
      </w:r>
      <w:r w:rsidRPr="00432695">
        <w:t xml:space="preserve"> dos sujeitos</w:t>
      </w:r>
      <w:bookmarkEnd w:id="48"/>
    </w:p>
    <w:tbl>
      <w:tblPr>
        <w:tblStyle w:val="TabeladeGrade1Clara"/>
        <w:tblW w:w="0" w:type="auto"/>
        <w:jc w:val="center"/>
        <w:tblLook w:val="0780" w:firstRow="0" w:lastRow="0" w:firstColumn="1" w:lastColumn="1" w:noHBand="1" w:noVBand="1"/>
      </w:tblPr>
      <w:tblGrid>
        <w:gridCol w:w="2847"/>
        <w:gridCol w:w="1492"/>
      </w:tblGrid>
      <w:tr w:rsidR="00200D79" w14:paraId="601A9C8F" w14:textId="77777777" w:rsidTr="0079546F">
        <w:trPr>
          <w:trHeight w:val="224"/>
          <w:jc w:val="center"/>
        </w:trPr>
        <w:tc>
          <w:tcPr>
            <w:cnfStyle w:val="001000000000" w:firstRow="0" w:lastRow="0" w:firstColumn="1" w:lastColumn="0" w:oddVBand="0" w:evenVBand="0" w:oddHBand="0" w:evenHBand="0" w:firstRowFirstColumn="0" w:firstRowLastColumn="0" w:lastRowFirstColumn="0" w:lastRowLastColumn="0"/>
            <w:tcW w:w="2847" w:type="dxa"/>
            <w:shd w:val="clear" w:color="auto" w:fill="BFBFBF" w:themeFill="background1" w:themeFillShade="BF"/>
          </w:tcPr>
          <w:p w14:paraId="6A11507B" w14:textId="12941809" w:rsidR="00200D79" w:rsidRPr="00163497" w:rsidRDefault="00200D79" w:rsidP="00163497">
            <w:pPr>
              <w:pStyle w:val="Standard"/>
              <w:spacing w:after="0" w:line="360" w:lineRule="auto"/>
              <w:jc w:val="center"/>
              <w:rPr>
                <w:b w:val="0"/>
              </w:rPr>
            </w:pPr>
            <w:r w:rsidRPr="00163497">
              <w:rPr>
                <w:b w:val="0"/>
              </w:rPr>
              <w:t>Cargo</w:t>
            </w:r>
          </w:p>
        </w:tc>
        <w:tc>
          <w:tcPr>
            <w:cnfStyle w:val="000100000000" w:firstRow="0" w:lastRow="0" w:firstColumn="0" w:lastColumn="1" w:oddVBand="0" w:evenVBand="0" w:oddHBand="0" w:evenHBand="0" w:firstRowFirstColumn="0" w:firstRowLastColumn="0" w:lastRowFirstColumn="0" w:lastRowLastColumn="0"/>
            <w:tcW w:w="1492" w:type="dxa"/>
            <w:shd w:val="clear" w:color="auto" w:fill="BFBFBF" w:themeFill="background1" w:themeFillShade="BF"/>
          </w:tcPr>
          <w:p w14:paraId="35496C9B" w14:textId="68262B2F" w:rsidR="00200D79" w:rsidRPr="00163497" w:rsidRDefault="00200D79" w:rsidP="00163497">
            <w:pPr>
              <w:pStyle w:val="Standard"/>
              <w:spacing w:after="0" w:line="360" w:lineRule="auto"/>
              <w:jc w:val="center"/>
              <w:rPr>
                <w:b w:val="0"/>
              </w:rPr>
            </w:pPr>
            <w:r w:rsidRPr="00163497">
              <w:rPr>
                <w:b w:val="0"/>
              </w:rPr>
              <w:t>Usuário(s)</w:t>
            </w:r>
          </w:p>
        </w:tc>
      </w:tr>
      <w:tr w:rsidR="00200D79" w14:paraId="323FE64C" w14:textId="77777777" w:rsidTr="0079546F">
        <w:trPr>
          <w:trHeight w:val="434"/>
          <w:jc w:val="center"/>
        </w:trPr>
        <w:tc>
          <w:tcPr>
            <w:cnfStyle w:val="001000000000" w:firstRow="0" w:lastRow="0" w:firstColumn="1" w:lastColumn="0" w:oddVBand="0" w:evenVBand="0" w:oddHBand="0" w:evenHBand="0" w:firstRowFirstColumn="0" w:firstRowLastColumn="0" w:lastRowFirstColumn="0" w:lastRowLastColumn="0"/>
            <w:tcW w:w="2847" w:type="dxa"/>
          </w:tcPr>
          <w:p w14:paraId="77F4F4FC" w14:textId="571855E2" w:rsidR="00200D79" w:rsidRPr="008D4B12" w:rsidRDefault="00200D79" w:rsidP="00163497">
            <w:pPr>
              <w:pStyle w:val="Standard"/>
              <w:spacing w:after="0" w:line="240" w:lineRule="auto"/>
              <w:jc w:val="both"/>
              <w:rPr>
                <w:rFonts w:cs="Times New Roman"/>
                <w:b w:val="0"/>
              </w:rPr>
            </w:pPr>
            <w:r w:rsidRPr="008D4B12">
              <w:rPr>
                <w:rFonts w:cs="Times New Roman"/>
                <w:b w:val="0"/>
                <w:bCs w:val="0"/>
                <w:color w:val="333333"/>
                <w:bdr w:val="none" w:sz="0" w:space="0" w:color="auto" w:frame="1"/>
                <w:shd w:val="clear" w:color="auto" w:fill="FFFFFF"/>
              </w:rPr>
              <w:t>Gerente de Suporte</w:t>
            </w:r>
            <w:r w:rsidRPr="008D4B12">
              <w:rPr>
                <w:rFonts w:cs="Times New Roman"/>
                <w:b w:val="0"/>
                <w:color w:val="333333"/>
                <w:shd w:val="clear" w:color="auto" w:fill="FFFFFF"/>
              </w:rPr>
              <w:t> </w:t>
            </w:r>
          </w:p>
        </w:tc>
        <w:tc>
          <w:tcPr>
            <w:cnfStyle w:val="000100000000" w:firstRow="0" w:lastRow="0" w:firstColumn="0" w:lastColumn="1" w:oddVBand="0" w:evenVBand="0" w:oddHBand="0" w:evenHBand="0" w:firstRowFirstColumn="0" w:firstRowLastColumn="0" w:lastRowFirstColumn="0" w:lastRowLastColumn="0"/>
            <w:tcW w:w="1492" w:type="dxa"/>
          </w:tcPr>
          <w:p w14:paraId="0B675BFD" w14:textId="5DAAE807" w:rsidR="00200D79" w:rsidRPr="008D4B12" w:rsidRDefault="008C7CD4" w:rsidP="00163497">
            <w:pPr>
              <w:pStyle w:val="Standard"/>
              <w:spacing w:after="0" w:line="240" w:lineRule="auto"/>
              <w:jc w:val="center"/>
              <w:rPr>
                <w:b w:val="0"/>
              </w:rPr>
            </w:pPr>
            <w:r w:rsidRPr="008D4B12">
              <w:rPr>
                <w:b w:val="0"/>
              </w:rPr>
              <w:t>3</w:t>
            </w:r>
          </w:p>
        </w:tc>
      </w:tr>
      <w:tr w:rsidR="008C7CD4" w14:paraId="71630B33" w14:textId="77777777" w:rsidTr="0079546F">
        <w:trPr>
          <w:trHeight w:val="434"/>
          <w:jc w:val="center"/>
        </w:trPr>
        <w:tc>
          <w:tcPr>
            <w:cnfStyle w:val="001000000000" w:firstRow="0" w:lastRow="0" w:firstColumn="1" w:lastColumn="0" w:oddVBand="0" w:evenVBand="0" w:oddHBand="0" w:evenHBand="0" w:firstRowFirstColumn="0" w:firstRowLastColumn="0" w:lastRowFirstColumn="0" w:lastRowLastColumn="0"/>
            <w:tcW w:w="2847" w:type="dxa"/>
          </w:tcPr>
          <w:p w14:paraId="2EBA6EBC" w14:textId="3D8A0A81" w:rsidR="008C7CD4" w:rsidRPr="008D4B12" w:rsidRDefault="008C7CD4" w:rsidP="00163497">
            <w:pPr>
              <w:pStyle w:val="Standard"/>
              <w:spacing w:after="0" w:line="240" w:lineRule="auto"/>
              <w:jc w:val="both"/>
              <w:rPr>
                <w:rFonts w:cs="Times New Roman"/>
                <w:b w:val="0"/>
                <w:bCs w:val="0"/>
                <w:color w:val="333333"/>
                <w:bdr w:val="none" w:sz="0" w:space="0" w:color="auto" w:frame="1"/>
                <w:shd w:val="clear" w:color="auto" w:fill="FFFFFF"/>
              </w:rPr>
            </w:pPr>
            <w:r w:rsidRPr="008D4B12">
              <w:rPr>
                <w:rFonts w:cs="Times New Roman"/>
                <w:b w:val="0"/>
                <w:bCs w:val="0"/>
                <w:color w:val="333333"/>
                <w:bdr w:val="none" w:sz="0" w:space="0" w:color="auto" w:frame="1"/>
                <w:shd w:val="clear" w:color="auto" w:fill="FFFFFF"/>
              </w:rPr>
              <w:t>Gestor</w:t>
            </w:r>
          </w:p>
        </w:tc>
        <w:tc>
          <w:tcPr>
            <w:cnfStyle w:val="000100000000" w:firstRow="0" w:lastRow="0" w:firstColumn="0" w:lastColumn="1" w:oddVBand="0" w:evenVBand="0" w:oddHBand="0" w:evenHBand="0" w:firstRowFirstColumn="0" w:firstRowLastColumn="0" w:lastRowFirstColumn="0" w:lastRowLastColumn="0"/>
            <w:tcW w:w="1492" w:type="dxa"/>
          </w:tcPr>
          <w:p w14:paraId="4136E103" w14:textId="73C1B99F" w:rsidR="008C7CD4" w:rsidRPr="008D4B12" w:rsidRDefault="008C7CD4" w:rsidP="00163497">
            <w:pPr>
              <w:pStyle w:val="Standard"/>
              <w:spacing w:after="0" w:line="240" w:lineRule="auto"/>
              <w:jc w:val="center"/>
              <w:rPr>
                <w:b w:val="0"/>
              </w:rPr>
            </w:pPr>
            <w:r w:rsidRPr="008D4B12">
              <w:rPr>
                <w:b w:val="0"/>
              </w:rPr>
              <w:t>1</w:t>
            </w:r>
          </w:p>
        </w:tc>
      </w:tr>
      <w:tr w:rsidR="00200D79" w14:paraId="50836FC3" w14:textId="77777777" w:rsidTr="0079546F">
        <w:trPr>
          <w:trHeight w:val="434"/>
          <w:jc w:val="center"/>
        </w:trPr>
        <w:tc>
          <w:tcPr>
            <w:cnfStyle w:val="001000000000" w:firstRow="0" w:lastRow="0" w:firstColumn="1" w:lastColumn="0" w:oddVBand="0" w:evenVBand="0" w:oddHBand="0" w:evenHBand="0" w:firstRowFirstColumn="0" w:firstRowLastColumn="0" w:lastRowFirstColumn="0" w:lastRowLastColumn="0"/>
            <w:tcW w:w="2847" w:type="dxa"/>
          </w:tcPr>
          <w:p w14:paraId="5872CDEB" w14:textId="5D99976A" w:rsidR="00200D79" w:rsidRPr="008D4B12" w:rsidRDefault="00200D79" w:rsidP="00163497">
            <w:pPr>
              <w:pStyle w:val="Standard"/>
              <w:spacing w:after="0" w:line="240" w:lineRule="auto"/>
              <w:jc w:val="both"/>
              <w:rPr>
                <w:rFonts w:cs="Times New Roman"/>
                <w:b w:val="0"/>
              </w:rPr>
            </w:pPr>
            <w:r w:rsidRPr="008D4B12">
              <w:rPr>
                <w:rFonts w:cs="Times New Roman"/>
                <w:b w:val="0"/>
              </w:rPr>
              <w:t>Desenvolvedor</w:t>
            </w:r>
          </w:p>
        </w:tc>
        <w:tc>
          <w:tcPr>
            <w:cnfStyle w:val="000100000000" w:firstRow="0" w:lastRow="0" w:firstColumn="0" w:lastColumn="1" w:oddVBand="0" w:evenVBand="0" w:oddHBand="0" w:evenHBand="0" w:firstRowFirstColumn="0" w:firstRowLastColumn="0" w:lastRowFirstColumn="0" w:lastRowLastColumn="0"/>
            <w:tcW w:w="1492" w:type="dxa"/>
          </w:tcPr>
          <w:p w14:paraId="4752A82E" w14:textId="5FAE594E" w:rsidR="00200D79" w:rsidRPr="008D4B12" w:rsidRDefault="00900992" w:rsidP="00163497">
            <w:pPr>
              <w:pStyle w:val="Standard"/>
              <w:spacing w:after="0" w:line="240" w:lineRule="auto"/>
              <w:jc w:val="center"/>
              <w:rPr>
                <w:b w:val="0"/>
              </w:rPr>
            </w:pPr>
            <w:r w:rsidRPr="008D4B12">
              <w:rPr>
                <w:b w:val="0"/>
              </w:rPr>
              <w:t>2</w:t>
            </w:r>
          </w:p>
        </w:tc>
      </w:tr>
      <w:tr w:rsidR="00200D79" w14:paraId="157E4F85" w14:textId="77777777" w:rsidTr="0079546F">
        <w:trPr>
          <w:trHeight w:val="434"/>
          <w:jc w:val="center"/>
        </w:trPr>
        <w:tc>
          <w:tcPr>
            <w:cnfStyle w:val="001000000000" w:firstRow="0" w:lastRow="0" w:firstColumn="1" w:lastColumn="0" w:oddVBand="0" w:evenVBand="0" w:oddHBand="0" w:evenHBand="0" w:firstRowFirstColumn="0" w:firstRowLastColumn="0" w:lastRowFirstColumn="0" w:lastRowLastColumn="0"/>
            <w:tcW w:w="2847" w:type="dxa"/>
          </w:tcPr>
          <w:p w14:paraId="5D636261" w14:textId="11AAAD01" w:rsidR="00200D79" w:rsidRPr="008D4B12" w:rsidRDefault="00200D79" w:rsidP="00163497">
            <w:pPr>
              <w:pStyle w:val="Standard"/>
              <w:spacing w:after="0" w:line="240" w:lineRule="auto"/>
              <w:jc w:val="both"/>
              <w:rPr>
                <w:rFonts w:cs="Times New Roman"/>
                <w:b w:val="0"/>
              </w:rPr>
            </w:pPr>
            <w:r w:rsidRPr="008D4B12">
              <w:rPr>
                <w:rFonts w:cs="Times New Roman"/>
                <w:b w:val="0"/>
                <w:bCs w:val="0"/>
                <w:color w:val="333333"/>
                <w:bdr w:val="none" w:sz="0" w:space="0" w:color="auto" w:frame="1"/>
                <w:shd w:val="clear" w:color="auto" w:fill="FFFFFF"/>
              </w:rPr>
              <w:t>Analista de Sistemas</w:t>
            </w:r>
          </w:p>
        </w:tc>
        <w:tc>
          <w:tcPr>
            <w:cnfStyle w:val="000100000000" w:firstRow="0" w:lastRow="0" w:firstColumn="0" w:lastColumn="1" w:oddVBand="0" w:evenVBand="0" w:oddHBand="0" w:evenHBand="0" w:firstRowFirstColumn="0" w:firstRowLastColumn="0" w:lastRowFirstColumn="0" w:lastRowLastColumn="0"/>
            <w:tcW w:w="1492" w:type="dxa"/>
          </w:tcPr>
          <w:p w14:paraId="48C21B93" w14:textId="46ABCA01" w:rsidR="00200D79" w:rsidRPr="008D4B12" w:rsidRDefault="00200D79" w:rsidP="00163497">
            <w:pPr>
              <w:pStyle w:val="Standard"/>
              <w:spacing w:after="0" w:line="240" w:lineRule="auto"/>
              <w:jc w:val="center"/>
              <w:rPr>
                <w:b w:val="0"/>
              </w:rPr>
            </w:pPr>
            <w:r w:rsidRPr="008D4B12">
              <w:rPr>
                <w:b w:val="0"/>
              </w:rPr>
              <w:t>2</w:t>
            </w:r>
          </w:p>
        </w:tc>
      </w:tr>
      <w:tr w:rsidR="00200D79" w14:paraId="013925CC" w14:textId="77777777" w:rsidTr="0079546F">
        <w:trPr>
          <w:trHeight w:val="434"/>
          <w:jc w:val="center"/>
        </w:trPr>
        <w:tc>
          <w:tcPr>
            <w:cnfStyle w:val="001000000000" w:firstRow="0" w:lastRow="0" w:firstColumn="1" w:lastColumn="0" w:oddVBand="0" w:evenVBand="0" w:oddHBand="0" w:evenHBand="0" w:firstRowFirstColumn="0" w:firstRowLastColumn="0" w:lastRowFirstColumn="0" w:lastRowLastColumn="0"/>
            <w:tcW w:w="2847" w:type="dxa"/>
          </w:tcPr>
          <w:p w14:paraId="29BD5F35" w14:textId="4EDDE230" w:rsidR="00200D79" w:rsidRPr="008D4B12" w:rsidRDefault="00200D79" w:rsidP="00163497">
            <w:pPr>
              <w:pStyle w:val="Standard"/>
              <w:spacing w:after="0" w:line="240" w:lineRule="auto"/>
              <w:jc w:val="both"/>
              <w:rPr>
                <w:rFonts w:cs="Times New Roman"/>
                <w:b w:val="0"/>
              </w:rPr>
            </w:pPr>
            <w:r w:rsidRPr="008D4B12">
              <w:rPr>
                <w:rFonts w:cs="Times New Roman"/>
                <w:b w:val="0"/>
                <w:bCs w:val="0"/>
                <w:color w:val="333333"/>
                <w:bdr w:val="none" w:sz="0" w:space="0" w:color="auto" w:frame="1"/>
                <w:shd w:val="clear" w:color="auto" w:fill="FFFFFF"/>
              </w:rPr>
              <w:t>Analista de Suporte</w:t>
            </w:r>
          </w:p>
        </w:tc>
        <w:tc>
          <w:tcPr>
            <w:cnfStyle w:val="000100000000" w:firstRow="0" w:lastRow="0" w:firstColumn="0" w:lastColumn="1" w:oddVBand="0" w:evenVBand="0" w:oddHBand="0" w:evenHBand="0" w:firstRowFirstColumn="0" w:firstRowLastColumn="0" w:lastRowFirstColumn="0" w:lastRowLastColumn="0"/>
            <w:tcW w:w="1492" w:type="dxa"/>
          </w:tcPr>
          <w:p w14:paraId="60FA4F71" w14:textId="7167C0E4" w:rsidR="00200D79" w:rsidRPr="008D4B12" w:rsidRDefault="00900992" w:rsidP="00163497">
            <w:pPr>
              <w:pStyle w:val="Standard"/>
              <w:spacing w:after="0" w:line="240" w:lineRule="auto"/>
              <w:jc w:val="center"/>
              <w:rPr>
                <w:b w:val="0"/>
              </w:rPr>
            </w:pPr>
            <w:r w:rsidRPr="008D4B12">
              <w:rPr>
                <w:b w:val="0"/>
              </w:rPr>
              <w:t>2</w:t>
            </w:r>
          </w:p>
        </w:tc>
      </w:tr>
      <w:tr w:rsidR="00200D79" w14:paraId="445DE9FA" w14:textId="77777777" w:rsidTr="0079546F">
        <w:trPr>
          <w:trHeight w:val="434"/>
          <w:jc w:val="center"/>
        </w:trPr>
        <w:tc>
          <w:tcPr>
            <w:cnfStyle w:val="001000000000" w:firstRow="0" w:lastRow="0" w:firstColumn="1" w:lastColumn="0" w:oddVBand="0" w:evenVBand="0" w:oddHBand="0" w:evenHBand="0" w:firstRowFirstColumn="0" w:firstRowLastColumn="0" w:lastRowFirstColumn="0" w:lastRowLastColumn="0"/>
            <w:tcW w:w="2847" w:type="dxa"/>
          </w:tcPr>
          <w:p w14:paraId="26C31585" w14:textId="10FA6F3A" w:rsidR="00200D79" w:rsidRPr="008D4B12" w:rsidRDefault="00200D79" w:rsidP="00163497">
            <w:pPr>
              <w:pStyle w:val="Standard"/>
              <w:spacing w:after="0" w:line="240" w:lineRule="auto"/>
              <w:jc w:val="both"/>
              <w:rPr>
                <w:rFonts w:cs="Times New Roman"/>
                <w:b w:val="0"/>
                <w:bCs w:val="0"/>
                <w:color w:val="333333"/>
                <w:bdr w:val="none" w:sz="0" w:space="0" w:color="auto" w:frame="1"/>
                <w:shd w:val="clear" w:color="auto" w:fill="FFFFFF"/>
              </w:rPr>
            </w:pPr>
            <w:r w:rsidRPr="008D4B12">
              <w:rPr>
                <w:rFonts w:cs="Times New Roman"/>
                <w:b w:val="0"/>
                <w:bCs w:val="0"/>
                <w:color w:val="333333"/>
                <w:bdr w:val="none" w:sz="0" w:space="0" w:color="auto" w:frame="1"/>
                <w:shd w:val="clear" w:color="auto" w:fill="FFFFFF"/>
              </w:rPr>
              <w:t>Gerente de Sistemas</w:t>
            </w:r>
          </w:p>
        </w:tc>
        <w:tc>
          <w:tcPr>
            <w:cnfStyle w:val="000100000000" w:firstRow="0" w:lastRow="0" w:firstColumn="0" w:lastColumn="1" w:oddVBand="0" w:evenVBand="0" w:oddHBand="0" w:evenHBand="0" w:firstRowFirstColumn="0" w:firstRowLastColumn="0" w:lastRowFirstColumn="0" w:lastRowLastColumn="0"/>
            <w:tcW w:w="1492" w:type="dxa"/>
          </w:tcPr>
          <w:p w14:paraId="251D5C58" w14:textId="61BA8E9E" w:rsidR="00200D79" w:rsidRPr="008D4B12" w:rsidRDefault="00200D79" w:rsidP="00163497">
            <w:pPr>
              <w:pStyle w:val="Standard"/>
              <w:spacing w:after="0" w:line="240" w:lineRule="auto"/>
              <w:jc w:val="center"/>
              <w:rPr>
                <w:b w:val="0"/>
              </w:rPr>
            </w:pPr>
            <w:r w:rsidRPr="008D4B12">
              <w:rPr>
                <w:b w:val="0"/>
              </w:rPr>
              <w:t>2</w:t>
            </w:r>
          </w:p>
        </w:tc>
      </w:tr>
      <w:tr w:rsidR="007F7478" w14:paraId="76211B1C" w14:textId="77777777" w:rsidTr="0079546F">
        <w:trPr>
          <w:trHeight w:val="434"/>
          <w:jc w:val="center"/>
        </w:trPr>
        <w:tc>
          <w:tcPr>
            <w:cnfStyle w:val="001000000000" w:firstRow="0" w:lastRow="0" w:firstColumn="1" w:lastColumn="0" w:oddVBand="0" w:evenVBand="0" w:oddHBand="0" w:evenHBand="0" w:firstRowFirstColumn="0" w:firstRowLastColumn="0" w:lastRowFirstColumn="0" w:lastRowLastColumn="0"/>
            <w:tcW w:w="2847" w:type="dxa"/>
          </w:tcPr>
          <w:p w14:paraId="52C8A649" w14:textId="22D9EEF8" w:rsidR="007F7478" w:rsidRPr="008D4B12" w:rsidRDefault="007F7478" w:rsidP="00163497">
            <w:pPr>
              <w:pStyle w:val="Standard"/>
              <w:spacing w:after="0" w:line="360" w:lineRule="auto"/>
              <w:jc w:val="center"/>
              <w:rPr>
                <w:rFonts w:cs="Times New Roman"/>
                <w:bCs w:val="0"/>
                <w:color w:val="333333"/>
                <w:bdr w:val="none" w:sz="0" w:space="0" w:color="auto" w:frame="1"/>
                <w:shd w:val="clear" w:color="auto" w:fill="FFFFFF"/>
              </w:rPr>
            </w:pPr>
            <w:r w:rsidRPr="008D4B12">
              <w:rPr>
                <w:rFonts w:cs="Times New Roman"/>
                <w:bCs w:val="0"/>
                <w:color w:val="333333"/>
                <w:bdr w:val="none" w:sz="0" w:space="0" w:color="auto" w:frame="1"/>
                <w:shd w:val="clear" w:color="auto" w:fill="FFFFFF"/>
              </w:rPr>
              <w:t>Total</w:t>
            </w:r>
          </w:p>
        </w:tc>
        <w:tc>
          <w:tcPr>
            <w:cnfStyle w:val="000100000000" w:firstRow="0" w:lastRow="0" w:firstColumn="0" w:lastColumn="1" w:oddVBand="0" w:evenVBand="0" w:oddHBand="0" w:evenHBand="0" w:firstRowFirstColumn="0" w:firstRowLastColumn="0" w:lastRowFirstColumn="0" w:lastRowLastColumn="0"/>
            <w:tcW w:w="1492" w:type="dxa"/>
          </w:tcPr>
          <w:p w14:paraId="76A013B6" w14:textId="59628CDE" w:rsidR="007F7478" w:rsidRPr="008D4B12" w:rsidRDefault="002E751F" w:rsidP="00163497">
            <w:pPr>
              <w:pStyle w:val="Standard"/>
              <w:spacing w:after="0" w:line="360" w:lineRule="auto"/>
              <w:jc w:val="center"/>
            </w:pPr>
            <w:r w:rsidRPr="008D4B12">
              <w:t>1</w:t>
            </w:r>
            <w:r w:rsidR="00900992" w:rsidRPr="008D4B12">
              <w:t>2</w:t>
            </w:r>
          </w:p>
        </w:tc>
      </w:tr>
    </w:tbl>
    <w:p w14:paraId="433FF2C5" w14:textId="76F3A249" w:rsidR="00692E67" w:rsidRDefault="00847EC9" w:rsidP="00B3652A">
      <w:pPr>
        <w:pStyle w:val="Legenda"/>
      </w:pPr>
      <w:r>
        <w:t xml:space="preserve">Fonte: </w:t>
      </w:r>
      <w:r w:rsidR="003D6B17">
        <w:t>e</w:t>
      </w:r>
      <w:r w:rsidR="0042239E">
        <w:t>lab</w:t>
      </w:r>
      <w:r>
        <w:t>o</w:t>
      </w:r>
      <w:r w:rsidR="0042239E">
        <w:t>rado pelo</w:t>
      </w:r>
      <w:r>
        <w:t xml:space="preserve"> autor</w:t>
      </w:r>
    </w:p>
    <w:p w14:paraId="31D3B5E0" w14:textId="77777777" w:rsidR="00692E67" w:rsidRPr="00396321" w:rsidRDefault="00692E67" w:rsidP="00F61646">
      <w:pPr>
        <w:pStyle w:val="Standard"/>
        <w:spacing w:line="360" w:lineRule="auto"/>
        <w:ind w:firstLine="576"/>
        <w:jc w:val="both"/>
      </w:pPr>
    </w:p>
    <w:p w14:paraId="78336568" w14:textId="42F5C07D" w:rsidR="00847EC9" w:rsidRPr="00011D71" w:rsidRDefault="001917EF" w:rsidP="00F61646">
      <w:pPr>
        <w:pStyle w:val="Ttulo2"/>
        <w:spacing w:line="360" w:lineRule="auto"/>
      </w:pPr>
      <w:bookmarkStart w:id="49" w:name="_Toc515894380"/>
      <w:r w:rsidRPr="00011D71">
        <w:t>FORMULAÇÃO DO PROBLEMA DA PESQUISA</w:t>
      </w:r>
      <w:bookmarkEnd w:id="49"/>
    </w:p>
    <w:p w14:paraId="68E652B3" w14:textId="77777777" w:rsidR="00E17506" w:rsidRDefault="00E17506" w:rsidP="00F61646">
      <w:pPr>
        <w:pStyle w:val="Ttulo2"/>
        <w:numPr>
          <w:ilvl w:val="0"/>
          <w:numId w:val="0"/>
        </w:numPr>
        <w:spacing w:line="360" w:lineRule="auto"/>
        <w:ind w:left="576"/>
        <w:rPr>
          <w:b/>
        </w:rPr>
      </w:pPr>
    </w:p>
    <w:p w14:paraId="119B96A1" w14:textId="38FE4DF5" w:rsidR="00331113" w:rsidRDefault="00BC0A41" w:rsidP="00F61646">
      <w:pPr>
        <w:pStyle w:val="Standard"/>
        <w:spacing w:line="360" w:lineRule="auto"/>
        <w:ind w:firstLine="576"/>
        <w:jc w:val="both"/>
      </w:pPr>
      <w:r>
        <w:t xml:space="preserve">Prodanov e Freitas (2013) </w:t>
      </w:r>
      <w:r w:rsidR="00620EDF">
        <w:t>enfatizam</w:t>
      </w:r>
      <w:r>
        <w:t xml:space="preserve"> que o</w:t>
      </w:r>
      <w:r w:rsidR="00331113">
        <w:t xml:space="preserve"> problema envolve uma dificuldade teórica ou prática para a qual procuramos solução</w:t>
      </w:r>
      <w:r w:rsidR="009A63C0">
        <w:t>;</w:t>
      </w:r>
      <w:r w:rsidR="00331113">
        <w:t xml:space="preserve"> isto é, o questionamento do assunto, a pergunta de seu trabalho à qual você busca responder. A formulação de perguntas e o levantamento de hipóteses fazem com que o pesquisador penetre no conhecimento científico, buscando material bibliográfico para o aprimoramento de seu estudo.</w:t>
      </w:r>
    </w:p>
    <w:p w14:paraId="0D7C56C4" w14:textId="4C653623" w:rsidR="00F16D61" w:rsidRDefault="004575EE" w:rsidP="00F61646">
      <w:pPr>
        <w:pStyle w:val="Standard"/>
        <w:spacing w:line="360" w:lineRule="auto"/>
        <w:ind w:firstLine="576"/>
        <w:jc w:val="both"/>
      </w:pPr>
      <w:r>
        <w:t>Na perspectiva de</w:t>
      </w:r>
      <w:r w:rsidR="00F16D61">
        <w:t xml:space="preserve"> Vergara apud Decoster (2008, p. 62), o problema de pesquisa pode relacionar-se com a necessidade de </w:t>
      </w:r>
      <w:r w:rsidR="00782F63">
        <w:t>pôr</w:t>
      </w:r>
      <w:r w:rsidR="00F16D61">
        <w:t xml:space="preserve"> à prova uma suposição, ou com a vontade de compreender e explicar uma situação. Os autores Marconi e Lakatos apud Decoster (2008, p. 62), salientam que o problema deve ser resolvido através de pesquisa, a qual traz conhecimentos novos, chegar a uma conclusão válida e atender a interesses gerais e particulares. </w:t>
      </w:r>
    </w:p>
    <w:p w14:paraId="15BB0897" w14:textId="6EA2EC06" w:rsidR="00B84FB1" w:rsidRPr="00FA7C89" w:rsidRDefault="00B84FB1" w:rsidP="008D3D16">
      <w:pPr>
        <w:pStyle w:val="Standard"/>
        <w:spacing w:line="360" w:lineRule="auto"/>
        <w:ind w:firstLine="576"/>
        <w:jc w:val="both"/>
      </w:pPr>
      <w:r>
        <w:t>Neste estudo a pergunta problema a ser tratada é a seguinte:</w:t>
      </w:r>
      <w:r w:rsidR="008D3D16">
        <w:rPr>
          <w:b/>
        </w:rPr>
        <w:t xml:space="preserve"> </w:t>
      </w:r>
      <w:r w:rsidR="00FA7C89">
        <w:rPr>
          <w:b/>
        </w:rPr>
        <w:t>é possível aferir o nível de adequação das empresas a</w:t>
      </w:r>
      <w:r w:rsidR="00B56DA4" w:rsidRPr="00FA7C89">
        <w:rPr>
          <w:b/>
        </w:rPr>
        <w:t xml:space="preserve"> TI Verde</w:t>
      </w:r>
      <w:r w:rsidR="00FA7C89">
        <w:rPr>
          <w:b/>
        </w:rPr>
        <w:t xml:space="preserve">, utilizado </w:t>
      </w:r>
      <w:r w:rsidR="00F26303">
        <w:rPr>
          <w:b/>
        </w:rPr>
        <w:t xml:space="preserve">como base a perspectiva dos processos </w:t>
      </w:r>
      <w:r w:rsidR="00AF182B">
        <w:rPr>
          <w:b/>
        </w:rPr>
        <w:t>internos do</w:t>
      </w:r>
      <w:r w:rsidR="00FA7C89">
        <w:rPr>
          <w:b/>
        </w:rPr>
        <w:t xml:space="preserve"> BSC?</w:t>
      </w:r>
    </w:p>
    <w:p w14:paraId="4EF11A28" w14:textId="66FF8E51" w:rsidR="00864ADA" w:rsidRPr="00A71016" w:rsidRDefault="00DF28FF" w:rsidP="00F61646">
      <w:pPr>
        <w:pStyle w:val="Ttulo2"/>
        <w:spacing w:line="360" w:lineRule="auto"/>
      </w:pPr>
      <w:bookmarkStart w:id="50" w:name="_Toc515894381"/>
      <w:r w:rsidRPr="00A71016">
        <w:lastRenderedPageBreak/>
        <w:t>INSTRUMENTO DE COLETA DE DADOS</w:t>
      </w:r>
      <w:bookmarkEnd w:id="50"/>
    </w:p>
    <w:p w14:paraId="7503ABD7" w14:textId="77777777" w:rsidR="00E17506" w:rsidRPr="00396321" w:rsidRDefault="00E17506" w:rsidP="00F61646">
      <w:pPr>
        <w:pStyle w:val="Ttulo2"/>
        <w:numPr>
          <w:ilvl w:val="0"/>
          <w:numId w:val="0"/>
        </w:numPr>
        <w:spacing w:line="360" w:lineRule="auto"/>
        <w:ind w:left="576"/>
        <w:rPr>
          <w:b/>
        </w:rPr>
      </w:pPr>
    </w:p>
    <w:p w14:paraId="7E1B4030" w14:textId="2A37D452" w:rsidR="00864ADA" w:rsidRDefault="004E4F57" w:rsidP="00F61646">
      <w:pPr>
        <w:pStyle w:val="Standard"/>
        <w:spacing w:line="360" w:lineRule="auto"/>
        <w:ind w:firstLine="576"/>
        <w:jc w:val="both"/>
      </w:pPr>
      <w:r>
        <w:t>O instrumento de coleta de dados foi concebido a partir da revisão da literatura sobre o tema TI Verde</w:t>
      </w:r>
      <w:r w:rsidR="006A2C5D">
        <w:t xml:space="preserve">, onde </w:t>
      </w:r>
      <w:r w:rsidR="006A4CC2">
        <w:t>todas as questões formuladas têm</w:t>
      </w:r>
      <w:r w:rsidR="006A2C5D">
        <w:t xml:space="preserve"> sustentabilidade </w:t>
      </w:r>
      <w:r w:rsidR="006A4CC2">
        <w:t>teórica</w:t>
      </w:r>
      <w:r>
        <w:t xml:space="preserve">. A </w:t>
      </w:r>
      <w:r w:rsidR="00BC0A41">
        <w:t>análise</w:t>
      </w:r>
      <w:r>
        <w:t xml:space="preserve"> foi baseada</w:t>
      </w:r>
      <w:r w:rsidR="008A6400">
        <w:t xml:space="preserve"> em artigos publicados em revistas científicas</w:t>
      </w:r>
      <w:r w:rsidR="00733DF0">
        <w:t>,</w:t>
      </w:r>
      <w:r w:rsidR="008A6400">
        <w:t xml:space="preserve"> anais de congresso</w:t>
      </w:r>
      <w:r w:rsidR="00B04C85">
        <w:t>, em sites especializados em TI</w:t>
      </w:r>
      <w:r w:rsidR="008A6400">
        <w:t xml:space="preserve"> e revistas comercias</w:t>
      </w:r>
      <w:r w:rsidR="00733DF0">
        <w:t>.</w:t>
      </w:r>
      <w:r w:rsidR="008A6400">
        <w:t xml:space="preserve"> </w:t>
      </w:r>
      <w:r w:rsidR="00733DF0">
        <w:t>B</w:t>
      </w:r>
      <w:r w:rsidR="008A6400">
        <w:t>uscando essencialmente as práticas adotadas pelas empresas</w:t>
      </w:r>
      <w:r w:rsidR="00D43235">
        <w:t>,</w:t>
      </w:r>
      <w:r w:rsidR="008A6400">
        <w:t xml:space="preserve"> as diferentes formas como as empresas abordam a sustentabilidade ambiental na área da TI</w:t>
      </w:r>
      <w:r w:rsidR="00D43235">
        <w:t xml:space="preserve"> e quais são as dificuldades encontradas ao implantar a TI Verde dentro da organização</w:t>
      </w:r>
      <w:r w:rsidR="008A6400">
        <w:t>.</w:t>
      </w:r>
    </w:p>
    <w:p w14:paraId="5253D9E2" w14:textId="2B0A76C5" w:rsidR="00BD59F7" w:rsidRDefault="00491A83" w:rsidP="00F61646">
      <w:pPr>
        <w:pStyle w:val="Standard"/>
        <w:spacing w:line="360" w:lineRule="auto"/>
        <w:ind w:firstLine="576"/>
        <w:jc w:val="both"/>
      </w:pPr>
      <w:r>
        <w:t xml:space="preserve">Conforme enfatiza </w:t>
      </w:r>
      <w:r w:rsidR="00B73B4C">
        <w:t>Vergara (2008, p. 62), deve-se elaborar questões mais específicas que funcionam como</w:t>
      </w:r>
      <w:r w:rsidR="001C1B49">
        <w:t xml:space="preserve"> base para</w:t>
      </w:r>
      <w:r w:rsidR="00B73B4C">
        <w:t xml:space="preserve"> um roteiro de pesquisa e podem substituir a formulação de objetivos intermediários. </w:t>
      </w:r>
      <w:r w:rsidR="00B56DA4">
        <w:t>Utilizando o</w:t>
      </w:r>
      <w:r w:rsidR="00B73B4C">
        <w:t xml:space="preserve"> referencial teórico levantado durante o período da pesquisa bibliográfica para a </w:t>
      </w:r>
      <w:r w:rsidR="00664A21">
        <w:t>construção</w:t>
      </w:r>
      <w:r w:rsidR="00B73B4C">
        <w:t xml:space="preserve"> deste trabalho, é apresentado, com base na pergunta problema anteriormente descrita, um questionário que se constitui </w:t>
      </w:r>
      <w:r w:rsidR="000B3066">
        <w:t>de um modelo de mecanismo</w:t>
      </w:r>
      <w:r w:rsidR="00B73B4C">
        <w:t xml:space="preserve"> de </w:t>
      </w:r>
      <w:r w:rsidR="000B3066">
        <w:t>averiguação</w:t>
      </w:r>
      <w:r w:rsidR="00B73B4C">
        <w:t>/validação da proposta desenvolvida</w:t>
      </w:r>
      <w:r w:rsidR="000B3066">
        <w:t xml:space="preserve"> por este </w:t>
      </w:r>
      <w:r w:rsidR="00430256">
        <w:t>estudo</w:t>
      </w:r>
      <w:r w:rsidR="00B73B4C">
        <w:t>.</w:t>
      </w:r>
    </w:p>
    <w:p w14:paraId="7FC0B7B6" w14:textId="3CAA753B" w:rsidR="00D82050" w:rsidRDefault="005F3162" w:rsidP="00F61646">
      <w:pPr>
        <w:pStyle w:val="Standard"/>
        <w:spacing w:line="360" w:lineRule="auto"/>
        <w:ind w:firstLine="708"/>
        <w:jc w:val="both"/>
      </w:pPr>
      <w:r>
        <w:t>Vergara (200</w:t>
      </w:r>
      <w:r w:rsidR="007B75BF">
        <w:t>8</w:t>
      </w:r>
      <w:r>
        <w:t xml:space="preserve">, p.54) </w:t>
      </w:r>
      <w:r w:rsidR="004A7B7B">
        <w:t>considera</w:t>
      </w:r>
      <w:r>
        <w:t xml:space="preserve"> que ao </w:t>
      </w:r>
      <w:r w:rsidR="001C077C">
        <w:t xml:space="preserve">realizarmos uma pesquisa </w:t>
      </w:r>
      <w:r w:rsidR="00070CEA">
        <w:t>onde os dados serão obtidos através</w:t>
      </w:r>
      <w:r>
        <w:t xml:space="preserve"> </w:t>
      </w:r>
      <w:r w:rsidR="00070CEA">
        <w:t>da</w:t>
      </w:r>
      <w:r>
        <w:t xml:space="preserve"> coleta de dados, o </w:t>
      </w:r>
      <w:r w:rsidR="00D82050">
        <w:t>sujeito a ser entrevistado</w:t>
      </w:r>
      <w:r>
        <w:t xml:space="preserve"> deve ser informado de como o entrevistador pretende obter as informações que precisa para conseguir responder o problema.</w:t>
      </w:r>
      <w:r w:rsidR="00EF784E">
        <w:t xml:space="preserve"> </w:t>
      </w:r>
      <w:r w:rsidR="000467A5">
        <w:t>O</w:t>
      </w:r>
      <w:r w:rsidR="00EF784E">
        <w:t xml:space="preserve"> autor cita que o</w:t>
      </w:r>
      <w:r w:rsidR="000467A5">
        <w:t xml:space="preserve"> questionário </w:t>
      </w:r>
      <w:r w:rsidR="00337B39">
        <w:t>é constituído</w:t>
      </w:r>
      <w:r w:rsidR="000467A5">
        <w:t xml:space="preserve"> por uma série de questões apresentadas ao respondente, por escrito, as questões funcionam como um roteiro de pesquisa</w:t>
      </w:r>
      <w:r w:rsidR="00AD74F4">
        <w:t>.</w:t>
      </w:r>
    </w:p>
    <w:p w14:paraId="0BD501A8" w14:textId="05CD6E35" w:rsidR="005006F3" w:rsidRDefault="005006F3" w:rsidP="00F61646">
      <w:pPr>
        <w:pStyle w:val="Standard"/>
        <w:spacing w:line="360" w:lineRule="auto"/>
        <w:ind w:firstLine="708"/>
        <w:jc w:val="both"/>
      </w:pPr>
      <w:r>
        <w:t xml:space="preserve">A elaboração do questionário teve como base a </w:t>
      </w:r>
      <w:r w:rsidR="006E6256">
        <w:t>análise</w:t>
      </w:r>
      <w:r>
        <w:t xml:space="preserve"> de conteúdo do referencial bibliográfico pesquisado. Análise de conteúdo foi definida como uma técnica de pesquisa para a descrição objetiva, sistemática e quantitativa do conteúdo evidente da comunicação. Essa técnica permite analisar o conteúdo de livros, revistas, jornais, discursos, películas cinematográficas, propaganda de rádio e televisão, etc. (MARCONI e LAKATOS, </w:t>
      </w:r>
      <w:r w:rsidR="00A04718">
        <w:t>2008</w:t>
      </w:r>
      <w:r>
        <w:t>, p.130-1). Construir um questionário consiste em traduzir os objetivos da pesquisa em questões espec</w:t>
      </w:r>
      <w:r w:rsidR="006D58DA">
        <w:t>ífi</w:t>
      </w:r>
      <w:r>
        <w:t>cas. As respostas a essas questões é que irão proporcionar os dados requeridos para testar as hipóteses ou esclarecer o problema da pesquisa. As questões constituem, pois, o elemento fundamental do questionário (GIL, 2007, p.129).</w:t>
      </w:r>
    </w:p>
    <w:p w14:paraId="62058389" w14:textId="3BF8CBEA" w:rsidR="007C698E" w:rsidRDefault="007C698E" w:rsidP="00F61646">
      <w:pPr>
        <w:pStyle w:val="Standard"/>
        <w:spacing w:line="360" w:lineRule="auto"/>
        <w:ind w:firstLine="708"/>
        <w:jc w:val="both"/>
      </w:pPr>
      <w:r>
        <w:t xml:space="preserve">Gil </w:t>
      </w:r>
      <w:r w:rsidR="00E9770B">
        <w:t>enfatiza</w:t>
      </w:r>
      <w:r>
        <w:t xml:space="preserve"> que se deve incluir apenas questões relacionadas ao problema pesquisado, e que possam ser respondidas sem maiores dificuldades. O autor afirma que deve</w:t>
      </w:r>
      <w:r w:rsidR="000C5E5E">
        <w:t>mos</w:t>
      </w:r>
      <w:r>
        <w:t xml:space="preserve"> levar </w:t>
      </w:r>
      <w:r>
        <w:lastRenderedPageBreak/>
        <w:t>em conta as implicações da questão com os procedimentos de tabulação e análise dos dados. É necessário garantir que as alternativas sejam exclusivas, ou seja, apenas uma das alternativas poderá corresponder à situação do respondente (GIL, 2007, p.133-134). Para a construção d</w:t>
      </w:r>
      <w:r w:rsidR="00EE580A">
        <w:t xml:space="preserve">o </w:t>
      </w:r>
      <w:r w:rsidR="00F30ADF">
        <w:t>questionário, Prodanov</w:t>
      </w:r>
      <w:r w:rsidR="00270F51">
        <w:t xml:space="preserve"> e Freitas (2013)</w:t>
      </w:r>
      <w:r w:rsidR="003F50AA">
        <w:t xml:space="preserve"> </w:t>
      </w:r>
      <w:r w:rsidR="00F30ADF">
        <w:t>fazem uma série de recomendações úteis</w:t>
      </w:r>
      <w:r w:rsidR="00E24ED5">
        <w:t>, e</w:t>
      </w:r>
      <w:r w:rsidR="00F30ADF">
        <w:t>ntre elas</w:t>
      </w:r>
      <w:r w:rsidR="006D58DA">
        <w:t xml:space="preserve"> </w:t>
      </w:r>
      <w:r w:rsidR="00F30ADF">
        <w:t>destacam-se:</w:t>
      </w:r>
      <w:r>
        <w:t xml:space="preserve"> </w:t>
      </w:r>
    </w:p>
    <w:p w14:paraId="7392725D" w14:textId="62BAD993" w:rsidR="007C698E" w:rsidRDefault="00E24ED5" w:rsidP="00F61646">
      <w:pPr>
        <w:pStyle w:val="Standard"/>
        <w:numPr>
          <w:ilvl w:val="0"/>
          <w:numId w:val="11"/>
        </w:numPr>
        <w:spacing w:line="360" w:lineRule="auto"/>
        <w:jc w:val="both"/>
      </w:pPr>
      <w:proofErr w:type="spellStart"/>
      <w:r>
        <w:t>a</w:t>
      </w:r>
      <w:proofErr w:type="spellEnd"/>
      <w:r>
        <w:t xml:space="preserve"> carta-explicação deve conter: a proposta da pesquisa; as instruções de preenchimento; as instruções para devolução; o incentivo para o preenchimento; o agradecimento</w:t>
      </w:r>
      <w:r w:rsidR="002C3AEE">
        <w:t>;</w:t>
      </w:r>
    </w:p>
    <w:p w14:paraId="3539C407" w14:textId="7CBA2C6B" w:rsidR="002C3AEE" w:rsidRDefault="002C3AEE" w:rsidP="00F61646">
      <w:pPr>
        <w:pStyle w:val="Standard"/>
        <w:numPr>
          <w:ilvl w:val="0"/>
          <w:numId w:val="11"/>
        </w:numPr>
        <w:spacing w:line="360" w:lineRule="auto"/>
        <w:jc w:val="both"/>
      </w:pPr>
      <w:r>
        <w:t>o questionário deverá ser construído em blocos temáticos, obedecendo a uma ordem lógica na elaboração das perguntas;</w:t>
      </w:r>
    </w:p>
    <w:p w14:paraId="0D46EFCC" w14:textId="1FFDE1EF" w:rsidR="002C3AEE" w:rsidRDefault="002C3AEE" w:rsidP="00F61646">
      <w:pPr>
        <w:pStyle w:val="Standard"/>
        <w:numPr>
          <w:ilvl w:val="0"/>
          <w:numId w:val="11"/>
        </w:numPr>
        <w:spacing w:line="360" w:lineRule="auto"/>
        <w:jc w:val="both"/>
      </w:pPr>
      <w:r>
        <w:t>iniciar o questionário com perguntas gerais, chegando aos poucos às perguntas de caráter mais específico, para evitar criar insegurança no informante;</w:t>
      </w:r>
    </w:p>
    <w:p w14:paraId="69D154C7" w14:textId="0DAAEF9D" w:rsidR="002C3AEE" w:rsidRDefault="002C3AEE" w:rsidP="00F61646">
      <w:pPr>
        <w:pStyle w:val="Standard"/>
        <w:numPr>
          <w:ilvl w:val="0"/>
          <w:numId w:val="11"/>
        </w:numPr>
        <w:spacing w:line="360" w:lineRule="auto"/>
        <w:jc w:val="both"/>
      </w:pPr>
      <w:r>
        <w:t>a redação das perguntas deverá ser feita em linguagem compreensível ao informante. A formulação das perguntas deverá evitar a possibilidade de interpretação dúbia, sugerir ou induzir a resposta;</w:t>
      </w:r>
    </w:p>
    <w:p w14:paraId="2AF40151" w14:textId="7D4BC03F" w:rsidR="002C3AEE" w:rsidRDefault="002C3AEE" w:rsidP="00F61646">
      <w:pPr>
        <w:pStyle w:val="Standard"/>
        <w:numPr>
          <w:ilvl w:val="0"/>
          <w:numId w:val="11"/>
        </w:numPr>
        <w:spacing w:line="360" w:lineRule="auto"/>
        <w:jc w:val="both"/>
      </w:pPr>
      <w:r>
        <w:t>o questionário deverá conter apenas as perguntas relacionadas aos objetivos da pesquisa;</w:t>
      </w:r>
    </w:p>
    <w:p w14:paraId="263427F7" w14:textId="0950099F" w:rsidR="00AC23B7" w:rsidRDefault="002C3AEE" w:rsidP="00F61646">
      <w:pPr>
        <w:pStyle w:val="Standard"/>
        <w:numPr>
          <w:ilvl w:val="0"/>
          <w:numId w:val="11"/>
        </w:numPr>
        <w:spacing w:line="360" w:lineRule="auto"/>
        <w:jc w:val="both"/>
      </w:pPr>
      <w:r>
        <w:t>itens de identificação do respondente: para que as respostas possam ter maior significação, é interessante não identificar diretamente o respondente com perguntas do tipo nome, endereço, telefone etc., a não ser que haja extrema necessidade, como para selecionar alguns questionários para uma posterior entrevista.</w:t>
      </w:r>
    </w:p>
    <w:p w14:paraId="4E0D1767" w14:textId="7D79EB1E" w:rsidR="00485806" w:rsidRDefault="00485806" w:rsidP="00F61646">
      <w:pPr>
        <w:pStyle w:val="Standard"/>
        <w:spacing w:line="360" w:lineRule="auto"/>
        <w:ind w:firstLine="576"/>
        <w:jc w:val="both"/>
      </w:pPr>
      <w:r>
        <w:t xml:space="preserve">Quanto </w:t>
      </w:r>
      <w:r w:rsidR="00841E10">
        <w:t>à</w:t>
      </w:r>
      <w:r>
        <w:t xml:space="preserve"> forma, as perguntas do questionário foram </w:t>
      </w:r>
      <w:r w:rsidR="009C1E32">
        <w:t>construídas u</w:t>
      </w:r>
      <w:r>
        <w:t>tiliza</w:t>
      </w:r>
      <w:r w:rsidR="009C1E32">
        <w:t>ndo</w:t>
      </w:r>
      <w:r>
        <w:t xml:space="preserve"> </w:t>
      </w:r>
      <w:r w:rsidR="006D58DA">
        <w:t>2(</w:t>
      </w:r>
      <w:r w:rsidR="006166BF">
        <w:t>duas</w:t>
      </w:r>
      <w:r w:rsidR="006D58DA">
        <w:t>)</w:t>
      </w:r>
      <w:r>
        <w:t xml:space="preserve"> formas distintas</w:t>
      </w:r>
      <w:r w:rsidR="00486A00">
        <w:t xml:space="preserve"> </w:t>
      </w:r>
      <w:r w:rsidR="006D58DA">
        <w:t>(T</w:t>
      </w:r>
      <w:r w:rsidR="00486A00">
        <w:t xml:space="preserve">abela </w:t>
      </w:r>
      <w:r w:rsidR="001E537F">
        <w:t>9</w:t>
      </w:r>
      <w:r w:rsidR="006D58DA">
        <w:t>)</w:t>
      </w:r>
      <w:r w:rsidR="00CB256A">
        <w:t>.</w:t>
      </w:r>
    </w:p>
    <w:p w14:paraId="1FB901B2" w14:textId="77777777" w:rsidR="002A1E9C" w:rsidRDefault="002A1E9C" w:rsidP="00F61646">
      <w:pPr>
        <w:pStyle w:val="Standard"/>
        <w:spacing w:line="360" w:lineRule="auto"/>
        <w:ind w:firstLine="576"/>
        <w:jc w:val="both"/>
      </w:pPr>
    </w:p>
    <w:p w14:paraId="53233AF0" w14:textId="50114091" w:rsidR="00CB256A" w:rsidRDefault="00CB256A" w:rsidP="006D58DA">
      <w:pPr>
        <w:pStyle w:val="Legenda"/>
        <w:keepNext/>
      </w:pPr>
      <w:bookmarkStart w:id="51" w:name="_Toc518570818"/>
      <w:r w:rsidRPr="00730D45">
        <w:rPr>
          <w:b/>
        </w:rPr>
        <w:t xml:space="preserve">Tabela </w:t>
      </w:r>
      <w:r w:rsidR="00523B61">
        <w:rPr>
          <w:b/>
        </w:rPr>
        <w:fldChar w:fldCharType="begin"/>
      </w:r>
      <w:r w:rsidR="00523B61">
        <w:rPr>
          <w:b/>
        </w:rPr>
        <w:instrText xml:space="preserve"> SEQ Tabela \* ARABIC </w:instrText>
      </w:r>
      <w:r w:rsidR="00523B61">
        <w:rPr>
          <w:b/>
        </w:rPr>
        <w:fldChar w:fldCharType="separate"/>
      </w:r>
      <w:r w:rsidR="000810DD">
        <w:rPr>
          <w:b/>
          <w:noProof/>
        </w:rPr>
        <w:t>9</w:t>
      </w:r>
      <w:r w:rsidR="00523B61">
        <w:rPr>
          <w:b/>
        </w:rPr>
        <w:fldChar w:fldCharType="end"/>
      </w:r>
      <w:r w:rsidR="0096182B">
        <w:t xml:space="preserve">- </w:t>
      </w:r>
      <w:r w:rsidR="0096182B">
        <w:rPr>
          <w:noProof/>
        </w:rPr>
        <w:t>Forma de construção das perguntas</w:t>
      </w:r>
      <w:bookmarkEnd w:id="51"/>
    </w:p>
    <w:tbl>
      <w:tblPr>
        <w:tblStyle w:val="Tabelacomgrade"/>
        <w:tblW w:w="0" w:type="auto"/>
        <w:tblLook w:val="04A0" w:firstRow="1" w:lastRow="0" w:firstColumn="1" w:lastColumn="0" w:noHBand="0" w:noVBand="1"/>
      </w:tblPr>
      <w:tblGrid>
        <w:gridCol w:w="2093"/>
        <w:gridCol w:w="7118"/>
      </w:tblGrid>
      <w:tr w:rsidR="00486A00" w14:paraId="5AF7A47B" w14:textId="77777777" w:rsidTr="00A94584">
        <w:tc>
          <w:tcPr>
            <w:tcW w:w="2093" w:type="dxa"/>
          </w:tcPr>
          <w:p w14:paraId="1C6AA711" w14:textId="06E0B6E0" w:rsidR="00486A00" w:rsidRPr="00A94584" w:rsidRDefault="00061DE7" w:rsidP="00F61646">
            <w:pPr>
              <w:pStyle w:val="Standard"/>
              <w:spacing w:after="40" w:line="360" w:lineRule="auto"/>
              <w:jc w:val="both"/>
              <w:rPr>
                <w:b/>
              </w:rPr>
            </w:pPr>
            <w:r w:rsidRPr="00A94584">
              <w:rPr>
                <w:b/>
              </w:rPr>
              <w:t>Perguntas abertas</w:t>
            </w:r>
          </w:p>
        </w:tc>
        <w:tc>
          <w:tcPr>
            <w:tcW w:w="7118" w:type="dxa"/>
          </w:tcPr>
          <w:p w14:paraId="4297F751" w14:textId="151EBCCB" w:rsidR="00486A00" w:rsidRPr="00A94584" w:rsidRDefault="0096182B" w:rsidP="00F61646">
            <w:pPr>
              <w:pStyle w:val="Standard"/>
              <w:spacing w:after="40" w:line="240" w:lineRule="auto"/>
              <w:jc w:val="both"/>
            </w:pPr>
            <w:r w:rsidRPr="00A94584">
              <w:t>Os respondentes ficam livres para responderem com suas próprias palavras, sem se limitarem à escolha entre um rol de alternativas.</w:t>
            </w:r>
          </w:p>
        </w:tc>
      </w:tr>
      <w:tr w:rsidR="00486A00" w14:paraId="4E523F66" w14:textId="77777777" w:rsidTr="00A94584">
        <w:tc>
          <w:tcPr>
            <w:tcW w:w="2093" w:type="dxa"/>
          </w:tcPr>
          <w:p w14:paraId="696DFC84" w14:textId="41E611F7" w:rsidR="00486A00" w:rsidRPr="00A94584" w:rsidRDefault="0096182B" w:rsidP="00F61646">
            <w:pPr>
              <w:pStyle w:val="Standard"/>
              <w:spacing w:after="40" w:line="360" w:lineRule="auto"/>
              <w:jc w:val="both"/>
              <w:rPr>
                <w:b/>
              </w:rPr>
            </w:pPr>
            <w:r w:rsidRPr="00A94584">
              <w:rPr>
                <w:b/>
              </w:rPr>
              <w:t xml:space="preserve">Perguntas de </w:t>
            </w:r>
            <w:r w:rsidRPr="00A94584">
              <w:rPr>
                <w:b/>
              </w:rPr>
              <w:lastRenderedPageBreak/>
              <w:t>múltipla escolha</w:t>
            </w:r>
          </w:p>
        </w:tc>
        <w:tc>
          <w:tcPr>
            <w:tcW w:w="7118" w:type="dxa"/>
          </w:tcPr>
          <w:p w14:paraId="3B7D3B21" w14:textId="73B022D1" w:rsidR="00486A00" w:rsidRDefault="0096182B" w:rsidP="00F61646">
            <w:pPr>
              <w:pStyle w:val="Standard"/>
              <w:spacing w:after="40" w:line="240" w:lineRule="auto"/>
              <w:jc w:val="both"/>
            </w:pPr>
            <w:r>
              <w:lastRenderedPageBreak/>
              <w:t xml:space="preserve">São perguntas fechadas, mas apresentam uma série de respostas possíveis. Nos casos de múltipla escolha, os respondentes optarão por </w:t>
            </w:r>
            <w:r>
              <w:lastRenderedPageBreak/>
              <w:t>uma das alternativas, ou por determinado número permitido de opções.</w:t>
            </w:r>
          </w:p>
        </w:tc>
      </w:tr>
    </w:tbl>
    <w:p w14:paraId="0D7F8F7F" w14:textId="7B1363EC" w:rsidR="009C1E32" w:rsidRDefault="00486A00" w:rsidP="006D58DA">
      <w:pPr>
        <w:pStyle w:val="Legenda"/>
      </w:pPr>
      <w:r>
        <w:lastRenderedPageBreak/>
        <w:t xml:space="preserve">Fonte: </w:t>
      </w:r>
      <w:r w:rsidR="006D58DA">
        <w:t>a</w:t>
      </w:r>
      <w:r>
        <w:t xml:space="preserve">daptado de Prodanov e </w:t>
      </w:r>
      <w:r w:rsidR="00061DE7">
        <w:t>Freitas (</w:t>
      </w:r>
      <w:r>
        <w:t>2013)</w:t>
      </w:r>
    </w:p>
    <w:p w14:paraId="12A0E613" w14:textId="41A71D60" w:rsidR="002A1E9C" w:rsidRDefault="002A1E9C" w:rsidP="00F61646">
      <w:pPr>
        <w:pStyle w:val="Legenda"/>
        <w:jc w:val="both"/>
      </w:pPr>
    </w:p>
    <w:p w14:paraId="431EC7BD" w14:textId="77777777" w:rsidR="002A1E9C" w:rsidRDefault="002A1E9C" w:rsidP="00F61646">
      <w:pPr>
        <w:pStyle w:val="Legenda"/>
        <w:jc w:val="both"/>
      </w:pPr>
    </w:p>
    <w:p w14:paraId="31AEB5B5" w14:textId="77777777" w:rsidR="00AC23B7" w:rsidRDefault="00AC23B7" w:rsidP="00F61646">
      <w:pPr>
        <w:pStyle w:val="Standard"/>
        <w:spacing w:line="360" w:lineRule="auto"/>
        <w:ind w:firstLine="576"/>
        <w:jc w:val="both"/>
      </w:pPr>
      <w:r>
        <w:t>Para Prodanov e Freitas (2013), o questionário é uma série ordenada de perguntas que devem ser respondidas por escrito pelo informante (respondente). O questionário, numa pesquisa, é um instrumento ou programa de coleta de dados. Se sua confecção for feita pelo pesquisador, seu preenchimento será realizado pelo informante ou respondente.</w:t>
      </w:r>
    </w:p>
    <w:p w14:paraId="194CC859" w14:textId="6C027DB7" w:rsidR="00AC23B7" w:rsidRDefault="00AC23B7" w:rsidP="00F61646">
      <w:pPr>
        <w:pStyle w:val="Standard"/>
        <w:spacing w:line="360" w:lineRule="auto"/>
        <w:ind w:firstLine="576"/>
        <w:jc w:val="both"/>
      </w:pPr>
      <w:r>
        <w:t xml:space="preserve">No que se refere ao tamanho do </w:t>
      </w:r>
      <w:r w:rsidRPr="009B7C4A">
        <w:t>question</w:t>
      </w:r>
      <w:r>
        <w:t>ário n</w:t>
      </w:r>
      <w:r w:rsidRPr="009B7C4A">
        <w:t>ão</w:t>
      </w:r>
      <w:r>
        <w:t xml:space="preserve"> é conveniente oferecer um número muito grande de alternativas, pois isso poderá prejudicar a escolha. Para definir com exatidão o número adequado de questões é preciso levar em consideração o possível interesse dos respondentes pelo tema pesquisado. Alguns autores estabelecem como regra geral que o número de questões de um questionário não deve ultrapassar a trinta (GIL, 2007, p.130-134).</w:t>
      </w:r>
    </w:p>
    <w:p w14:paraId="7B0B035F" w14:textId="77777777" w:rsidR="00AC23B7" w:rsidRDefault="00AC23B7" w:rsidP="00F61646">
      <w:pPr>
        <w:pStyle w:val="Standard"/>
        <w:spacing w:line="360" w:lineRule="auto"/>
        <w:ind w:left="1428"/>
        <w:jc w:val="both"/>
      </w:pPr>
    </w:p>
    <w:p w14:paraId="3547EA93" w14:textId="57500D8D" w:rsidR="006949CA" w:rsidRPr="00C30849" w:rsidRDefault="005A59F7" w:rsidP="00F61646">
      <w:pPr>
        <w:pStyle w:val="Ttulo2"/>
        <w:spacing w:line="360" w:lineRule="auto"/>
      </w:pPr>
      <w:bookmarkStart w:id="52" w:name="_Toc515894382"/>
      <w:r w:rsidRPr="00C30849">
        <w:t>QUESTION</w:t>
      </w:r>
      <w:r w:rsidR="00B25FBC" w:rsidRPr="00C30849">
        <w:t>Á</w:t>
      </w:r>
      <w:r w:rsidRPr="00C30849">
        <w:t>RIO</w:t>
      </w:r>
      <w:bookmarkEnd w:id="52"/>
    </w:p>
    <w:p w14:paraId="3524BE2E" w14:textId="77777777" w:rsidR="00E17506" w:rsidRPr="00474A18" w:rsidRDefault="00E17506" w:rsidP="00F61646">
      <w:pPr>
        <w:pStyle w:val="Ttulo2"/>
        <w:numPr>
          <w:ilvl w:val="0"/>
          <w:numId w:val="0"/>
        </w:numPr>
        <w:spacing w:line="360" w:lineRule="auto"/>
        <w:ind w:left="576"/>
        <w:rPr>
          <w:b/>
        </w:rPr>
      </w:pPr>
    </w:p>
    <w:p w14:paraId="6FAB0EA0" w14:textId="77777777" w:rsidR="00DF528C" w:rsidRDefault="00C35F11" w:rsidP="00F61646">
      <w:pPr>
        <w:pStyle w:val="Standard"/>
        <w:spacing w:line="360" w:lineRule="auto"/>
        <w:ind w:firstLine="576"/>
        <w:jc w:val="both"/>
      </w:pPr>
      <w:r>
        <w:t>A partir do referencial teórico investigado durante o período da pesquisa bibliográfica para a composição deste trabalho, é apresentado, com base na pergunta problema anteriormente descrita, um questionário que se constitui num instrumento de verificação/validação da proposta alvo desenvolvida.</w:t>
      </w:r>
    </w:p>
    <w:p w14:paraId="474199F8" w14:textId="78736F87" w:rsidR="00D90528" w:rsidRDefault="007E322E" w:rsidP="00F61646">
      <w:pPr>
        <w:pStyle w:val="Standard"/>
        <w:spacing w:line="360" w:lineRule="auto"/>
        <w:ind w:firstLine="576"/>
        <w:jc w:val="both"/>
      </w:pPr>
      <w:r>
        <w:t>Dentre perguntas</w:t>
      </w:r>
      <w:r w:rsidR="00C35F11">
        <w:t xml:space="preserve"> apresentadas</w:t>
      </w:r>
      <w:r w:rsidR="00B40C27">
        <w:t xml:space="preserve"> no </w:t>
      </w:r>
      <w:r>
        <w:t>Apêndice 1, 24</w:t>
      </w:r>
      <w:r w:rsidR="00664884">
        <w:t>(vinte e quatro)</w:t>
      </w:r>
      <w:r w:rsidR="00C35F11">
        <w:t xml:space="preserve"> delas </w:t>
      </w:r>
      <w:r w:rsidR="005C5E1E">
        <w:t>são categorizadas em um nível de aderência a TI Verde</w:t>
      </w:r>
      <w:r w:rsidR="00433B30">
        <w:t>.</w:t>
      </w:r>
      <w:r w:rsidR="005C5E1E">
        <w:t xml:space="preserve"> Murugesan (2008)</w:t>
      </w:r>
      <w:r w:rsidR="00433B30">
        <w:t xml:space="preserve"> classifica</w:t>
      </w:r>
      <w:r w:rsidR="005C5E1E">
        <w:t xml:space="preserve"> as práticas de TI </w:t>
      </w:r>
      <w:r w:rsidR="00433B30">
        <w:t>Verde em</w:t>
      </w:r>
      <w:r w:rsidR="005C5E1E">
        <w:t xml:space="preserve"> 3</w:t>
      </w:r>
      <w:r w:rsidR="00664884">
        <w:t>(três)</w:t>
      </w:r>
      <w:r w:rsidR="005C5E1E">
        <w:t xml:space="preserve"> níveis</w:t>
      </w:r>
      <w:r w:rsidR="00F06FD2">
        <w:t xml:space="preserve">: </w:t>
      </w:r>
      <w:r w:rsidR="00664884">
        <w:t xml:space="preserve">1) </w:t>
      </w:r>
      <w:r w:rsidR="00F06FD2">
        <w:t>TI Verde de incrementação tática</w:t>
      </w:r>
      <w:r w:rsidR="00664884">
        <w:t>;</w:t>
      </w:r>
      <w:r w:rsidR="00F06FD2">
        <w:t xml:space="preserve"> </w:t>
      </w:r>
      <w:r w:rsidR="00664884">
        <w:t xml:space="preserve">2) </w:t>
      </w:r>
      <w:r w:rsidR="00F06FD2">
        <w:t>TI Verde Estratégico</w:t>
      </w:r>
      <w:r w:rsidR="00664884">
        <w:t>;</w:t>
      </w:r>
      <w:r w:rsidR="00F06FD2">
        <w:t xml:space="preserve"> </w:t>
      </w:r>
      <w:r w:rsidR="00664884">
        <w:t>3)</w:t>
      </w:r>
      <w:r w:rsidR="00F06FD2">
        <w:t xml:space="preserve"> TI Verde a Fundo. Cada um tem impacto diferente quando aplicado na empresa.</w:t>
      </w:r>
    </w:p>
    <w:p w14:paraId="570DF9AF" w14:textId="6AF17490" w:rsidR="00D90528" w:rsidRDefault="00F06FD2" w:rsidP="00F61646">
      <w:pPr>
        <w:pStyle w:val="Standard"/>
        <w:numPr>
          <w:ilvl w:val="0"/>
          <w:numId w:val="12"/>
        </w:numPr>
        <w:spacing w:line="360" w:lineRule="auto"/>
        <w:jc w:val="both"/>
      </w:pPr>
      <w:bookmarkStart w:id="53" w:name="_Hlk514953900"/>
      <w:r w:rsidRPr="00A65C99">
        <w:rPr>
          <w:b/>
          <w:i/>
        </w:rPr>
        <w:t>TI Verde de incrementação tática</w:t>
      </w:r>
      <w:r>
        <w:t xml:space="preserve">: </w:t>
      </w:r>
      <w:r w:rsidR="00774695">
        <w:t>a</w:t>
      </w:r>
      <w:r>
        <w:t>s práticas contidas nesse nível não afetam a infraestrutura de TI, e também não modificam as políticas internas da empresa</w:t>
      </w:r>
      <w:r w:rsidR="007709B4">
        <w:t>.</w:t>
      </w:r>
      <w:r>
        <w:t xml:space="preserve"> </w:t>
      </w:r>
      <w:r w:rsidR="007709B4">
        <w:t>A</w:t>
      </w:r>
      <w:r>
        <w:t>penas agregam algumas medidas de controle do uso excessivo de energia elétrica; não geram custos, apenas benefícios</w:t>
      </w:r>
      <w:r w:rsidR="00774695">
        <w:t>;</w:t>
      </w:r>
    </w:p>
    <w:p w14:paraId="25B5AF6B" w14:textId="06310050" w:rsidR="00D90528" w:rsidRDefault="00F06FD2" w:rsidP="00F61646">
      <w:pPr>
        <w:pStyle w:val="Standard"/>
        <w:numPr>
          <w:ilvl w:val="0"/>
          <w:numId w:val="12"/>
        </w:numPr>
        <w:spacing w:line="360" w:lineRule="auto"/>
        <w:jc w:val="both"/>
      </w:pPr>
      <w:r w:rsidRPr="00A65C99">
        <w:rPr>
          <w:b/>
          <w:i/>
        </w:rPr>
        <w:lastRenderedPageBreak/>
        <w:t>TI Verde Estratégico</w:t>
      </w:r>
      <w:r>
        <w:t xml:space="preserve">: </w:t>
      </w:r>
      <w:r w:rsidR="00774695">
        <w:t>a</w:t>
      </w:r>
      <w:r>
        <w:t xml:space="preserve">s práticas relacionadas a esse nível exigem mudança na </w:t>
      </w:r>
      <w:r w:rsidR="007B22C0">
        <w:t>infraestrutura</w:t>
      </w:r>
      <w:r>
        <w:t xml:space="preserve"> de TI da empresa. Reúne-se a equipe de TI para desenvolver novas medidas de produção e utilização das tecnologias</w:t>
      </w:r>
      <w:r w:rsidR="00774695">
        <w:t>;</w:t>
      </w:r>
      <w:r>
        <w:t xml:space="preserve"> </w:t>
      </w:r>
    </w:p>
    <w:p w14:paraId="55DBCEE0" w14:textId="2020C210" w:rsidR="00F06FD2" w:rsidRDefault="00F06FD2" w:rsidP="00F61646">
      <w:pPr>
        <w:pStyle w:val="Standard"/>
        <w:numPr>
          <w:ilvl w:val="0"/>
          <w:numId w:val="12"/>
        </w:numPr>
        <w:spacing w:line="360" w:lineRule="auto"/>
        <w:jc w:val="both"/>
      </w:pPr>
      <w:r w:rsidRPr="00A65C99">
        <w:rPr>
          <w:i/>
        </w:rPr>
        <w:t xml:space="preserve"> </w:t>
      </w:r>
      <w:r w:rsidRPr="00A65C99">
        <w:rPr>
          <w:b/>
          <w:i/>
        </w:rPr>
        <w:t>TI Verde a Fundo</w:t>
      </w:r>
      <w:r>
        <w:t xml:space="preserve">: </w:t>
      </w:r>
      <w:r w:rsidR="00774695">
        <w:t>e</w:t>
      </w:r>
      <w:r>
        <w:t>ste nível é a integração dos dois níveis anteriores, porém com uma diferença, ele requer maiores gastos, pois visa uma mudança total de instalações, desempenho de equipamentos e padronização de processos, sendo basicamente todas as práticas da TI Verde em um só nível</w:t>
      </w:r>
      <w:r w:rsidR="00474A18">
        <w:t>.</w:t>
      </w:r>
    </w:p>
    <w:bookmarkEnd w:id="53"/>
    <w:p w14:paraId="729D0553" w14:textId="77777777" w:rsidR="00010130" w:rsidRDefault="001C32A0" w:rsidP="00F61646">
      <w:pPr>
        <w:pStyle w:val="Standard"/>
        <w:spacing w:line="360" w:lineRule="auto"/>
        <w:ind w:firstLine="576"/>
        <w:jc w:val="both"/>
      </w:pPr>
      <w:r>
        <w:t xml:space="preserve">Seguindo o modelo desenvolvido por Lunardi, Frio e Brum (2011) referente as “Principais práticas de TI Verde adotadas pelas organizações” este estudo se propôs a observar a realidade de mercado em cada um dos atributos relacionados as práticas, e seus desdobramentos. </w:t>
      </w:r>
    </w:p>
    <w:p w14:paraId="5A01F331" w14:textId="4616C554" w:rsidR="00A94480" w:rsidRDefault="00444F16" w:rsidP="00F61646">
      <w:pPr>
        <w:pStyle w:val="Standard"/>
        <w:spacing w:line="360" w:lineRule="auto"/>
        <w:ind w:firstLine="576"/>
        <w:jc w:val="both"/>
      </w:pPr>
      <w:r>
        <w:t xml:space="preserve">As perguntas do questionário foram separadas em categorias, foi utilizada a técnica da análise temática ou categorial que, </w:t>
      </w:r>
      <w:r w:rsidR="00A961A4">
        <w:t>de acordo com</w:t>
      </w:r>
      <w:r>
        <w:t xml:space="preserve"> Bardin (2002), baseia-se em operações de desmembramento do texto em unidades</w:t>
      </w:r>
      <w:r w:rsidR="004D59C0">
        <w:t>.</w:t>
      </w:r>
      <w:r>
        <w:t xml:space="preserve"> </w:t>
      </w:r>
      <w:r w:rsidR="004D59C0">
        <w:t>O</w:t>
      </w:r>
      <w:r>
        <w:t>u seja, descobrir os diferentes núcleos de sentido que constituem a comunicação e, posteriormente, realizar o seu reagrupamento em classes ou categorias.</w:t>
      </w:r>
      <w:r w:rsidR="00AC1F36">
        <w:t xml:space="preserve"> </w:t>
      </w:r>
    </w:p>
    <w:p w14:paraId="2BBFC836" w14:textId="16268372" w:rsidR="00104AD8" w:rsidRDefault="00297C76" w:rsidP="00F61646">
      <w:pPr>
        <w:pStyle w:val="Standard"/>
        <w:spacing w:line="360" w:lineRule="auto"/>
        <w:ind w:firstLine="576"/>
        <w:jc w:val="both"/>
      </w:pPr>
      <w:r>
        <w:t xml:space="preserve">As categorias </w:t>
      </w:r>
      <w:r w:rsidR="00AC1F36">
        <w:t xml:space="preserve">foram </w:t>
      </w:r>
      <w:r w:rsidR="00F17138">
        <w:t xml:space="preserve">agrupadas </w:t>
      </w:r>
      <w:r w:rsidR="00A94480">
        <w:t>de acordo com</w:t>
      </w:r>
      <w:r w:rsidR="00F17138">
        <w:t xml:space="preserve"> o </w:t>
      </w:r>
      <w:r w:rsidR="00AE66BB">
        <w:t>modelo apresentado</w:t>
      </w:r>
      <w:r w:rsidR="00AC1F36">
        <w:t xml:space="preserve"> po</w:t>
      </w:r>
      <w:r w:rsidR="00F17138">
        <w:t>r</w:t>
      </w:r>
      <w:r w:rsidR="00AC1F36">
        <w:t xml:space="preserve"> </w:t>
      </w:r>
      <w:r w:rsidR="00F17138">
        <w:t>Lunardi, Frio e Brum (2011)</w:t>
      </w:r>
      <w:r w:rsidR="00AC1F36">
        <w:t xml:space="preserve">, onde os autores classificam as principais </w:t>
      </w:r>
      <w:r w:rsidR="00EB5CAF">
        <w:t>práticas</w:t>
      </w:r>
      <w:r w:rsidR="00AC1F36">
        <w:t xml:space="preserve"> da TI Verde em</w:t>
      </w:r>
      <w:r w:rsidR="00EB5CAF">
        <w:t xml:space="preserve"> 7</w:t>
      </w:r>
      <w:r w:rsidR="00010130">
        <w:t>(sete)</w:t>
      </w:r>
      <w:r w:rsidR="00EB5CAF">
        <w:t xml:space="preserve"> categorias </w:t>
      </w:r>
      <w:r w:rsidR="00010130">
        <w:t>(T</w:t>
      </w:r>
      <w:r w:rsidR="00EB5CAF">
        <w:t>abela</w:t>
      </w:r>
      <w:r w:rsidR="00281225">
        <w:t xml:space="preserve"> </w:t>
      </w:r>
      <w:r w:rsidR="00010130">
        <w:t>10)</w:t>
      </w:r>
      <w:r w:rsidR="00281225">
        <w:t xml:space="preserve">. </w:t>
      </w:r>
    </w:p>
    <w:p w14:paraId="451DCDC6" w14:textId="6FD5D4DE" w:rsidR="00281225" w:rsidRDefault="00281225" w:rsidP="0052227B">
      <w:pPr>
        <w:pStyle w:val="Legenda"/>
        <w:keepNext/>
      </w:pPr>
      <w:bookmarkStart w:id="54" w:name="_Toc518570819"/>
      <w:r w:rsidRPr="00730D45">
        <w:rPr>
          <w:b/>
        </w:rPr>
        <w:t xml:space="preserve">Tabela </w:t>
      </w:r>
      <w:r w:rsidR="00523B61">
        <w:rPr>
          <w:b/>
        </w:rPr>
        <w:fldChar w:fldCharType="begin"/>
      </w:r>
      <w:r w:rsidR="00523B61">
        <w:rPr>
          <w:b/>
        </w:rPr>
        <w:instrText xml:space="preserve"> SEQ Tabela \* ARABIC </w:instrText>
      </w:r>
      <w:r w:rsidR="00523B61">
        <w:rPr>
          <w:b/>
        </w:rPr>
        <w:fldChar w:fldCharType="separate"/>
      </w:r>
      <w:r w:rsidR="000810DD">
        <w:rPr>
          <w:b/>
          <w:noProof/>
        </w:rPr>
        <w:t>10</w:t>
      </w:r>
      <w:r w:rsidR="00523B61">
        <w:rPr>
          <w:b/>
        </w:rPr>
        <w:fldChar w:fldCharType="end"/>
      </w:r>
      <w:r w:rsidR="00730D45">
        <w:rPr>
          <w:noProof/>
        </w:rPr>
        <w:t xml:space="preserve"> </w:t>
      </w:r>
      <w:r w:rsidRPr="00F23847">
        <w:t>-</w:t>
      </w:r>
      <w:r>
        <w:t xml:space="preserve"> </w:t>
      </w:r>
      <w:r w:rsidR="00730D45">
        <w:rPr>
          <w:noProof/>
        </w:rPr>
        <w:t>C</w:t>
      </w:r>
      <w:r>
        <w:rPr>
          <w:noProof/>
        </w:rPr>
        <w:t>atego</w:t>
      </w:r>
      <w:r w:rsidR="00444F16">
        <w:rPr>
          <w:noProof/>
        </w:rPr>
        <w:t>r</w:t>
      </w:r>
      <w:r>
        <w:rPr>
          <w:noProof/>
        </w:rPr>
        <w:t>ias das principais pr</w:t>
      </w:r>
      <w:r w:rsidR="005539CE">
        <w:rPr>
          <w:noProof/>
        </w:rPr>
        <w:t>á</w:t>
      </w:r>
      <w:r>
        <w:rPr>
          <w:noProof/>
        </w:rPr>
        <w:t>tica</w:t>
      </w:r>
      <w:r w:rsidR="0092735A">
        <w:rPr>
          <w:noProof/>
        </w:rPr>
        <w:t>s</w:t>
      </w:r>
      <w:r>
        <w:rPr>
          <w:noProof/>
        </w:rPr>
        <w:t xml:space="preserve"> de TI verde</w:t>
      </w:r>
      <w:bookmarkEnd w:id="54"/>
    </w:p>
    <w:tbl>
      <w:tblPr>
        <w:tblStyle w:val="TabeladeGrade1Clara"/>
        <w:tblW w:w="0" w:type="auto"/>
        <w:jc w:val="center"/>
        <w:tblLook w:val="04A0" w:firstRow="1" w:lastRow="0" w:firstColumn="1" w:lastColumn="0" w:noHBand="0" w:noVBand="1"/>
      </w:tblPr>
      <w:tblGrid>
        <w:gridCol w:w="950"/>
        <w:gridCol w:w="3202"/>
      </w:tblGrid>
      <w:tr w:rsidR="00281225" w14:paraId="08BCECDC" w14:textId="27301437" w:rsidTr="005222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0" w:type="dxa"/>
            <w:shd w:val="clear" w:color="auto" w:fill="BFBFBF" w:themeFill="background1" w:themeFillShade="BF"/>
          </w:tcPr>
          <w:p w14:paraId="3FDFD360" w14:textId="77702AD5" w:rsidR="00281225" w:rsidRPr="00536469" w:rsidRDefault="00281225" w:rsidP="00465CBD">
            <w:pPr>
              <w:pStyle w:val="Standard"/>
              <w:spacing w:before="240" w:line="360" w:lineRule="auto"/>
              <w:jc w:val="center"/>
              <w:rPr>
                <w:szCs w:val="24"/>
              </w:rPr>
            </w:pPr>
            <w:r w:rsidRPr="00536469">
              <w:rPr>
                <w:szCs w:val="24"/>
              </w:rPr>
              <w:t>Ordem</w:t>
            </w:r>
          </w:p>
        </w:tc>
        <w:tc>
          <w:tcPr>
            <w:tcW w:w="3202" w:type="dxa"/>
            <w:shd w:val="clear" w:color="auto" w:fill="BFBFBF" w:themeFill="background1" w:themeFillShade="BF"/>
          </w:tcPr>
          <w:p w14:paraId="7A845047" w14:textId="121E7915" w:rsidR="00281225" w:rsidRPr="00536469" w:rsidRDefault="00281225" w:rsidP="00465CBD">
            <w:pPr>
              <w:pStyle w:val="Standard"/>
              <w:spacing w:before="240" w:line="360" w:lineRule="auto"/>
              <w:jc w:val="center"/>
              <w:cnfStyle w:val="100000000000" w:firstRow="1" w:lastRow="0" w:firstColumn="0" w:lastColumn="0" w:oddVBand="0" w:evenVBand="0" w:oddHBand="0" w:evenHBand="0" w:firstRowFirstColumn="0" w:firstRowLastColumn="0" w:lastRowFirstColumn="0" w:lastRowLastColumn="0"/>
              <w:rPr>
                <w:szCs w:val="24"/>
              </w:rPr>
            </w:pPr>
            <w:r w:rsidRPr="00536469">
              <w:rPr>
                <w:szCs w:val="24"/>
              </w:rPr>
              <w:t>Categoria</w:t>
            </w:r>
          </w:p>
        </w:tc>
      </w:tr>
      <w:tr w:rsidR="00281225" w14:paraId="2C58E938" w14:textId="4108ACE1" w:rsidTr="0052227B">
        <w:trPr>
          <w:jc w:val="center"/>
        </w:trPr>
        <w:tc>
          <w:tcPr>
            <w:cnfStyle w:val="001000000000" w:firstRow="0" w:lastRow="0" w:firstColumn="1" w:lastColumn="0" w:oddVBand="0" w:evenVBand="0" w:oddHBand="0" w:evenHBand="0" w:firstRowFirstColumn="0" w:firstRowLastColumn="0" w:lastRowFirstColumn="0" w:lastRowLastColumn="0"/>
            <w:tcW w:w="950" w:type="dxa"/>
          </w:tcPr>
          <w:p w14:paraId="52D76560" w14:textId="004089FE" w:rsidR="00281225" w:rsidRPr="00F44DA4" w:rsidRDefault="00281225" w:rsidP="00F44DA4">
            <w:pPr>
              <w:pStyle w:val="Standard"/>
              <w:spacing w:after="0" w:line="360" w:lineRule="auto"/>
              <w:jc w:val="center"/>
              <w:rPr>
                <w:b w:val="0"/>
                <w:szCs w:val="24"/>
              </w:rPr>
            </w:pPr>
            <w:r w:rsidRPr="00F44DA4">
              <w:rPr>
                <w:b w:val="0"/>
                <w:szCs w:val="24"/>
              </w:rPr>
              <w:t>1</w:t>
            </w:r>
          </w:p>
        </w:tc>
        <w:tc>
          <w:tcPr>
            <w:tcW w:w="3202" w:type="dxa"/>
          </w:tcPr>
          <w:p w14:paraId="04DCFB99" w14:textId="20F4D588" w:rsidR="00281225" w:rsidRPr="00536469" w:rsidRDefault="00B94FCC" w:rsidP="00F44DA4">
            <w:pPr>
              <w:pStyle w:val="Standard"/>
              <w:spacing w:after="0" w:line="360" w:lineRule="auto"/>
              <w:cnfStyle w:val="000000000000" w:firstRow="0" w:lastRow="0" w:firstColumn="0" w:lastColumn="0" w:oddVBand="0" w:evenVBand="0" w:oddHBand="0" w:evenHBand="0" w:firstRowFirstColumn="0" w:firstRowLastColumn="0" w:lastRowFirstColumn="0" w:lastRowLastColumn="0"/>
              <w:rPr>
                <w:szCs w:val="24"/>
              </w:rPr>
            </w:pPr>
            <w:r w:rsidRPr="00536469">
              <w:rPr>
                <w:szCs w:val="24"/>
              </w:rPr>
              <w:t>Práticas</w:t>
            </w:r>
            <w:r w:rsidR="00281225" w:rsidRPr="00536469">
              <w:rPr>
                <w:szCs w:val="24"/>
              </w:rPr>
              <w:t xml:space="preserve"> de conscientização</w:t>
            </w:r>
          </w:p>
        </w:tc>
      </w:tr>
      <w:tr w:rsidR="00281225" w14:paraId="652F7B1E" w14:textId="2CACD77A" w:rsidTr="0052227B">
        <w:trPr>
          <w:jc w:val="center"/>
        </w:trPr>
        <w:tc>
          <w:tcPr>
            <w:cnfStyle w:val="001000000000" w:firstRow="0" w:lastRow="0" w:firstColumn="1" w:lastColumn="0" w:oddVBand="0" w:evenVBand="0" w:oddHBand="0" w:evenHBand="0" w:firstRowFirstColumn="0" w:firstRowLastColumn="0" w:lastRowFirstColumn="0" w:lastRowLastColumn="0"/>
            <w:tcW w:w="950" w:type="dxa"/>
          </w:tcPr>
          <w:p w14:paraId="69F7DEE9" w14:textId="46FA8D18" w:rsidR="00281225" w:rsidRPr="00F44DA4" w:rsidRDefault="00281225" w:rsidP="00F44DA4">
            <w:pPr>
              <w:pStyle w:val="Standard"/>
              <w:spacing w:after="0" w:line="360" w:lineRule="auto"/>
              <w:jc w:val="center"/>
              <w:rPr>
                <w:b w:val="0"/>
                <w:szCs w:val="24"/>
              </w:rPr>
            </w:pPr>
            <w:r w:rsidRPr="00F44DA4">
              <w:rPr>
                <w:b w:val="0"/>
                <w:szCs w:val="24"/>
              </w:rPr>
              <w:t>2</w:t>
            </w:r>
          </w:p>
        </w:tc>
        <w:tc>
          <w:tcPr>
            <w:tcW w:w="3202" w:type="dxa"/>
          </w:tcPr>
          <w:p w14:paraId="7DD33450" w14:textId="6F930E01" w:rsidR="00281225" w:rsidRPr="00536469" w:rsidRDefault="00281225" w:rsidP="00F44DA4">
            <w:pPr>
              <w:pStyle w:val="Standard"/>
              <w:spacing w:after="0" w:line="360" w:lineRule="auto"/>
              <w:cnfStyle w:val="000000000000" w:firstRow="0" w:lastRow="0" w:firstColumn="0" w:lastColumn="0" w:oddVBand="0" w:evenVBand="0" w:oddHBand="0" w:evenHBand="0" w:firstRowFirstColumn="0" w:firstRowLastColumn="0" w:lastRowFirstColumn="0" w:lastRowLastColumn="0"/>
              <w:rPr>
                <w:szCs w:val="24"/>
              </w:rPr>
            </w:pPr>
            <w:r w:rsidRPr="00536469">
              <w:rPr>
                <w:szCs w:val="24"/>
              </w:rPr>
              <w:t>Data</w:t>
            </w:r>
            <w:r w:rsidR="000C2E0B">
              <w:rPr>
                <w:szCs w:val="24"/>
              </w:rPr>
              <w:t xml:space="preserve"> </w:t>
            </w:r>
            <w:r w:rsidRPr="00536469">
              <w:rPr>
                <w:szCs w:val="24"/>
              </w:rPr>
              <w:t xml:space="preserve">center </w:t>
            </w:r>
            <w:r w:rsidR="008705FB">
              <w:rPr>
                <w:szCs w:val="24"/>
              </w:rPr>
              <w:t>v</w:t>
            </w:r>
            <w:r w:rsidRPr="00536469">
              <w:rPr>
                <w:szCs w:val="24"/>
              </w:rPr>
              <w:t>erde</w:t>
            </w:r>
          </w:p>
        </w:tc>
      </w:tr>
      <w:tr w:rsidR="00281225" w14:paraId="494087F6" w14:textId="2A8AEED4" w:rsidTr="0052227B">
        <w:trPr>
          <w:jc w:val="center"/>
        </w:trPr>
        <w:tc>
          <w:tcPr>
            <w:cnfStyle w:val="001000000000" w:firstRow="0" w:lastRow="0" w:firstColumn="1" w:lastColumn="0" w:oddVBand="0" w:evenVBand="0" w:oddHBand="0" w:evenHBand="0" w:firstRowFirstColumn="0" w:firstRowLastColumn="0" w:lastRowFirstColumn="0" w:lastRowLastColumn="0"/>
            <w:tcW w:w="950" w:type="dxa"/>
          </w:tcPr>
          <w:p w14:paraId="69930C02" w14:textId="1503B7ED" w:rsidR="00281225" w:rsidRPr="00F44DA4" w:rsidRDefault="00281225" w:rsidP="00F44DA4">
            <w:pPr>
              <w:pStyle w:val="Standard"/>
              <w:spacing w:after="0" w:line="360" w:lineRule="auto"/>
              <w:jc w:val="center"/>
              <w:rPr>
                <w:b w:val="0"/>
                <w:szCs w:val="24"/>
              </w:rPr>
            </w:pPr>
            <w:r w:rsidRPr="00F44DA4">
              <w:rPr>
                <w:b w:val="0"/>
                <w:szCs w:val="24"/>
              </w:rPr>
              <w:t>3</w:t>
            </w:r>
          </w:p>
        </w:tc>
        <w:tc>
          <w:tcPr>
            <w:tcW w:w="3202" w:type="dxa"/>
          </w:tcPr>
          <w:p w14:paraId="2EF907F8" w14:textId="435C666E" w:rsidR="00281225" w:rsidRPr="00536469" w:rsidRDefault="00281225" w:rsidP="00F44DA4">
            <w:pPr>
              <w:pStyle w:val="Standard"/>
              <w:spacing w:after="0" w:line="360" w:lineRule="auto"/>
              <w:cnfStyle w:val="000000000000" w:firstRow="0" w:lastRow="0" w:firstColumn="0" w:lastColumn="0" w:oddVBand="0" w:evenVBand="0" w:oddHBand="0" w:evenHBand="0" w:firstRowFirstColumn="0" w:firstRowLastColumn="0" w:lastRowFirstColumn="0" w:lastRowLastColumn="0"/>
              <w:rPr>
                <w:szCs w:val="24"/>
              </w:rPr>
            </w:pPr>
            <w:r w:rsidRPr="00536469">
              <w:rPr>
                <w:szCs w:val="24"/>
              </w:rPr>
              <w:t xml:space="preserve">Descarte e </w:t>
            </w:r>
            <w:r w:rsidR="008705FB">
              <w:rPr>
                <w:szCs w:val="24"/>
              </w:rPr>
              <w:t>r</w:t>
            </w:r>
            <w:r w:rsidRPr="00536469">
              <w:rPr>
                <w:szCs w:val="24"/>
              </w:rPr>
              <w:t>eciclagem</w:t>
            </w:r>
          </w:p>
        </w:tc>
      </w:tr>
      <w:tr w:rsidR="00281225" w14:paraId="3CDCE5DA" w14:textId="22B37D7A" w:rsidTr="0052227B">
        <w:trPr>
          <w:jc w:val="center"/>
        </w:trPr>
        <w:tc>
          <w:tcPr>
            <w:cnfStyle w:val="001000000000" w:firstRow="0" w:lastRow="0" w:firstColumn="1" w:lastColumn="0" w:oddVBand="0" w:evenVBand="0" w:oddHBand="0" w:evenHBand="0" w:firstRowFirstColumn="0" w:firstRowLastColumn="0" w:lastRowFirstColumn="0" w:lastRowLastColumn="0"/>
            <w:tcW w:w="950" w:type="dxa"/>
          </w:tcPr>
          <w:p w14:paraId="4BACBD09" w14:textId="4AB3B7AB" w:rsidR="00281225" w:rsidRPr="00F44DA4" w:rsidRDefault="00281225" w:rsidP="00F44DA4">
            <w:pPr>
              <w:pStyle w:val="Standard"/>
              <w:spacing w:after="0" w:line="360" w:lineRule="auto"/>
              <w:jc w:val="center"/>
              <w:rPr>
                <w:b w:val="0"/>
                <w:szCs w:val="24"/>
              </w:rPr>
            </w:pPr>
            <w:r w:rsidRPr="00F44DA4">
              <w:rPr>
                <w:b w:val="0"/>
                <w:szCs w:val="24"/>
              </w:rPr>
              <w:t>4</w:t>
            </w:r>
          </w:p>
        </w:tc>
        <w:tc>
          <w:tcPr>
            <w:tcW w:w="3202" w:type="dxa"/>
          </w:tcPr>
          <w:p w14:paraId="5AE176A1" w14:textId="0679FC4F" w:rsidR="00281225" w:rsidRPr="00536469" w:rsidRDefault="00281225" w:rsidP="00F44DA4">
            <w:pPr>
              <w:pStyle w:val="Standard"/>
              <w:spacing w:after="0" w:line="360" w:lineRule="auto"/>
              <w:cnfStyle w:val="000000000000" w:firstRow="0" w:lastRow="0" w:firstColumn="0" w:lastColumn="0" w:oddVBand="0" w:evenVBand="0" w:oddHBand="0" w:evenHBand="0" w:firstRowFirstColumn="0" w:firstRowLastColumn="0" w:lastRowFirstColumn="0" w:lastRowLastColumn="0"/>
              <w:rPr>
                <w:szCs w:val="24"/>
              </w:rPr>
            </w:pPr>
            <w:r w:rsidRPr="00536469">
              <w:rPr>
                <w:szCs w:val="24"/>
              </w:rPr>
              <w:t xml:space="preserve">Fontes </w:t>
            </w:r>
            <w:r w:rsidR="00914DCA" w:rsidRPr="00536469">
              <w:rPr>
                <w:szCs w:val="24"/>
              </w:rPr>
              <w:t>alternativas</w:t>
            </w:r>
            <w:r w:rsidRPr="00536469">
              <w:rPr>
                <w:szCs w:val="24"/>
              </w:rPr>
              <w:t xml:space="preserve"> de energia</w:t>
            </w:r>
          </w:p>
        </w:tc>
      </w:tr>
      <w:tr w:rsidR="00281225" w14:paraId="7263D0A4" w14:textId="1690D901" w:rsidTr="0052227B">
        <w:trPr>
          <w:jc w:val="center"/>
        </w:trPr>
        <w:tc>
          <w:tcPr>
            <w:cnfStyle w:val="001000000000" w:firstRow="0" w:lastRow="0" w:firstColumn="1" w:lastColumn="0" w:oddVBand="0" w:evenVBand="0" w:oddHBand="0" w:evenHBand="0" w:firstRowFirstColumn="0" w:firstRowLastColumn="0" w:lastRowFirstColumn="0" w:lastRowLastColumn="0"/>
            <w:tcW w:w="950" w:type="dxa"/>
          </w:tcPr>
          <w:p w14:paraId="016A9F09" w14:textId="6B99FA47" w:rsidR="00281225" w:rsidRPr="00F44DA4" w:rsidRDefault="00281225" w:rsidP="00F44DA4">
            <w:pPr>
              <w:pStyle w:val="Standard"/>
              <w:spacing w:after="0" w:line="360" w:lineRule="auto"/>
              <w:jc w:val="center"/>
              <w:rPr>
                <w:b w:val="0"/>
              </w:rPr>
            </w:pPr>
            <w:r w:rsidRPr="00F44DA4">
              <w:rPr>
                <w:b w:val="0"/>
              </w:rPr>
              <w:t>5</w:t>
            </w:r>
          </w:p>
        </w:tc>
        <w:tc>
          <w:tcPr>
            <w:tcW w:w="3202" w:type="dxa"/>
          </w:tcPr>
          <w:p w14:paraId="4DE1BF06" w14:textId="214652AF" w:rsidR="00281225" w:rsidRDefault="00281225" w:rsidP="00F44DA4">
            <w:pPr>
              <w:pStyle w:val="Standard"/>
              <w:spacing w:after="0" w:line="360" w:lineRule="auto"/>
              <w:cnfStyle w:val="000000000000" w:firstRow="0" w:lastRow="0" w:firstColumn="0" w:lastColumn="0" w:oddVBand="0" w:evenVBand="0" w:oddHBand="0" w:evenHBand="0" w:firstRowFirstColumn="0" w:firstRowLastColumn="0" w:lastRowFirstColumn="0" w:lastRowLastColumn="0"/>
            </w:pPr>
            <w:r>
              <w:t>Hardware</w:t>
            </w:r>
          </w:p>
        </w:tc>
      </w:tr>
      <w:tr w:rsidR="00281225" w14:paraId="3C60AF11" w14:textId="686A23D7" w:rsidTr="0052227B">
        <w:trPr>
          <w:jc w:val="center"/>
        </w:trPr>
        <w:tc>
          <w:tcPr>
            <w:cnfStyle w:val="001000000000" w:firstRow="0" w:lastRow="0" w:firstColumn="1" w:lastColumn="0" w:oddVBand="0" w:evenVBand="0" w:oddHBand="0" w:evenHBand="0" w:firstRowFirstColumn="0" w:firstRowLastColumn="0" w:lastRowFirstColumn="0" w:lastRowLastColumn="0"/>
            <w:tcW w:w="950" w:type="dxa"/>
          </w:tcPr>
          <w:p w14:paraId="7A482281" w14:textId="0D2369DC" w:rsidR="00281225" w:rsidRPr="00F44DA4" w:rsidRDefault="00281225" w:rsidP="00F44DA4">
            <w:pPr>
              <w:pStyle w:val="Standard"/>
              <w:spacing w:after="0" w:line="360" w:lineRule="auto"/>
              <w:jc w:val="center"/>
              <w:rPr>
                <w:b w:val="0"/>
              </w:rPr>
            </w:pPr>
            <w:r w:rsidRPr="00F44DA4">
              <w:rPr>
                <w:b w:val="0"/>
              </w:rPr>
              <w:t>6</w:t>
            </w:r>
          </w:p>
        </w:tc>
        <w:tc>
          <w:tcPr>
            <w:tcW w:w="3202" w:type="dxa"/>
          </w:tcPr>
          <w:p w14:paraId="4AEDE711" w14:textId="0BD5E79F" w:rsidR="00281225" w:rsidRDefault="00281225" w:rsidP="00F44DA4">
            <w:pPr>
              <w:pStyle w:val="Standard"/>
              <w:spacing w:after="0" w:line="360" w:lineRule="auto"/>
              <w:cnfStyle w:val="000000000000" w:firstRow="0" w:lastRow="0" w:firstColumn="0" w:lastColumn="0" w:oddVBand="0" w:evenVBand="0" w:oddHBand="0" w:evenHBand="0" w:firstRowFirstColumn="0" w:firstRowLastColumn="0" w:lastRowFirstColumn="0" w:lastRowLastColumn="0"/>
            </w:pPr>
            <w:r>
              <w:t>Impressão</w:t>
            </w:r>
          </w:p>
        </w:tc>
      </w:tr>
      <w:tr w:rsidR="006752EF" w14:paraId="30081843" w14:textId="77777777" w:rsidTr="0052227B">
        <w:trPr>
          <w:jc w:val="center"/>
        </w:trPr>
        <w:tc>
          <w:tcPr>
            <w:cnfStyle w:val="001000000000" w:firstRow="0" w:lastRow="0" w:firstColumn="1" w:lastColumn="0" w:oddVBand="0" w:evenVBand="0" w:oddHBand="0" w:evenHBand="0" w:firstRowFirstColumn="0" w:firstRowLastColumn="0" w:lastRowFirstColumn="0" w:lastRowLastColumn="0"/>
            <w:tcW w:w="950" w:type="dxa"/>
          </w:tcPr>
          <w:p w14:paraId="676A8C70" w14:textId="4197869A" w:rsidR="006752EF" w:rsidRPr="00F44DA4" w:rsidRDefault="006752EF" w:rsidP="00F44DA4">
            <w:pPr>
              <w:pStyle w:val="Standard"/>
              <w:spacing w:after="0" w:line="360" w:lineRule="auto"/>
              <w:jc w:val="center"/>
              <w:rPr>
                <w:b w:val="0"/>
              </w:rPr>
            </w:pPr>
            <w:r w:rsidRPr="00F44DA4">
              <w:rPr>
                <w:b w:val="0"/>
              </w:rPr>
              <w:t>7</w:t>
            </w:r>
          </w:p>
        </w:tc>
        <w:tc>
          <w:tcPr>
            <w:tcW w:w="3202" w:type="dxa"/>
          </w:tcPr>
          <w:p w14:paraId="7D9AA064" w14:textId="24C1E7DB" w:rsidR="006752EF" w:rsidRDefault="006752EF" w:rsidP="00F44DA4">
            <w:pPr>
              <w:pStyle w:val="Standard"/>
              <w:keepNext/>
              <w:spacing w:after="0" w:line="360" w:lineRule="auto"/>
              <w:cnfStyle w:val="000000000000" w:firstRow="0" w:lastRow="0" w:firstColumn="0" w:lastColumn="0" w:oddVBand="0" w:evenVBand="0" w:oddHBand="0" w:evenHBand="0" w:firstRowFirstColumn="0" w:firstRowLastColumn="0" w:lastRowFirstColumn="0" w:lastRowLastColumn="0"/>
            </w:pPr>
            <w:r>
              <w:t>Software</w:t>
            </w:r>
          </w:p>
        </w:tc>
      </w:tr>
    </w:tbl>
    <w:p w14:paraId="08C8977A" w14:textId="70B0037E" w:rsidR="00AC23B7" w:rsidRDefault="00E26FA9" w:rsidP="0052227B">
      <w:pPr>
        <w:pStyle w:val="Legenda"/>
        <w:ind w:firstLine="576"/>
      </w:pPr>
      <w:r>
        <w:t xml:space="preserve">Fonte: </w:t>
      </w:r>
      <w:r w:rsidR="0052227B">
        <w:t>a</w:t>
      </w:r>
      <w:r w:rsidR="00F24621">
        <w:t xml:space="preserve">daptado de </w:t>
      </w:r>
      <w:r>
        <w:t>Lunardi et al. (201</w:t>
      </w:r>
      <w:r w:rsidR="001D4791">
        <w:t>1</w:t>
      </w:r>
      <w:r>
        <w:t>)</w:t>
      </w:r>
    </w:p>
    <w:p w14:paraId="3184CA7B" w14:textId="65D4F451" w:rsidR="00EA5788" w:rsidRDefault="00EA5788" w:rsidP="00F61646">
      <w:pPr>
        <w:pStyle w:val="Standard"/>
        <w:spacing w:line="360" w:lineRule="auto"/>
        <w:ind w:firstLine="576"/>
        <w:jc w:val="both"/>
      </w:pPr>
    </w:p>
    <w:p w14:paraId="36C8630F" w14:textId="15F3C656" w:rsidR="00FD2CAB" w:rsidRDefault="00A74B42" w:rsidP="00F61646">
      <w:pPr>
        <w:pStyle w:val="Standard"/>
        <w:spacing w:line="360" w:lineRule="auto"/>
        <w:ind w:firstLine="576"/>
        <w:jc w:val="both"/>
      </w:pPr>
      <w:r>
        <w:lastRenderedPageBreak/>
        <w:t xml:space="preserve">Após </w:t>
      </w:r>
      <w:r w:rsidR="00010BEF">
        <w:t xml:space="preserve">evidenciar </w:t>
      </w:r>
      <w:r w:rsidR="008A56AF">
        <w:t>as categorias nas quais as práticas de TI Verde se enquadram</w:t>
      </w:r>
      <w:r w:rsidR="00D70269">
        <w:t>,</w:t>
      </w:r>
      <w:r w:rsidR="008A56AF">
        <w:t xml:space="preserve"> são apresentados </w:t>
      </w:r>
      <w:r w:rsidR="00D70269">
        <w:t xml:space="preserve">na tabela </w:t>
      </w:r>
      <w:r w:rsidR="006B56A4">
        <w:t>11</w:t>
      </w:r>
      <w:r w:rsidR="00D70269">
        <w:t xml:space="preserve"> </w:t>
      </w:r>
      <w:r w:rsidR="008A56AF">
        <w:t>os motivos</w:t>
      </w:r>
      <w:r w:rsidR="00517522">
        <w:t xml:space="preserve"> </w:t>
      </w:r>
      <w:r w:rsidR="00A1046F">
        <w:t>pelos</w:t>
      </w:r>
      <w:r w:rsidR="008A56AF">
        <w:t xml:space="preserve"> </w:t>
      </w:r>
      <w:r w:rsidR="00A1046F">
        <w:t>quais</w:t>
      </w:r>
      <w:r w:rsidR="008A56AF">
        <w:t xml:space="preserve"> as organiz</w:t>
      </w:r>
      <w:r w:rsidR="00A1046F">
        <w:t>ações optam por implantar e adotar</w:t>
      </w:r>
      <w:r w:rsidR="008A56AF">
        <w:t xml:space="preserve"> a TI Verde</w:t>
      </w:r>
      <w:r w:rsidR="00F860EC">
        <w:t xml:space="preserve">, </w:t>
      </w:r>
      <w:r w:rsidR="00362776">
        <w:t xml:space="preserve">quais são os </w:t>
      </w:r>
      <w:r w:rsidR="00630282">
        <w:t>benefícios</w:t>
      </w:r>
      <w:r w:rsidR="0084276C">
        <w:t xml:space="preserve"> percebidos </w:t>
      </w:r>
      <w:r w:rsidR="00630282">
        <w:t>e as dificuldades encontradas</w:t>
      </w:r>
      <w:r w:rsidR="00D70269">
        <w:t>.</w:t>
      </w:r>
    </w:p>
    <w:p w14:paraId="7E752C0E" w14:textId="77777777" w:rsidR="00B4451A" w:rsidRDefault="00B4451A" w:rsidP="00F61646">
      <w:pPr>
        <w:pStyle w:val="Standard"/>
        <w:spacing w:line="360" w:lineRule="auto"/>
        <w:ind w:firstLine="576"/>
        <w:jc w:val="both"/>
      </w:pPr>
    </w:p>
    <w:p w14:paraId="3EB82B3C" w14:textId="579A4E54" w:rsidR="00BC1DAD" w:rsidRDefault="00BC1DAD" w:rsidP="00F63C58">
      <w:pPr>
        <w:pStyle w:val="Legenda"/>
        <w:keepNext/>
      </w:pPr>
      <w:bookmarkStart w:id="55" w:name="_Toc518570820"/>
      <w:r w:rsidRPr="006E67D9">
        <w:rPr>
          <w:b/>
        </w:rPr>
        <w:t xml:space="preserve">Tabela </w:t>
      </w:r>
      <w:r w:rsidR="00523B61">
        <w:rPr>
          <w:b/>
        </w:rPr>
        <w:fldChar w:fldCharType="begin"/>
      </w:r>
      <w:r w:rsidR="00523B61">
        <w:rPr>
          <w:b/>
        </w:rPr>
        <w:instrText xml:space="preserve"> SEQ Tabela \* ARABIC </w:instrText>
      </w:r>
      <w:r w:rsidR="00523B61">
        <w:rPr>
          <w:b/>
        </w:rPr>
        <w:fldChar w:fldCharType="separate"/>
      </w:r>
      <w:r w:rsidR="000810DD">
        <w:rPr>
          <w:b/>
          <w:noProof/>
        </w:rPr>
        <w:t>11</w:t>
      </w:r>
      <w:r w:rsidR="00523B61">
        <w:rPr>
          <w:b/>
        </w:rPr>
        <w:fldChar w:fldCharType="end"/>
      </w:r>
      <w:r>
        <w:t xml:space="preserve"> - </w:t>
      </w:r>
      <w:r w:rsidRPr="00F23847">
        <w:rPr>
          <w:noProof/>
        </w:rPr>
        <w:t xml:space="preserve">Motivos, </w:t>
      </w:r>
      <w:r w:rsidR="00010BEF">
        <w:rPr>
          <w:noProof/>
        </w:rPr>
        <w:t>b</w:t>
      </w:r>
      <w:r w:rsidRPr="00F23847">
        <w:rPr>
          <w:noProof/>
        </w:rPr>
        <w:t>enef</w:t>
      </w:r>
      <w:r w:rsidR="007015F2">
        <w:rPr>
          <w:noProof/>
        </w:rPr>
        <w:t>í</w:t>
      </w:r>
      <w:r w:rsidRPr="00F23847">
        <w:rPr>
          <w:noProof/>
        </w:rPr>
        <w:t>cios</w:t>
      </w:r>
      <w:r w:rsidR="007015F2">
        <w:rPr>
          <w:noProof/>
        </w:rPr>
        <w:t xml:space="preserve"> </w:t>
      </w:r>
      <w:r w:rsidRPr="00F23847">
        <w:rPr>
          <w:noProof/>
        </w:rPr>
        <w:t xml:space="preserve"> e </w:t>
      </w:r>
      <w:r w:rsidR="00010BEF">
        <w:rPr>
          <w:noProof/>
        </w:rPr>
        <w:t>d</w:t>
      </w:r>
      <w:r w:rsidRPr="00F23847">
        <w:rPr>
          <w:noProof/>
        </w:rPr>
        <w:t xml:space="preserve">ificuldades </w:t>
      </w:r>
      <w:r>
        <w:rPr>
          <w:noProof/>
        </w:rPr>
        <w:t>d</w:t>
      </w:r>
      <w:r w:rsidRPr="00F23847">
        <w:rPr>
          <w:noProof/>
        </w:rPr>
        <w:t>o processo de impla</w:t>
      </w:r>
      <w:r w:rsidR="0099289C">
        <w:rPr>
          <w:noProof/>
        </w:rPr>
        <w:t>n</w:t>
      </w:r>
      <w:r w:rsidRPr="00F23847">
        <w:rPr>
          <w:noProof/>
        </w:rPr>
        <w:t>tação  da TI Verde</w:t>
      </w:r>
      <w:bookmarkEnd w:id="55"/>
    </w:p>
    <w:tbl>
      <w:tblPr>
        <w:tblStyle w:val="Tabelacomgrade"/>
        <w:tblW w:w="0" w:type="auto"/>
        <w:tblLook w:val="04A0" w:firstRow="1" w:lastRow="0" w:firstColumn="1" w:lastColumn="0" w:noHBand="0" w:noVBand="1"/>
      </w:tblPr>
      <w:tblGrid>
        <w:gridCol w:w="1497"/>
        <w:gridCol w:w="6408"/>
      </w:tblGrid>
      <w:tr w:rsidR="00BC1DAD" w14:paraId="5B383979" w14:textId="77777777" w:rsidTr="00F63C58">
        <w:tc>
          <w:tcPr>
            <w:tcW w:w="1497" w:type="dxa"/>
          </w:tcPr>
          <w:p w14:paraId="31B62BA8" w14:textId="77777777" w:rsidR="0095534A" w:rsidRPr="00F63C58" w:rsidRDefault="0095534A" w:rsidP="00F61646">
            <w:pPr>
              <w:pStyle w:val="Standard"/>
              <w:spacing w:after="0" w:line="240" w:lineRule="auto"/>
              <w:jc w:val="both"/>
              <w:rPr>
                <w:b/>
                <w:bCs/>
              </w:rPr>
            </w:pPr>
          </w:p>
          <w:p w14:paraId="3502CC35" w14:textId="77777777" w:rsidR="0095534A" w:rsidRPr="00F63C58" w:rsidRDefault="0095534A" w:rsidP="00F61646">
            <w:pPr>
              <w:pStyle w:val="Standard"/>
              <w:spacing w:after="0" w:line="240" w:lineRule="auto"/>
              <w:jc w:val="both"/>
              <w:rPr>
                <w:b/>
                <w:bCs/>
              </w:rPr>
            </w:pPr>
          </w:p>
          <w:p w14:paraId="67C2C11A" w14:textId="77777777" w:rsidR="0095534A" w:rsidRPr="00F63C58" w:rsidRDefault="0095534A" w:rsidP="00F61646">
            <w:pPr>
              <w:pStyle w:val="Standard"/>
              <w:spacing w:after="0" w:line="240" w:lineRule="auto"/>
              <w:jc w:val="both"/>
              <w:rPr>
                <w:b/>
                <w:bCs/>
              </w:rPr>
            </w:pPr>
          </w:p>
          <w:p w14:paraId="2DA29A89" w14:textId="77777777" w:rsidR="0095534A" w:rsidRPr="00F63C58" w:rsidRDefault="0095534A" w:rsidP="00F61646">
            <w:pPr>
              <w:pStyle w:val="Standard"/>
              <w:spacing w:after="0" w:line="240" w:lineRule="auto"/>
              <w:jc w:val="both"/>
              <w:rPr>
                <w:b/>
                <w:bCs/>
              </w:rPr>
            </w:pPr>
          </w:p>
          <w:p w14:paraId="0BEDB227" w14:textId="3576E7AD" w:rsidR="00BC1DAD" w:rsidRPr="00F63C58" w:rsidRDefault="00BC1DAD" w:rsidP="00F61646">
            <w:pPr>
              <w:pStyle w:val="Standard"/>
              <w:spacing w:after="0" w:line="240" w:lineRule="auto"/>
              <w:jc w:val="both"/>
              <w:rPr>
                <w:b/>
              </w:rPr>
            </w:pPr>
            <w:r w:rsidRPr="00F63C58">
              <w:rPr>
                <w:b/>
              </w:rPr>
              <w:t>Motivos</w:t>
            </w:r>
          </w:p>
        </w:tc>
        <w:tc>
          <w:tcPr>
            <w:tcW w:w="6408" w:type="dxa"/>
          </w:tcPr>
          <w:p w14:paraId="2B7185FD" w14:textId="251B5990" w:rsidR="00BC1DAD" w:rsidRPr="00F63C58" w:rsidRDefault="00BC1DAD" w:rsidP="00F63C58">
            <w:pPr>
              <w:pStyle w:val="Standard"/>
              <w:spacing w:after="0" w:line="240" w:lineRule="auto"/>
            </w:pPr>
            <w:r w:rsidRPr="00F63C58">
              <w:t>Eficiência nos processos</w:t>
            </w:r>
            <w:r w:rsidR="00F63C58" w:rsidRPr="00F63C58">
              <w:t>;</w:t>
            </w:r>
          </w:p>
          <w:p w14:paraId="2C632C7A" w14:textId="6B03DED4" w:rsidR="00BC1DAD" w:rsidRPr="00F63C58" w:rsidRDefault="00BC1DAD" w:rsidP="00F63C58">
            <w:pPr>
              <w:pStyle w:val="Standard"/>
              <w:spacing w:after="0" w:line="240" w:lineRule="auto"/>
              <w:rPr>
                <w:rFonts w:cs="Times New Roman"/>
                <w:color w:val="000000"/>
                <w:szCs w:val="24"/>
              </w:rPr>
            </w:pPr>
            <w:r w:rsidRPr="00F63C58">
              <w:t xml:space="preserve">Substituição dos componentes que possuem </w:t>
            </w:r>
            <w:r w:rsidRPr="00F63C58">
              <w:rPr>
                <w:rFonts w:cs="Times New Roman"/>
                <w:color w:val="000000"/>
                <w:szCs w:val="24"/>
              </w:rPr>
              <w:t>substâncias tóxicas</w:t>
            </w:r>
            <w:r w:rsidR="00945468">
              <w:rPr>
                <w:rFonts w:cs="Times New Roman"/>
                <w:color w:val="000000"/>
                <w:szCs w:val="24"/>
              </w:rPr>
              <w:t>;</w:t>
            </w:r>
          </w:p>
          <w:p w14:paraId="3938051A" w14:textId="0E884E39" w:rsidR="00502D25" w:rsidRPr="00F63C58" w:rsidRDefault="00BC1DAD" w:rsidP="00F63C58">
            <w:pPr>
              <w:pStyle w:val="Standard"/>
              <w:spacing w:after="0" w:line="240" w:lineRule="auto"/>
              <w:rPr>
                <w:bCs/>
              </w:rPr>
            </w:pPr>
            <w:r w:rsidRPr="00F63C58">
              <w:t>Redução da depreciação</w:t>
            </w:r>
            <w:r w:rsidR="00945468">
              <w:t>;</w:t>
            </w:r>
          </w:p>
          <w:p w14:paraId="78B1091C" w14:textId="1E2DA711" w:rsidR="00BC1DAD" w:rsidRPr="00F63C58" w:rsidRDefault="00BC1DAD" w:rsidP="00F63C58">
            <w:pPr>
              <w:pStyle w:val="Standard"/>
              <w:spacing w:after="0" w:line="240" w:lineRule="auto"/>
            </w:pPr>
            <w:r w:rsidRPr="00F63C58">
              <w:t>Redução da manutenção</w:t>
            </w:r>
            <w:r w:rsidR="00945468">
              <w:t>;</w:t>
            </w:r>
          </w:p>
          <w:p w14:paraId="280756AE" w14:textId="586F0028" w:rsidR="00BC1DAD" w:rsidRPr="00F63C58" w:rsidRDefault="00BC1DAD" w:rsidP="00F63C58">
            <w:pPr>
              <w:pStyle w:val="Standard"/>
              <w:spacing w:after="0" w:line="240" w:lineRule="auto"/>
            </w:pPr>
            <w:r w:rsidRPr="00F63C58">
              <w:t>Adequação a Legislação</w:t>
            </w:r>
            <w:r w:rsidR="00945468">
              <w:t>;</w:t>
            </w:r>
          </w:p>
          <w:p w14:paraId="59D52A4A" w14:textId="3565D539" w:rsidR="00BC1DAD" w:rsidRPr="00F63C58" w:rsidRDefault="00BC1DAD" w:rsidP="00F63C58">
            <w:pPr>
              <w:pStyle w:val="Standard"/>
              <w:spacing w:after="0" w:line="240" w:lineRule="auto"/>
            </w:pPr>
            <w:r w:rsidRPr="00F63C58">
              <w:t>Fornecedores ambientalmente responsáveis</w:t>
            </w:r>
            <w:r w:rsidR="00945468">
              <w:t>;</w:t>
            </w:r>
          </w:p>
          <w:p w14:paraId="28034BDF" w14:textId="1EB1CB9E" w:rsidR="00BC1DAD" w:rsidRPr="00F63C58" w:rsidRDefault="00BC1DAD" w:rsidP="00F63C58">
            <w:pPr>
              <w:pStyle w:val="Standard"/>
              <w:spacing w:after="0" w:line="240" w:lineRule="auto"/>
            </w:pPr>
            <w:r w:rsidRPr="00F63C58">
              <w:t>Redução de custo</w:t>
            </w:r>
            <w:r w:rsidR="00945468">
              <w:t>;</w:t>
            </w:r>
          </w:p>
          <w:p w14:paraId="13591EB4" w14:textId="25DD330F" w:rsidR="00BC1DAD" w:rsidRPr="00F63C58" w:rsidRDefault="00F63C58" w:rsidP="00F63C58">
            <w:pPr>
              <w:pStyle w:val="Standard"/>
              <w:spacing w:after="0" w:line="240" w:lineRule="auto"/>
            </w:pPr>
            <w:r w:rsidRPr="00F63C58">
              <w:t>“</w:t>
            </w:r>
            <w:r w:rsidR="00BC1DAD" w:rsidRPr="00F63C58">
              <w:t>Benchmarking</w:t>
            </w:r>
            <w:r w:rsidRPr="00F63C58">
              <w:t>”</w:t>
            </w:r>
            <w:r w:rsidR="00945468">
              <w:t>;</w:t>
            </w:r>
          </w:p>
          <w:p w14:paraId="514D2E31" w14:textId="31FC84F1" w:rsidR="00BC1DAD" w:rsidRPr="00F63C58" w:rsidRDefault="00BC1DAD" w:rsidP="00F63C58">
            <w:pPr>
              <w:pStyle w:val="Standard"/>
              <w:spacing w:after="0" w:line="240" w:lineRule="auto"/>
            </w:pPr>
            <w:r w:rsidRPr="00F63C58">
              <w:t>Medir redução de papel</w:t>
            </w:r>
            <w:r w:rsidR="00945468">
              <w:t>;</w:t>
            </w:r>
          </w:p>
          <w:p w14:paraId="1F5B6F70" w14:textId="3F84D7C2" w:rsidR="00BC1DAD" w:rsidRPr="00F63C58" w:rsidRDefault="00BC1DAD" w:rsidP="00F63C58">
            <w:pPr>
              <w:pStyle w:val="Standard"/>
              <w:spacing w:after="0" w:line="240" w:lineRule="auto"/>
            </w:pPr>
            <w:r w:rsidRPr="00F63C58">
              <w:t>Sustentabilidade</w:t>
            </w:r>
            <w:r w:rsidR="00945468">
              <w:t>;</w:t>
            </w:r>
          </w:p>
          <w:p w14:paraId="5CDDD6B6" w14:textId="66560EE2" w:rsidR="00BC1DAD" w:rsidRPr="00F63C58" w:rsidRDefault="00BC1DAD" w:rsidP="00F63C58">
            <w:pPr>
              <w:pStyle w:val="Standard"/>
              <w:spacing w:after="0" w:line="240" w:lineRule="auto"/>
            </w:pPr>
            <w:r w:rsidRPr="00F63C58">
              <w:t>Reaproveitamento da água</w:t>
            </w:r>
            <w:r w:rsidR="00945468">
              <w:t>;</w:t>
            </w:r>
          </w:p>
          <w:p w14:paraId="38D840BC" w14:textId="0E85D30A" w:rsidR="00BC1DAD" w:rsidRPr="00F63C58" w:rsidRDefault="00BC1DAD" w:rsidP="00F63C58">
            <w:pPr>
              <w:pStyle w:val="Standard"/>
              <w:spacing w:after="0" w:line="240" w:lineRule="auto"/>
            </w:pPr>
            <w:r w:rsidRPr="00F63C58">
              <w:t>Desenvolver atividades mais eficientes</w:t>
            </w:r>
            <w:r w:rsidR="00945468">
              <w:t>.</w:t>
            </w:r>
          </w:p>
        </w:tc>
      </w:tr>
      <w:tr w:rsidR="00BC1DAD" w14:paraId="5A8A0004" w14:textId="77777777" w:rsidTr="00F63C58">
        <w:tc>
          <w:tcPr>
            <w:tcW w:w="1497" w:type="dxa"/>
          </w:tcPr>
          <w:p w14:paraId="2F132FD9" w14:textId="77777777" w:rsidR="0095534A" w:rsidRPr="00F63C58" w:rsidRDefault="0095534A" w:rsidP="00F61646">
            <w:pPr>
              <w:pStyle w:val="Standard"/>
              <w:spacing w:after="0" w:line="240" w:lineRule="auto"/>
              <w:jc w:val="both"/>
              <w:rPr>
                <w:b/>
                <w:bCs/>
              </w:rPr>
            </w:pPr>
          </w:p>
          <w:p w14:paraId="65813A5D" w14:textId="77777777" w:rsidR="0095534A" w:rsidRPr="00F63C58" w:rsidRDefault="0095534A" w:rsidP="00F61646">
            <w:pPr>
              <w:pStyle w:val="Standard"/>
              <w:spacing w:after="0" w:line="240" w:lineRule="auto"/>
              <w:jc w:val="both"/>
              <w:rPr>
                <w:b/>
                <w:bCs/>
              </w:rPr>
            </w:pPr>
          </w:p>
          <w:p w14:paraId="517972B5" w14:textId="77777777" w:rsidR="0095534A" w:rsidRPr="00F63C58" w:rsidRDefault="0095534A" w:rsidP="00F61646">
            <w:pPr>
              <w:pStyle w:val="Standard"/>
              <w:spacing w:after="0" w:line="240" w:lineRule="auto"/>
              <w:jc w:val="both"/>
              <w:rPr>
                <w:b/>
                <w:bCs/>
              </w:rPr>
            </w:pPr>
          </w:p>
          <w:p w14:paraId="1557A496" w14:textId="77777777" w:rsidR="0095534A" w:rsidRPr="00F63C58" w:rsidRDefault="0095534A" w:rsidP="00F61646">
            <w:pPr>
              <w:pStyle w:val="Standard"/>
              <w:spacing w:after="0" w:line="240" w:lineRule="auto"/>
              <w:jc w:val="both"/>
              <w:rPr>
                <w:b/>
                <w:bCs/>
              </w:rPr>
            </w:pPr>
          </w:p>
          <w:p w14:paraId="1701B43F" w14:textId="3B32579B" w:rsidR="00BC1DAD" w:rsidRPr="00F63C58" w:rsidRDefault="00BC1DAD" w:rsidP="00F61646">
            <w:pPr>
              <w:pStyle w:val="Standard"/>
              <w:spacing w:after="0" w:line="240" w:lineRule="auto"/>
              <w:jc w:val="both"/>
              <w:rPr>
                <w:b/>
              </w:rPr>
            </w:pPr>
            <w:r w:rsidRPr="00F63C58">
              <w:rPr>
                <w:b/>
              </w:rPr>
              <w:t>Benefícios</w:t>
            </w:r>
          </w:p>
        </w:tc>
        <w:tc>
          <w:tcPr>
            <w:tcW w:w="6408" w:type="dxa"/>
          </w:tcPr>
          <w:p w14:paraId="03AB5032" w14:textId="3EFDDF6E" w:rsidR="00BC1DAD" w:rsidRPr="00F63C58" w:rsidRDefault="00BC1DAD" w:rsidP="00F63C58">
            <w:pPr>
              <w:pStyle w:val="Standard"/>
              <w:spacing w:after="0" w:line="240" w:lineRule="auto"/>
            </w:pPr>
            <w:r w:rsidRPr="00F63C58">
              <w:t>Redução no consumo de energia</w:t>
            </w:r>
            <w:r w:rsidR="00945468">
              <w:t>;</w:t>
            </w:r>
          </w:p>
          <w:p w14:paraId="7A7A1A26" w14:textId="2C714CAA" w:rsidR="00BC1DAD" w:rsidRPr="00F63C58" w:rsidRDefault="00BC1DAD" w:rsidP="00F63C58">
            <w:pPr>
              <w:pStyle w:val="Standard"/>
              <w:spacing w:after="0" w:line="240" w:lineRule="auto"/>
            </w:pPr>
            <w:r w:rsidRPr="00F63C58">
              <w:t>Redução no consumo de papel</w:t>
            </w:r>
            <w:r w:rsidR="00945468">
              <w:t>;</w:t>
            </w:r>
          </w:p>
          <w:p w14:paraId="02FD5F7B" w14:textId="1196D719" w:rsidR="00BC1DAD" w:rsidRPr="00F63C58" w:rsidRDefault="00BC1DAD" w:rsidP="00F63C58">
            <w:pPr>
              <w:pStyle w:val="Standard"/>
              <w:spacing w:after="0" w:line="240" w:lineRule="auto"/>
            </w:pPr>
            <w:r w:rsidRPr="00F63C58">
              <w:t>Consciência ambiental</w:t>
            </w:r>
            <w:r w:rsidR="00945468">
              <w:t>;</w:t>
            </w:r>
          </w:p>
          <w:p w14:paraId="220A97C3" w14:textId="62C69C8B" w:rsidR="00BC1DAD" w:rsidRPr="00F63C58" w:rsidRDefault="00BC1DAD" w:rsidP="00F63C58">
            <w:pPr>
              <w:pStyle w:val="Standard"/>
              <w:spacing w:after="0" w:line="240" w:lineRule="auto"/>
            </w:pPr>
            <w:r w:rsidRPr="00F63C58">
              <w:t>Maior ciclo de vida</w:t>
            </w:r>
            <w:r w:rsidR="00945468">
              <w:t>;</w:t>
            </w:r>
          </w:p>
          <w:p w14:paraId="070707BF" w14:textId="78705EC1" w:rsidR="00BC1DAD" w:rsidRPr="00F63C58" w:rsidRDefault="00BC1DAD" w:rsidP="00F63C58">
            <w:pPr>
              <w:pStyle w:val="Standard"/>
              <w:spacing w:after="0" w:line="240" w:lineRule="auto"/>
            </w:pPr>
            <w:r w:rsidRPr="00F63C58">
              <w:t>Redução de papel</w:t>
            </w:r>
            <w:r w:rsidR="00945468">
              <w:t>;</w:t>
            </w:r>
          </w:p>
          <w:p w14:paraId="224C3847" w14:textId="09EFFF4A" w:rsidR="00BC1DAD" w:rsidRPr="00F63C58" w:rsidRDefault="00BC1DAD" w:rsidP="00F63C58">
            <w:pPr>
              <w:pStyle w:val="Standard"/>
              <w:spacing w:after="0" w:line="240" w:lineRule="auto"/>
            </w:pPr>
            <w:r w:rsidRPr="00F63C58">
              <w:t>Redução no consumo de toner</w:t>
            </w:r>
            <w:r w:rsidR="00945468">
              <w:t>;</w:t>
            </w:r>
          </w:p>
          <w:p w14:paraId="511C8EFA" w14:textId="57216005" w:rsidR="00BC1DAD" w:rsidRPr="00F63C58" w:rsidRDefault="00BC1DAD" w:rsidP="00F63C58">
            <w:pPr>
              <w:pStyle w:val="Standard"/>
              <w:spacing w:after="0" w:line="240" w:lineRule="auto"/>
            </w:pPr>
            <w:r w:rsidRPr="00F63C58">
              <w:t>Ganho de espaço físico</w:t>
            </w:r>
            <w:r w:rsidR="00945468">
              <w:t>;</w:t>
            </w:r>
          </w:p>
          <w:p w14:paraId="2524A9B4" w14:textId="366D8B1D" w:rsidR="00BC1DAD" w:rsidRPr="00F63C58" w:rsidRDefault="00BC1DAD" w:rsidP="00F63C58">
            <w:pPr>
              <w:pStyle w:val="Standard"/>
              <w:spacing w:after="0" w:line="240" w:lineRule="auto"/>
            </w:pPr>
            <w:r w:rsidRPr="00F63C58">
              <w:t>Maior segurança</w:t>
            </w:r>
            <w:r w:rsidR="00945468">
              <w:t>;</w:t>
            </w:r>
          </w:p>
          <w:p w14:paraId="4DB1745A" w14:textId="237EB592" w:rsidR="00BC1DAD" w:rsidRPr="00F63C58" w:rsidRDefault="00BC1DAD" w:rsidP="00F63C58">
            <w:pPr>
              <w:pStyle w:val="Standard"/>
              <w:spacing w:after="0" w:line="240" w:lineRule="auto"/>
            </w:pPr>
            <w:r w:rsidRPr="00F63C58">
              <w:t>Baixa manutenção</w:t>
            </w:r>
            <w:r w:rsidR="00945468">
              <w:t>;</w:t>
            </w:r>
          </w:p>
          <w:p w14:paraId="3D250525" w14:textId="4F087A4E" w:rsidR="00BC1DAD" w:rsidRPr="00F63C58" w:rsidRDefault="00BC1DAD" w:rsidP="00F63C58">
            <w:pPr>
              <w:pStyle w:val="Standard"/>
              <w:spacing w:after="0" w:line="240" w:lineRule="auto"/>
            </w:pPr>
            <w:r w:rsidRPr="00F63C58">
              <w:t>Imagem institucional</w:t>
            </w:r>
            <w:r w:rsidR="00945468">
              <w:t>;</w:t>
            </w:r>
          </w:p>
          <w:p w14:paraId="6C6FF304" w14:textId="1348DB21" w:rsidR="00BC1DAD" w:rsidRPr="00F63C58" w:rsidRDefault="00BC1DAD" w:rsidP="00F63C58">
            <w:pPr>
              <w:pStyle w:val="Standard"/>
              <w:spacing w:after="0" w:line="240" w:lineRule="auto"/>
            </w:pPr>
            <w:r w:rsidRPr="00F63C58">
              <w:t>Redução de emissão de gases</w:t>
            </w:r>
            <w:r w:rsidR="00945468">
              <w:t>;</w:t>
            </w:r>
          </w:p>
          <w:p w14:paraId="10F89767" w14:textId="6D0B3DD4" w:rsidR="00BC1DAD" w:rsidRPr="00F63C58" w:rsidRDefault="00BC1DAD" w:rsidP="00F63C58">
            <w:pPr>
              <w:pStyle w:val="Standard"/>
              <w:spacing w:after="0" w:line="240" w:lineRule="auto"/>
              <w:rPr>
                <w:rFonts w:cs="Times New Roman"/>
                <w:color w:val="333333"/>
                <w:shd w:val="clear" w:color="auto" w:fill="FFFFFF"/>
              </w:rPr>
            </w:pPr>
            <w:r w:rsidRPr="00F63C58">
              <w:rPr>
                <w:rFonts w:cs="Times New Roman"/>
                <w:color w:val="333333"/>
                <w:shd w:val="clear" w:color="auto" w:fill="FFFFFF"/>
              </w:rPr>
              <w:t>Inspirar e motivar as pessoas</w:t>
            </w:r>
            <w:r w:rsidR="00945468">
              <w:rPr>
                <w:rFonts w:cs="Times New Roman"/>
                <w:color w:val="333333"/>
                <w:shd w:val="clear" w:color="auto" w:fill="FFFFFF"/>
              </w:rPr>
              <w:t>;</w:t>
            </w:r>
          </w:p>
          <w:p w14:paraId="376C8DD5" w14:textId="485FE6AE" w:rsidR="00BC1DAD" w:rsidRPr="00F63C58" w:rsidRDefault="00BC1DAD" w:rsidP="00F63C58">
            <w:pPr>
              <w:pStyle w:val="Standard"/>
              <w:spacing w:after="0" w:line="240" w:lineRule="auto"/>
            </w:pPr>
            <w:r w:rsidRPr="00F63C58">
              <w:rPr>
                <w:rFonts w:cs="Times New Roman"/>
                <w:color w:val="333333"/>
                <w:shd w:val="clear" w:color="auto" w:fill="FFFFFF"/>
              </w:rPr>
              <w:t>Melhorar o equilíbrio entre o estresse do trabalho e a qualidade</w:t>
            </w:r>
            <w:r w:rsidR="00945468">
              <w:rPr>
                <w:rFonts w:cs="Times New Roman"/>
                <w:color w:val="333333"/>
                <w:shd w:val="clear" w:color="auto" w:fill="FFFFFF"/>
              </w:rPr>
              <w:t xml:space="preserve"> </w:t>
            </w:r>
            <w:r w:rsidRPr="00F63C58">
              <w:rPr>
                <w:rFonts w:cs="Times New Roman"/>
                <w:color w:val="333333"/>
                <w:shd w:val="clear" w:color="auto" w:fill="FFFFFF"/>
              </w:rPr>
              <w:t>de vida</w:t>
            </w:r>
            <w:r w:rsidR="00945468">
              <w:rPr>
                <w:rFonts w:cs="Times New Roman"/>
                <w:color w:val="333333"/>
                <w:shd w:val="clear" w:color="auto" w:fill="FFFFFF"/>
              </w:rPr>
              <w:t>.</w:t>
            </w:r>
          </w:p>
        </w:tc>
      </w:tr>
      <w:tr w:rsidR="00BC1DAD" w14:paraId="60CA77A2" w14:textId="77777777" w:rsidTr="00F63C58">
        <w:tc>
          <w:tcPr>
            <w:tcW w:w="1497" w:type="dxa"/>
          </w:tcPr>
          <w:p w14:paraId="028DCD21" w14:textId="77777777" w:rsidR="0095534A" w:rsidRPr="00F63C58" w:rsidRDefault="0095534A" w:rsidP="00F61646">
            <w:pPr>
              <w:pStyle w:val="Standard"/>
              <w:spacing w:after="0" w:line="240" w:lineRule="auto"/>
              <w:jc w:val="both"/>
              <w:rPr>
                <w:b/>
                <w:bCs/>
              </w:rPr>
            </w:pPr>
          </w:p>
          <w:p w14:paraId="358BF7B2" w14:textId="77777777" w:rsidR="0095534A" w:rsidRPr="00F63C58" w:rsidRDefault="0095534A" w:rsidP="00F61646">
            <w:pPr>
              <w:pStyle w:val="Standard"/>
              <w:spacing w:after="0" w:line="240" w:lineRule="auto"/>
              <w:jc w:val="both"/>
              <w:rPr>
                <w:b/>
                <w:bCs/>
              </w:rPr>
            </w:pPr>
          </w:p>
          <w:p w14:paraId="7B2F78E9" w14:textId="15032AC1" w:rsidR="00BC1DAD" w:rsidRPr="00F63C58" w:rsidRDefault="00BC1DAD" w:rsidP="00F61646">
            <w:pPr>
              <w:pStyle w:val="Standard"/>
              <w:spacing w:after="0" w:line="240" w:lineRule="auto"/>
              <w:jc w:val="both"/>
              <w:rPr>
                <w:b/>
              </w:rPr>
            </w:pPr>
            <w:r w:rsidRPr="00F63C58">
              <w:rPr>
                <w:b/>
              </w:rPr>
              <w:t>Dificuldades</w:t>
            </w:r>
          </w:p>
        </w:tc>
        <w:tc>
          <w:tcPr>
            <w:tcW w:w="6408" w:type="dxa"/>
          </w:tcPr>
          <w:p w14:paraId="00B11C9A" w14:textId="2221828C" w:rsidR="00BC1DAD" w:rsidRPr="00F63C58" w:rsidRDefault="00BC1DAD" w:rsidP="00F63C58">
            <w:pPr>
              <w:pStyle w:val="Standard"/>
              <w:spacing w:after="0" w:line="240" w:lineRule="auto"/>
            </w:pPr>
            <w:r w:rsidRPr="00F63C58">
              <w:t>Alto investimento</w:t>
            </w:r>
            <w:r w:rsidR="00945468">
              <w:t>;</w:t>
            </w:r>
          </w:p>
          <w:p w14:paraId="23FABF48" w14:textId="7A99E675" w:rsidR="00BC1DAD" w:rsidRPr="00F63C58" w:rsidRDefault="00BC1DAD" w:rsidP="00F63C58">
            <w:pPr>
              <w:pStyle w:val="Standard"/>
              <w:spacing w:after="0" w:line="240" w:lineRule="auto"/>
            </w:pPr>
            <w:r w:rsidRPr="00F63C58">
              <w:t>Falta de planejamento</w:t>
            </w:r>
            <w:r w:rsidR="00945468">
              <w:t>;</w:t>
            </w:r>
          </w:p>
          <w:p w14:paraId="517B4D72" w14:textId="7D2B2025" w:rsidR="00BC1DAD" w:rsidRPr="00F63C58" w:rsidRDefault="00BC1DAD" w:rsidP="00F63C58">
            <w:pPr>
              <w:pStyle w:val="Standard"/>
              <w:spacing w:after="0" w:line="240" w:lineRule="auto"/>
            </w:pPr>
            <w:r w:rsidRPr="00F63C58">
              <w:t>Resistência à mudança</w:t>
            </w:r>
            <w:r w:rsidR="00945468">
              <w:t>;</w:t>
            </w:r>
          </w:p>
          <w:p w14:paraId="3C05FA54" w14:textId="7A7D1F34" w:rsidR="00BC1DAD" w:rsidRPr="00F63C58" w:rsidRDefault="00BC1DAD" w:rsidP="00F63C58">
            <w:pPr>
              <w:pStyle w:val="Standard"/>
              <w:spacing w:after="0" w:line="240" w:lineRule="auto"/>
            </w:pPr>
            <w:r w:rsidRPr="00F63C58">
              <w:t>Ausência de uma cultura sustentável</w:t>
            </w:r>
            <w:r w:rsidR="00945468">
              <w:t>;</w:t>
            </w:r>
          </w:p>
          <w:p w14:paraId="72ABD3CB" w14:textId="2D230028" w:rsidR="00BC1DAD" w:rsidRPr="00F63C58" w:rsidRDefault="00BC1DAD" w:rsidP="00F63C58">
            <w:pPr>
              <w:pStyle w:val="Standard"/>
              <w:spacing w:after="0" w:line="240" w:lineRule="auto"/>
            </w:pPr>
            <w:r w:rsidRPr="00F63C58">
              <w:t>Adequação superficial</w:t>
            </w:r>
            <w:r w:rsidR="00945468">
              <w:t>;</w:t>
            </w:r>
          </w:p>
          <w:p w14:paraId="35F64BEC" w14:textId="32C9D885" w:rsidR="00BC1DAD" w:rsidRPr="00F63C58" w:rsidRDefault="00BC1DAD" w:rsidP="00F63C58">
            <w:pPr>
              <w:pStyle w:val="Standard"/>
              <w:spacing w:after="0" w:line="240" w:lineRule="auto"/>
            </w:pPr>
            <w:r w:rsidRPr="00F63C58">
              <w:t>Falta de visão empreendedora</w:t>
            </w:r>
            <w:r w:rsidR="00945468">
              <w:t>;</w:t>
            </w:r>
          </w:p>
          <w:p w14:paraId="673E6C37" w14:textId="048445EE" w:rsidR="00BC1DAD" w:rsidRPr="00F63C58" w:rsidRDefault="00BC1DAD" w:rsidP="00F63C58">
            <w:pPr>
              <w:pStyle w:val="Standard"/>
              <w:keepNext/>
              <w:spacing w:after="0" w:line="240" w:lineRule="auto"/>
            </w:pPr>
            <w:r w:rsidRPr="00F63C58">
              <w:t>Relação custo benefício muito baixa</w:t>
            </w:r>
            <w:r w:rsidR="00945468">
              <w:t>.</w:t>
            </w:r>
          </w:p>
        </w:tc>
      </w:tr>
    </w:tbl>
    <w:p w14:paraId="58E54E5B" w14:textId="4BA69165" w:rsidR="006B5D68" w:rsidRDefault="00BC1DAD" w:rsidP="00F63C58">
      <w:pPr>
        <w:pStyle w:val="Legenda"/>
      </w:pPr>
      <w:r>
        <w:t xml:space="preserve">Fonte: </w:t>
      </w:r>
      <w:r w:rsidR="00F63C58">
        <w:rPr>
          <w:noProof/>
        </w:rPr>
        <w:t>a</w:t>
      </w:r>
      <w:r>
        <w:rPr>
          <w:noProof/>
        </w:rPr>
        <w:t xml:space="preserve">daptado de GREEN 2009 e </w:t>
      </w:r>
      <w:r>
        <w:t>Lunardi et al. 201</w:t>
      </w:r>
      <w:r w:rsidR="001A14E2">
        <w:t>1</w:t>
      </w:r>
    </w:p>
    <w:p w14:paraId="5C35F2E4" w14:textId="77777777" w:rsidR="00994574" w:rsidRDefault="00994574" w:rsidP="00F61646">
      <w:pPr>
        <w:pStyle w:val="Legenda"/>
        <w:jc w:val="both"/>
      </w:pPr>
    </w:p>
    <w:p w14:paraId="4CD4A8EF" w14:textId="0F852AE2" w:rsidR="00A02D46" w:rsidRDefault="00C045AB" w:rsidP="00F61646">
      <w:pPr>
        <w:pStyle w:val="Standard"/>
        <w:spacing w:line="360" w:lineRule="auto"/>
        <w:ind w:firstLine="708"/>
        <w:jc w:val="both"/>
      </w:pPr>
      <w:r>
        <w:t xml:space="preserve">Nas questões </w:t>
      </w:r>
      <w:r w:rsidR="000C1896">
        <w:t>1,</w:t>
      </w:r>
      <w:r w:rsidR="00994574">
        <w:t xml:space="preserve"> </w:t>
      </w:r>
      <w:r w:rsidR="000C1896">
        <w:t>2,</w:t>
      </w:r>
      <w:r w:rsidR="00994574">
        <w:t xml:space="preserve"> 3</w:t>
      </w:r>
      <w:r w:rsidR="000C1896">
        <w:t>,</w:t>
      </w:r>
      <w:r w:rsidR="00994574">
        <w:t xml:space="preserve"> </w:t>
      </w:r>
      <w:r w:rsidR="000C1896">
        <w:t>4,</w:t>
      </w:r>
      <w:r w:rsidR="00994574">
        <w:t xml:space="preserve"> 8, 9, 10, 11, 15, 16, 17, 21, 22, 23, 27, 28, 29, 33, 34, 35, 39</w:t>
      </w:r>
      <w:r w:rsidR="0095589B">
        <w:t xml:space="preserve"> e </w:t>
      </w:r>
      <w:r w:rsidR="00994574">
        <w:t>40</w:t>
      </w:r>
      <w:r w:rsidR="005B459F">
        <w:t xml:space="preserve"> apresentadas no apêndice </w:t>
      </w:r>
      <w:r w:rsidR="00C70F68">
        <w:t>A</w:t>
      </w:r>
      <w:r w:rsidR="0095589B">
        <w:t xml:space="preserve"> (Questionário aplicado)</w:t>
      </w:r>
      <w:r>
        <w:t xml:space="preserve">, adota-se a escala de </w:t>
      </w:r>
      <w:r w:rsidR="00CD3B45">
        <w:t xml:space="preserve">Likert (escala de 1 a </w:t>
      </w:r>
      <w:r w:rsidR="00A02D46">
        <w:t>6</w:t>
      </w:r>
      <w:r w:rsidR="00CD3B45">
        <w:t xml:space="preserve">) para aferir o nível de adequação da organização </w:t>
      </w:r>
      <w:r w:rsidR="00833985">
        <w:t>à</w:t>
      </w:r>
      <w:r w:rsidR="00CD3B45">
        <w:t xml:space="preserve"> TI Verde, onde é considerado 1 como </w:t>
      </w:r>
      <w:r w:rsidR="00CD3B45">
        <w:lastRenderedPageBreak/>
        <w:t>p</w:t>
      </w:r>
      <w:r w:rsidR="00CD3B45" w:rsidRPr="00EF01A9">
        <w:t>rática não adotada pela empresa</w:t>
      </w:r>
      <w:r w:rsidR="00CD3B45">
        <w:t xml:space="preserve">; e 5 como muito </w:t>
      </w:r>
      <w:r w:rsidR="00FC62A1">
        <w:t>alto</w:t>
      </w:r>
      <w:r w:rsidR="005A1C79">
        <w:t xml:space="preserve">. </w:t>
      </w:r>
      <w:r w:rsidR="00CF0509">
        <w:t xml:space="preserve">A </w:t>
      </w:r>
      <w:r w:rsidR="00A02D46">
        <w:t xml:space="preserve">descrição das </w:t>
      </w:r>
      <w:r w:rsidR="004C471A">
        <w:t>opções de</w:t>
      </w:r>
      <w:r w:rsidR="00A906A5">
        <w:t xml:space="preserve"> resposta </w:t>
      </w:r>
      <w:r w:rsidR="00A02D46">
        <w:t xml:space="preserve">é apresentada </w:t>
      </w:r>
      <w:r w:rsidR="00C70C06">
        <w:t>n</w:t>
      </w:r>
      <w:r w:rsidR="00A02D46">
        <w:t>a</w:t>
      </w:r>
      <w:r w:rsidR="00C70C06">
        <w:t xml:space="preserve"> tabela </w:t>
      </w:r>
      <w:r w:rsidR="00E770A1">
        <w:t>1</w:t>
      </w:r>
      <w:r w:rsidR="00E65A11">
        <w:t>2</w:t>
      </w:r>
      <w:r w:rsidR="00E770A1">
        <w:t>.</w:t>
      </w:r>
    </w:p>
    <w:p w14:paraId="441B34A2" w14:textId="77777777" w:rsidR="007D2FE7" w:rsidRDefault="007D2FE7" w:rsidP="00F61646">
      <w:pPr>
        <w:pStyle w:val="Standard"/>
        <w:spacing w:line="360" w:lineRule="auto"/>
        <w:ind w:firstLine="708"/>
        <w:jc w:val="both"/>
      </w:pPr>
    </w:p>
    <w:p w14:paraId="58B41ECF" w14:textId="5D82E8E8" w:rsidR="00526348" w:rsidRDefault="00526348" w:rsidP="00E65A11">
      <w:pPr>
        <w:pStyle w:val="Legenda"/>
        <w:keepNext/>
      </w:pPr>
      <w:bookmarkStart w:id="56" w:name="_Toc518570821"/>
      <w:r w:rsidRPr="00526348">
        <w:rPr>
          <w:b/>
        </w:rPr>
        <w:t xml:space="preserve">Tabela </w:t>
      </w:r>
      <w:r w:rsidR="00523B61">
        <w:rPr>
          <w:b/>
        </w:rPr>
        <w:fldChar w:fldCharType="begin"/>
      </w:r>
      <w:r w:rsidR="00523B61">
        <w:rPr>
          <w:b/>
        </w:rPr>
        <w:instrText xml:space="preserve"> SEQ Tabela \* ARABIC </w:instrText>
      </w:r>
      <w:r w:rsidR="00523B61">
        <w:rPr>
          <w:b/>
        </w:rPr>
        <w:fldChar w:fldCharType="separate"/>
      </w:r>
      <w:r w:rsidR="000810DD">
        <w:rPr>
          <w:b/>
          <w:noProof/>
        </w:rPr>
        <w:t>12</w:t>
      </w:r>
      <w:r w:rsidR="00523B61">
        <w:rPr>
          <w:b/>
        </w:rPr>
        <w:fldChar w:fldCharType="end"/>
      </w:r>
      <w:r w:rsidRPr="00526348">
        <w:rPr>
          <w:b/>
        </w:rPr>
        <w:t xml:space="preserve"> -</w:t>
      </w:r>
      <w:r>
        <w:t xml:space="preserve"> Opções de resposta</w:t>
      </w:r>
      <w:bookmarkEnd w:id="56"/>
    </w:p>
    <w:tbl>
      <w:tblPr>
        <w:tblStyle w:val="TabeladeGrade1Clara"/>
        <w:tblW w:w="0" w:type="auto"/>
        <w:tblLook w:val="04A0" w:firstRow="1" w:lastRow="0" w:firstColumn="1" w:lastColumn="0" w:noHBand="0" w:noVBand="1"/>
      </w:tblPr>
      <w:tblGrid>
        <w:gridCol w:w="1101"/>
        <w:gridCol w:w="3543"/>
        <w:gridCol w:w="3119"/>
      </w:tblGrid>
      <w:tr w:rsidR="00C70C06" w14:paraId="42123349" w14:textId="77777777" w:rsidTr="00566B20">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101" w:type="dxa"/>
            <w:shd w:val="clear" w:color="auto" w:fill="BFBFBF" w:themeFill="background1" w:themeFillShade="BF"/>
          </w:tcPr>
          <w:p w14:paraId="470476E8" w14:textId="1F18393B" w:rsidR="00C70C06" w:rsidRPr="00957E0A" w:rsidRDefault="00526348" w:rsidP="00C11EDF">
            <w:pPr>
              <w:pStyle w:val="Standard"/>
              <w:spacing w:before="240" w:after="40" w:line="360" w:lineRule="auto"/>
              <w:jc w:val="center"/>
            </w:pPr>
            <w:r w:rsidRPr="00957E0A">
              <w:t>Ordem</w:t>
            </w:r>
          </w:p>
        </w:tc>
        <w:tc>
          <w:tcPr>
            <w:tcW w:w="3543" w:type="dxa"/>
            <w:shd w:val="clear" w:color="auto" w:fill="BFBFBF" w:themeFill="background1" w:themeFillShade="BF"/>
          </w:tcPr>
          <w:p w14:paraId="11528D35" w14:textId="7B2FE8FB" w:rsidR="00C70C06" w:rsidRPr="00957E0A" w:rsidRDefault="00C70C06" w:rsidP="00C11EDF">
            <w:pPr>
              <w:pStyle w:val="Standard"/>
              <w:spacing w:before="240" w:after="40" w:line="360" w:lineRule="auto"/>
              <w:jc w:val="center"/>
              <w:cnfStyle w:val="100000000000" w:firstRow="1" w:lastRow="0" w:firstColumn="0" w:lastColumn="0" w:oddVBand="0" w:evenVBand="0" w:oddHBand="0" w:evenHBand="0" w:firstRowFirstColumn="0" w:firstRowLastColumn="0" w:lastRowFirstColumn="0" w:lastRowLastColumn="0"/>
            </w:pPr>
            <w:r w:rsidRPr="00957E0A">
              <w:t>Descrição</w:t>
            </w:r>
          </w:p>
        </w:tc>
        <w:tc>
          <w:tcPr>
            <w:tcW w:w="3119" w:type="dxa"/>
            <w:shd w:val="clear" w:color="auto" w:fill="BFBFBF" w:themeFill="background1" w:themeFillShade="BF"/>
          </w:tcPr>
          <w:p w14:paraId="26FFE573" w14:textId="374205A1" w:rsidR="00C70C06" w:rsidRPr="00957E0A" w:rsidRDefault="00C70C06" w:rsidP="00C11EDF">
            <w:pPr>
              <w:pStyle w:val="Standard"/>
              <w:spacing w:before="240" w:after="40" w:line="360" w:lineRule="auto"/>
              <w:jc w:val="center"/>
              <w:cnfStyle w:val="100000000000" w:firstRow="1" w:lastRow="0" w:firstColumn="0" w:lastColumn="0" w:oddVBand="0" w:evenVBand="0" w:oddHBand="0" w:evenHBand="0" w:firstRowFirstColumn="0" w:firstRowLastColumn="0" w:lastRowFirstColumn="0" w:lastRowLastColumn="0"/>
            </w:pPr>
            <w:r w:rsidRPr="00957E0A">
              <w:t>G</w:t>
            </w:r>
            <w:r w:rsidR="00AB6323">
              <w:t>rau</w:t>
            </w:r>
            <w:r w:rsidRPr="00957E0A">
              <w:t xml:space="preserve"> de adequação em %</w:t>
            </w:r>
          </w:p>
        </w:tc>
      </w:tr>
      <w:tr w:rsidR="00C70C06" w14:paraId="30507A7E" w14:textId="77777777" w:rsidTr="006B56A4">
        <w:tc>
          <w:tcPr>
            <w:cnfStyle w:val="001000000000" w:firstRow="0" w:lastRow="0" w:firstColumn="1" w:lastColumn="0" w:oddVBand="0" w:evenVBand="0" w:oddHBand="0" w:evenHBand="0" w:firstRowFirstColumn="0" w:firstRowLastColumn="0" w:lastRowFirstColumn="0" w:lastRowLastColumn="0"/>
            <w:tcW w:w="1101" w:type="dxa"/>
          </w:tcPr>
          <w:p w14:paraId="4F464E70" w14:textId="7F585543" w:rsidR="00C70C06" w:rsidRPr="00957E0A" w:rsidRDefault="00526348" w:rsidP="00957E0A">
            <w:pPr>
              <w:pStyle w:val="Standard"/>
              <w:spacing w:after="40" w:line="240" w:lineRule="auto"/>
              <w:jc w:val="center"/>
              <w:rPr>
                <w:b w:val="0"/>
              </w:rPr>
            </w:pPr>
            <w:r w:rsidRPr="00957E0A">
              <w:rPr>
                <w:b w:val="0"/>
              </w:rPr>
              <w:t>1</w:t>
            </w:r>
          </w:p>
        </w:tc>
        <w:tc>
          <w:tcPr>
            <w:tcW w:w="3543" w:type="dxa"/>
          </w:tcPr>
          <w:p w14:paraId="573BED23" w14:textId="651B7A29" w:rsidR="00C70C06" w:rsidRDefault="00C70C06" w:rsidP="00F61646">
            <w:pPr>
              <w:pStyle w:val="Standard"/>
              <w:spacing w:after="40" w:line="240" w:lineRule="auto"/>
              <w:jc w:val="both"/>
              <w:cnfStyle w:val="000000000000" w:firstRow="0" w:lastRow="0" w:firstColumn="0" w:lastColumn="0" w:oddVBand="0" w:evenVBand="0" w:oddHBand="0" w:evenHBand="0" w:firstRowFirstColumn="0" w:firstRowLastColumn="0" w:lastRowFirstColumn="0" w:lastRowLastColumn="0"/>
            </w:pPr>
            <w:r w:rsidRPr="00A02D46">
              <w:t>Prática não adotada pela empresa</w:t>
            </w:r>
          </w:p>
        </w:tc>
        <w:tc>
          <w:tcPr>
            <w:tcW w:w="3119" w:type="dxa"/>
          </w:tcPr>
          <w:p w14:paraId="31053860" w14:textId="4FC6E09B" w:rsidR="00C70C06" w:rsidRPr="00B76715" w:rsidRDefault="00C70C06" w:rsidP="00957E0A">
            <w:pPr>
              <w:pStyle w:val="Standard"/>
              <w:spacing w:after="40" w:line="240" w:lineRule="auto"/>
              <w:jc w:val="center"/>
              <w:cnfStyle w:val="000000000000" w:firstRow="0" w:lastRow="0" w:firstColumn="0" w:lastColumn="0" w:oddVBand="0" w:evenVBand="0" w:oddHBand="0" w:evenHBand="0" w:firstRowFirstColumn="0" w:firstRowLastColumn="0" w:lastRowFirstColumn="0" w:lastRowLastColumn="0"/>
            </w:pPr>
            <w:r w:rsidRPr="00B76715">
              <w:t>0</w:t>
            </w:r>
          </w:p>
        </w:tc>
      </w:tr>
      <w:tr w:rsidR="00C70C06" w14:paraId="086CE5F5" w14:textId="77777777" w:rsidTr="006B56A4">
        <w:tc>
          <w:tcPr>
            <w:cnfStyle w:val="001000000000" w:firstRow="0" w:lastRow="0" w:firstColumn="1" w:lastColumn="0" w:oddVBand="0" w:evenVBand="0" w:oddHBand="0" w:evenHBand="0" w:firstRowFirstColumn="0" w:firstRowLastColumn="0" w:lastRowFirstColumn="0" w:lastRowLastColumn="0"/>
            <w:tcW w:w="1101" w:type="dxa"/>
          </w:tcPr>
          <w:p w14:paraId="1A77EF6B" w14:textId="7ACBDA75" w:rsidR="00C70C06" w:rsidRPr="00957E0A" w:rsidRDefault="00526348" w:rsidP="00957E0A">
            <w:pPr>
              <w:pStyle w:val="Standard"/>
              <w:spacing w:after="40" w:line="240" w:lineRule="auto"/>
              <w:jc w:val="center"/>
              <w:rPr>
                <w:b w:val="0"/>
              </w:rPr>
            </w:pPr>
            <w:r w:rsidRPr="00957E0A">
              <w:rPr>
                <w:b w:val="0"/>
              </w:rPr>
              <w:t>2</w:t>
            </w:r>
          </w:p>
        </w:tc>
        <w:tc>
          <w:tcPr>
            <w:tcW w:w="3543" w:type="dxa"/>
          </w:tcPr>
          <w:p w14:paraId="0628A5D4" w14:textId="0386CAB7" w:rsidR="00C70C06" w:rsidRDefault="00C70C06" w:rsidP="00F61646">
            <w:pPr>
              <w:pStyle w:val="Standard"/>
              <w:spacing w:after="40" w:line="240" w:lineRule="auto"/>
              <w:jc w:val="both"/>
              <w:cnfStyle w:val="000000000000" w:firstRow="0" w:lastRow="0" w:firstColumn="0" w:lastColumn="0" w:oddVBand="0" w:evenVBand="0" w:oddHBand="0" w:evenHBand="0" w:firstRowFirstColumn="0" w:firstRowLastColumn="0" w:lastRowFirstColumn="0" w:lastRowLastColumn="0"/>
            </w:pPr>
            <w:r>
              <w:t>M</w:t>
            </w:r>
            <w:r w:rsidRPr="00CD3B45">
              <w:t>uito baixo</w:t>
            </w:r>
          </w:p>
        </w:tc>
        <w:tc>
          <w:tcPr>
            <w:tcW w:w="3119" w:type="dxa"/>
          </w:tcPr>
          <w:p w14:paraId="606E7434" w14:textId="672A78CE" w:rsidR="00C70C06" w:rsidRPr="00B76715" w:rsidRDefault="00C70C06" w:rsidP="00957E0A">
            <w:pPr>
              <w:pStyle w:val="Standard"/>
              <w:spacing w:after="40" w:line="240" w:lineRule="auto"/>
              <w:jc w:val="center"/>
              <w:cnfStyle w:val="000000000000" w:firstRow="0" w:lastRow="0" w:firstColumn="0" w:lastColumn="0" w:oddVBand="0" w:evenVBand="0" w:oddHBand="0" w:evenHBand="0" w:firstRowFirstColumn="0" w:firstRowLastColumn="0" w:lastRowFirstColumn="0" w:lastRowLastColumn="0"/>
            </w:pPr>
            <w:r w:rsidRPr="00B76715">
              <w:t>25</w:t>
            </w:r>
          </w:p>
        </w:tc>
      </w:tr>
      <w:tr w:rsidR="00C70C06" w14:paraId="5BCF8646" w14:textId="77777777" w:rsidTr="006B56A4">
        <w:tc>
          <w:tcPr>
            <w:cnfStyle w:val="001000000000" w:firstRow="0" w:lastRow="0" w:firstColumn="1" w:lastColumn="0" w:oddVBand="0" w:evenVBand="0" w:oddHBand="0" w:evenHBand="0" w:firstRowFirstColumn="0" w:firstRowLastColumn="0" w:lastRowFirstColumn="0" w:lastRowLastColumn="0"/>
            <w:tcW w:w="1101" w:type="dxa"/>
          </w:tcPr>
          <w:p w14:paraId="54BE8D2B" w14:textId="7988A2BA" w:rsidR="00C70C06" w:rsidRPr="00957E0A" w:rsidRDefault="00526348" w:rsidP="00957E0A">
            <w:pPr>
              <w:pStyle w:val="Standard"/>
              <w:spacing w:after="40" w:line="240" w:lineRule="auto"/>
              <w:jc w:val="center"/>
              <w:rPr>
                <w:b w:val="0"/>
              </w:rPr>
            </w:pPr>
            <w:r w:rsidRPr="00957E0A">
              <w:rPr>
                <w:b w:val="0"/>
              </w:rPr>
              <w:t>3</w:t>
            </w:r>
          </w:p>
        </w:tc>
        <w:tc>
          <w:tcPr>
            <w:tcW w:w="3543" w:type="dxa"/>
          </w:tcPr>
          <w:p w14:paraId="2D3A880F" w14:textId="3AA47988" w:rsidR="00C70C06" w:rsidRDefault="00C70C06" w:rsidP="00F61646">
            <w:pPr>
              <w:pStyle w:val="Standard"/>
              <w:spacing w:after="40" w:line="240" w:lineRule="auto"/>
              <w:jc w:val="both"/>
              <w:cnfStyle w:val="000000000000" w:firstRow="0" w:lastRow="0" w:firstColumn="0" w:lastColumn="0" w:oddVBand="0" w:evenVBand="0" w:oddHBand="0" w:evenHBand="0" w:firstRowFirstColumn="0" w:firstRowLastColumn="0" w:lastRowFirstColumn="0" w:lastRowLastColumn="0"/>
            </w:pPr>
            <w:r>
              <w:t>Baixo</w:t>
            </w:r>
          </w:p>
        </w:tc>
        <w:tc>
          <w:tcPr>
            <w:tcW w:w="3119" w:type="dxa"/>
          </w:tcPr>
          <w:p w14:paraId="39826E55" w14:textId="5C7C352C" w:rsidR="00C70C06" w:rsidRPr="00B76715" w:rsidRDefault="00C70C06" w:rsidP="00957E0A">
            <w:pPr>
              <w:pStyle w:val="Standard"/>
              <w:spacing w:after="40" w:line="240" w:lineRule="auto"/>
              <w:jc w:val="center"/>
              <w:cnfStyle w:val="000000000000" w:firstRow="0" w:lastRow="0" w:firstColumn="0" w:lastColumn="0" w:oddVBand="0" w:evenVBand="0" w:oddHBand="0" w:evenHBand="0" w:firstRowFirstColumn="0" w:firstRowLastColumn="0" w:lastRowFirstColumn="0" w:lastRowLastColumn="0"/>
            </w:pPr>
            <w:r w:rsidRPr="00B76715">
              <w:t>50</w:t>
            </w:r>
          </w:p>
        </w:tc>
      </w:tr>
      <w:tr w:rsidR="00C70C06" w14:paraId="0F5BDF30" w14:textId="77777777" w:rsidTr="006B56A4">
        <w:tc>
          <w:tcPr>
            <w:cnfStyle w:val="001000000000" w:firstRow="0" w:lastRow="0" w:firstColumn="1" w:lastColumn="0" w:oddVBand="0" w:evenVBand="0" w:oddHBand="0" w:evenHBand="0" w:firstRowFirstColumn="0" w:firstRowLastColumn="0" w:lastRowFirstColumn="0" w:lastRowLastColumn="0"/>
            <w:tcW w:w="1101" w:type="dxa"/>
          </w:tcPr>
          <w:p w14:paraId="435F0BA3" w14:textId="09D7ACE3" w:rsidR="00C70C06" w:rsidRPr="00957E0A" w:rsidRDefault="00526348" w:rsidP="00957E0A">
            <w:pPr>
              <w:pStyle w:val="Standard"/>
              <w:spacing w:after="40" w:line="240" w:lineRule="auto"/>
              <w:jc w:val="center"/>
              <w:rPr>
                <w:b w:val="0"/>
              </w:rPr>
            </w:pPr>
            <w:r w:rsidRPr="00957E0A">
              <w:rPr>
                <w:b w:val="0"/>
              </w:rPr>
              <w:t>4</w:t>
            </w:r>
          </w:p>
        </w:tc>
        <w:tc>
          <w:tcPr>
            <w:tcW w:w="3543" w:type="dxa"/>
          </w:tcPr>
          <w:p w14:paraId="304E4EBF" w14:textId="2683632C" w:rsidR="00C70C06" w:rsidRDefault="00C70C06" w:rsidP="00F61646">
            <w:pPr>
              <w:pStyle w:val="Standard"/>
              <w:spacing w:after="40" w:line="240" w:lineRule="auto"/>
              <w:jc w:val="both"/>
              <w:cnfStyle w:val="000000000000" w:firstRow="0" w:lastRow="0" w:firstColumn="0" w:lastColumn="0" w:oddVBand="0" w:evenVBand="0" w:oddHBand="0" w:evenHBand="0" w:firstRowFirstColumn="0" w:firstRowLastColumn="0" w:lastRowFirstColumn="0" w:lastRowLastColumn="0"/>
            </w:pPr>
            <w:r>
              <w:t>Alto</w:t>
            </w:r>
          </w:p>
        </w:tc>
        <w:tc>
          <w:tcPr>
            <w:tcW w:w="3119" w:type="dxa"/>
          </w:tcPr>
          <w:p w14:paraId="472FC9C2" w14:textId="2F475EB9" w:rsidR="00C70C06" w:rsidRPr="00B76715" w:rsidRDefault="00C70C06" w:rsidP="00957E0A">
            <w:pPr>
              <w:pStyle w:val="Standard"/>
              <w:spacing w:after="40" w:line="240" w:lineRule="auto"/>
              <w:jc w:val="center"/>
              <w:cnfStyle w:val="000000000000" w:firstRow="0" w:lastRow="0" w:firstColumn="0" w:lastColumn="0" w:oddVBand="0" w:evenVBand="0" w:oddHBand="0" w:evenHBand="0" w:firstRowFirstColumn="0" w:firstRowLastColumn="0" w:lastRowFirstColumn="0" w:lastRowLastColumn="0"/>
            </w:pPr>
            <w:r w:rsidRPr="00B76715">
              <w:t>75</w:t>
            </w:r>
          </w:p>
        </w:tc>
      </w:tr>
      <w:tr w:rsidR="00C70C06" w14:paraId="4F105187" w14:textId="77777777" w:rsidTr="006B56A4">
        <w:trPr>
          <w:trHeight w:val="77"/>
        </w:trPr>
        <w:tc>
          <w:tcPr>
            <w:cnfStyle w:val="001000000000" w:firstRow="0" w:lastRow="0" w:firstColumn="1" w:lastColumn="0" w:oddVBand="0" w:evenVBand="0" w:oddHBand="0" w:evenHBand="0" w:firstRowFirstColumn="0" w:firstRowLastColumn="0" w:lastRowFirstColumn="0" w:lastRowLastColumn="0"/>
            <w:tcW w:w="1101" w:type="dxa"/>
          </w:tcPr>
          <w:p w14:paraId="528DE165" w14:textId="321048EC" w:rsidR="00C70C06" w:rsidRPr="00957E0A" w:rsidRDefault="00526348" w:rsidP="00957E0A">
            <w:pPr>
              <w:pStyle w:val="Standard"/>
              <w:spacing w:after="40" w:line="240" w:lineRule="auto"/>
              <w:jc w:val="center"/>
              <w:rPr>
                <w:b w:val="0"/>
              </w:rPr>
            </w:pPr>
            <w:r w:rsidRPr="00957E0A">
              <w:rPr>
                <w:b w:val="0"/>
              </w:rPr>
              <w:t>5</w:t>
            </w:r>
          </w:p>
        </w:tc>
        <w:tc>
          <w:tcPr>
            <w:tcW w:w="3543" w:type="dxa"/>
          </w:tcPr>
          <w:p w14:paraId="280CB8EF" w14:textId="57A388A1" w:rsidR="00C70C06" w:rsidRDefault="00C70C06" w:rsidP="00F61646">
            <w:pPr>
              <w:pStyle w:val="Standard"/>
              <w:spacing w:after="40" w:line="240" w:lineRule="auto"/>
              <w:jc w:val="both"/>
              <w:cnfStyle w:val="000000000000" w:firstRow="0" w:lastRow="0" w:firstColumn="0" w:lastColumn="0" w:oddVBand="0" w:evenVBand="0" w:oddHBand="0" w:evenHBand="0" w:firstRowFirstColumn="0" w:firstRowLastColumn="0" w:lastRowFirstColumn="0" w:lastRowLastColumn="0"/>
            </w:pPr>
            <w:r>
              <w:t>Muito alto</w:t>
            </w:r>
          </w:p>
        </w:tc>
        <w:tc>
          <w:tcPr>
            <w:tcW w:w="3119" w:type="dxa"/>
          </w:tcPr>
          <w:p w14:paraId="0B1F691E" w14:textId="746C9769" w:rsidR="00C70C06" w:rsidRPr="00B76715" w:rsidRDefault="00C70C06" w:rsidP="00957E0A">
            <w:pPr>
              <w:pStyle w:val="Standard"/>
              <w:spacing w:after="40" w:line="240" w:lineRule="auto"/>
              <w:jc w:val="center"/>
              <w:cnfStyle w:val="000000000000" w:firstRow="0" w:lastRow="0" w:firstColumn="0" w:lastColumn="0" w:oddVBand="0" w:evenVBand="0" w:oddHBand="0" w:evenHBand="0" w:firstRowFirstColumn="0" w:firstRowLastColumn="0" w:lastRowFirstColumn="0" w:lastRowLastColumn="0"/>
            </w:pPr>
            <w:r w:rsidRPr="00B76715">
              <w:t>100</w:t>
            </w:r>
          </w:p>
        </w:tc>
      </w:tr>
      <w:tr w:rsidR="00C70C06" w14:paraId="3EC0DB1F" w14:textId="77777777" w:rsidTr="006B56A4">
        <w:tc>
          <w:tcPr>
            <w:cnfStyle w:val="001000000000" w:firstRow="0" w:lastRow="0" w:firstColumn="1" w:lastColumn="0" w:oddVBand="0" w:evenVBand="0" w:oddHBand="0" w:evenHBand="0" w:firstRowFirstColumn="0" w:firstRowLastColumn="0" w:lastRowFirstColumn="0" w:lastRowLastColumn="0"/>
            <w:tcW w:w="1101" w:type="dxa"/>
          </w:tcPr>
          <w:p w14:paraId="21047818" w14:textId="35CA5203" w:rsidR="00C70C06" w:rsidRPr="00957E0A" w:rsidRDefault="00526348" w:rsidP="00957E0A">
            <w:pPr>
              <w:pStyle w:val="Standard"/>
              <w:spacing w:after="40" w:line="240" w:lineRule="auto"/>
              <w:jc w:val="center"/>
              <w:rPr>
                <w:b w:val="0"/>
              </w:rPr>
            </w:pPr>
            <w:r w:rsidRPr="00957E0A">
              <w:rPr>
                <w:b w:val="0"/>
              </w:rPr>
              <w:t>6</w:t>
            </w:r>
          </w:p>
        </w:tc>
        <w:tc>
          <w:tcPr>
            <w:tcW w:w="3543" w:type="dxa"/>
          </w:tcPr>
          <w:p w14:paraId="437FED1C" w14:textId="6A2A7320" w:rsidR="00C70C06" w:rsidRDefault="00C70C06" w:rsidP="00F61646">
            <w:pPr>
              <w:pStyle w:val="Standard"/>
              <w:spacing w:after="40" w:line="240" w:lineRule="auto"/>
              <w:jc w:val="both"/>
              <w:cnfStyle w:val="000000000000" w:firstRow="0" w:lastRow="0" w:firstColumn="0" w:lastColumn="0" w:oddVBand="0" w:evenVBand="0" w:oddHBand="0" w:evenHBand="0" w:firstRowFirstColumn="0" w:firstRowLastColumn="0" w:lastRowFirstColumn="0" w:lastRowLastColumn="0"/>
            </w:pPr>
            <w:r>
              <w:t>Não sei/prefiro não opinar</w:t>
            </w:r>
          </w:p>
        </w:tc>
        <w:tc>
          <w:tcPr>
            <w:tcW w:w="3119" w:type="dxa"/>
          </w:tcPr>
          <w:p w14:paraId="1DB83473" w14:textId="77777777" w:rsidR="00C70C06" w:rsidRPr="00B76715" w:rsidRDefault="00C70C06" w:rsidP="00F61646">
            <w:pPr>
              <w:pStyle w:val="Standard"/>
              <w:keepNext/>
              <w:spacing w:after="40" w:line="240" w:lineRule="auto"/>
              <w:jc w:val="both"/>
              <w:cnfStyle w:val="000000000000" w:firstRow="0" w:lastRow="0" w:firstColumn="0" w:lastColumn="0" w:oddVBand="0" w:evenVBand="0" w:oddHBand="0" w:evenHBand="0" w:firstRowFirstColumn="0" w:firstRowLastColumn="0" w:lastRowFirstColumn="0" w:lastRowLastColumn="0"/>
            </w:pPr>
          </w:p>
        </w:tc>
      </w:tr>
    </w:tbl>
    <w:p w14:paraId="4014CF3A" w14:textId="3CD58766" w:rsidR="007D2FE7" w:rsidRDefault="00526348" w:rsidP="00E65A11">
      <w:pPr>
        <w:pStyle w:val="Legenda"/>
        <w:spacing w:line="360" w:lineRule="auto"/>
      </w:pPr>
      <w:r>
        <w:t xml:space="preserve">Fonte: </w:t>
      </w:r>
      <w:r w:rsidR="00E65A11">
        <w:t>e</w:t>
      </w:r>
      <w:r>
        <w:t>laborado pelo autor</w:t>
      </w:r>
    </w:p>
    <w:p w14:paraId="625651A4" w14:textId="77777777" w:rsidR="00A01FE5" w:rsidRDefault="00A01FE5" w:rsidP="00F61646">
      <w:pPr>
        <w:pStyle w:val="Legenda"/>
        <w:spacing w:line="360" w:lineRule="auto"/>
        <w:jc w:val="both"/>
      </w:pPr>
    </w:p>
    <w:p w14:paraId="1E4294DB" w14:textId="69290CAE" w:rsidR="007563E9" w:rsidRDefault="00C47C09" w:rsidP="00F61646">
      <w:pPr>
        <w:pStyle w:val="Standard"/>
        <w:spacing w:line="360" w:lineRule="auto"/>
        <w:ind w:firstLine="708"/>
        <w:jc w:val="both"/>
      </w:pPr>
      <w:r>
        <w:t xml:space="preserve">Os autores Junior </w:t>
      </w:r>
      <w:r w:rsidRPr="00C47C09">
        <w:t>e</w:t>
      </w:r>
      <w:r>
        <w:t xml:space="preserve"> Costa (2014) salientam que </w:t>
      </w:r>
      <w:r w:rsidR="007E3C9A">
        <w:t>a escala</w:t>
      </w:r>
      <w:r>
        <w:t xml:space="preserve"> de verificação de Likert consiste em tomar um construto e desenvolver um conjunto de afirmações relacionadas à sua definição, para as quais os respondentes emitirão seu grau de concordância. Nesta escala os respondentes se posicionam de acordo com uma medida de concordância atribuída ao item e, </w:t>
      </w:r>
      <w:r w:rsidR="00E17E13">
        <w:t>conforme</w:t>
      </w:r>
      <w:r>
        <w:t xml:space="preserve"> esta afirmação, se infere a medida do construto</w:t>
      </w:r>
      <w:r w:rsidR="00FC64F8">
        <w:t>.</w:t>
      </w:r>
    </w:p>
    <w:p w14:paraId="71D0F62B" w14:textId="4540F474" w:rsidR="00C47C09" w:rsidRDefault="00A8288E" w:rsidP="00F61646">
      <w:pPr>
        <w:pStyle w:val="Standard"/>
        <w:spacing w:line="360" w:lineRule="auto"/>
        <w:ind w:firstLine="708"/>
        <w:jc w:val="both"/>
      </w:pPr>
      <w:r>
        <w:t>Uma das</w:t>
      </w:r>
      <w:r w:rsidR="007E3C9A">
        <w:t xml:space="preserve"> grande</w:t>
      </w:r>
      <w:r>
        <w:t>s</w:t>
      </w:r>
      <w:r w:rsidR="007E3C9A">
        <w:t xml:space="preserve"> vantage</w:t>
      </w:r>
      <w:r>
        <w:t>ns</w:t>
      </w:r>
      <w:r w:rsidR="007E3C9A">
        <w:t xml:space="preserve"> da escala de Likert é sua facilidade de manuseio, pois é fácil a um pesquisado emitir um grau de concordância sobre uma afirmação qualquer. Adicionalmente, a confirmação de consistência psicométrica nas métricas que utilizaram esta escala contribuiu positivamente para sua aplicação nas mais diversas pesquisas (COSTA, 2011)</w:t>
      </w:r>
      <w:r w:rsidR="00B845E9">
        <w:t>.</w:t>
      </w:r>
    </w:p>
    <w:p w14:paraId="442A5E6C" w14:textId="1218A5D3" w:rsidR="00654617" w:rsidRDefault="00757BB8" w:rsidP="00F61646">
      <w:pPr>
        <w:pStyle w:val="Standard"/>
        <w:spacing w:line="360" w:lineRule="auto"/>
        <w:ind w:firstLine="708"/>
        <w:jc w:val="both"/>
      </w:pPr>
      <w:r>
        <w:t xml:space="preserve">Essa escala com categorias ordenadas, igualmente espaçadas e com mesmo número de categorias em todos os itens, é largamente utilizada em pesquisas organizacionais que investigam as práticas da </w:t>
      </w:r>
      <w:r w:rsidR="00635CB5">
        <w:t>gestão da qualidade total</w:t>
      </w:r>
      <w:r w:rsidR="007C7DFE">
        <w:t xml:space="preserve"> (</w:t>
      </w:r>
      <w:r w:rsidR="00B776C4">
        <w:t xml:space="preserve">ALEXANDRE </w:t>
      </w:r>
      <w:r w:rsidR="0041341E">
        <w:t xml:space="preserve">2003 </w:t>
      </w:r>
      <w:r w:rsidR="00B776C4">
        <w:t>apud.</w:t>
      </w:r>
      <w:r w:rsidR="0041341E">
        <w:t xml:space="preserve"> </w:t>
      </w:r>
      <w:r>
        <w:t>SARAPH et al., 1989</w:t>
      </w:r>
      <w:r w:rsidR="007C7DFE">
        <w:t>)</w:t>
      </w:r>
      <w:r>
        <w:t>.</w:t>
      </w:r>
    </w:p>
    <w:p w14:paraId="5A082561" w14:textId="6FFF43BB" w:rsidR="005F5551" w:rsidRDefault="00C70F68" w:rsidP="00F61646">
      <w:pPr>
        <w:pStyle w:val="Standard"/>
        <w:spacing w:line="360" w:lineRule="auto"/>
        <w:ind w:firstLine="708"/>
        <w:jc w:val="both"/>
      </w:pPr>
      <w:r>
        <w:t>Na</w:t>
      </w:r>
      <w:r w:rsidR="004C471A">
        <w:t xml:space="preserve">s questões </w:t>
      </w:r>
      <w:r w:rsidR="00E5482E">
        <w:t xml:space="preserve">1.1, 1.2, 1.3, 2.1, 2.2, 2.3, 3.1, 3.2, 3.3, 4.1, 4.2, 4.3, </w:t>
      </w:r>
      <w:r w:rsidR="004C471A">
        <w:t>5,</w:t>
      </w:r>
      <w:r w:rsidR="00E5482E" w:rsidRPr="00E5482E">
        <w:t xml:space="preserve"> </w:t>
      </w:r>
      <w:r w:rsidR="00E5482E">
        <w:t>5.1, 5.2, 5.3,</w:t>
      </w:r>
      <w:r w:rsidR="004C471A">
        <w:t xml:space="preserve"> 6,</w:t>
      </w:r>
      <w:r w:rsidR="00E5482E">
        <w:t xml:space="preserve"> ,6.1, 6.2, 6.3, </w:t>
      </w:r>
      <w:r w:rsidR="004C471A">
        <w:t xml:space="preserve"> 7,</w:t>
      </w:r>
      <w:r w:rsidR="00E5482E">
        <w:t xml:space="preserve"> 7.1, 7.2, 7.3,</w:t>
      </w:r>
      <w:r w:rsidR="004C471A">
        <w:t xml:space="preserve"> 12, 13, 14, 18, 19, 20, </w:t>
      </w:r>
      <w:r w:rsidR="00E5482E">
        <w:t>24, 25, 26, 30, 31, 32, 36, 37, 38, 41, 42</w:t>
      </w:r>
      <w:r w:rsidR="009B1FC6">
        <w:t xml:space="preserve"> e</w:t>
      </w:r>
      <w:r w:rsidR="00E5482E">
        <w:t xml:space="preserve"> 43 </w:t>
      </w:r>
      <w:r w:rsidR="009B1FC6">
        <w:t>é</w:t>
      </w:r>
      <w:r>
        <w:t xml:space="preserve"> </w:t>
      </w:r>
      <w:r w:rsidR="009259E0">
        <w:t xml:space="preserve">utiliza uma mescla entre perguntas abertas e fechadas com o intuito de </w:t>
      </w:r>
      <w:r>
        <w:t xml:space="preserve">identificar </w:t>
      </w:r>
      <w:r w:rsidR="00471C38">
        <w:t>os motivos de adoção, os benefícios percebidos</w:t>
      </w:r>
      <w:r w:rsidR="009531AF">
        <w:t>,</w:t>
      </w:r>
      <w:r w:rsidR="00471C38">
        <w:t xml:space="preserve"> as dificuldades encontradas</w:t>
      </w:r>
      <w:r w:rsidR="009531AF">
        <w:t xml:space="preserve"> </w:t>
      </w:r>
      <w:r w:rsidR="009259E0">
        <w:t>ao implantar a TI Verde. Dentre as</w:t>
      </w:r>
      <w:r w:rsidR="009531AF">
        <w:t xml:space="preserve"> perguntas </w:t>
      </w:r>
      <w:r w:rsidR="009259E0">
        <w:t>abertas, o</w:t>
      </w:r>
      <w:r w:rsidR="009531AF">
        <w:t xml:space="preserve"> informante pode responder livremente com suas </w:t>
      </w:r>
      <w:r w:rsidR="009531AF">
        <w:lastRenderedPageBreak/>
        <w:t xml:space="preserve">próprias palavras </w:t>
      </w:r>
      <w:r w:rsidR="009259E0">
        <w:t>sua opinião referente ao tema em questão, nas questões fechadas o respondente tem</w:t>
      </w:r>
      <w:r w:rsidR="00454832">
        <w:t xml:space="preserve"> </w:t>
      </w:r>
      <w:r w:rsidR="009259E0">
        <w:t>a opção de múltipla escolha, todas as alternativas presentes são oriundas do conhecimento adquirido com o referencial teórico.</w:t>
      </w:r>
      <w:r w:rsidR="00471C38">
        <w:t xml:space="preserve"> </w:t>
      </w:r>
      <w:r w:rsidR="009531AF">
        <w:t>E</w:t>
      </w:r>
      <w:r w:rsidR="00471C38">
        <w:t>sta abordagem terá como finalidade auxiliar na aferição e execução dos objetos desta pesquisa</w:t>
      </w:r>
      <w:r w:rsidR="009531AF">
        <w:t>.</w:t>
      </w:r>
    </w:p>
    <w:p w14:paraId="1785535B" w14:textId="5E8269B1" w:rsidR="004D364B" w:rsidRDefault="00A01563" w:rsidP="00F61646">
      <w:pPr>
        <w:pStyle w:val="Standard"/>
        <w:spacing w:line="360" w:lineRule="auto"/>
        <w:ind w:firstLine="708"/>
        <w:jc w:val="both"/>
      </w:pPr>
      <w:r>
        <w:t>A tabela 1</w:t>
      </w:r>
      <w:r w:rsidR="00993E22">
        <w:t>3</w:t>
      </w:r>
      <w:r>
        <w:t xml:space="preserve"> demostra a forma como as perguntas foram distribuídas dentro de um nível especifico, a </w:t>
      </w:r>
      <w:r w:rsidR="00675421">
        <w:t>organização foi</w:t>
      </w:r>
      <w:r>
        <w:t xml:space="preserve"> elaborada a partir da classificação das práticas da TI Verde em níveis evidenciada por Murugesan (2008)</w:t>
      </w:r>
      <w:r w:rsidR="004D364B">
        <w:t>.</w:t>
      </w:r>
    </w:p>
    <w:p w14:paraId="2C82CEA5" w14:textId="77777777" w:rsidR="008148A4" w:rsidRPr="00A54106" w:rsidRDefault="008148A4" w:rsidP="00F61646">
      <w:pPr>
        <w:pStyle w:val="Standard"/>
        <w:spacing w:line="360" w:lineRule="auto"/>
        <w:ind w:firstLine="708"/>
        <w:jc w:val="both"/>
        <w:rPr>
          <w:b/>
        </w:rPr>
      </w:pPr>
      <w:bookmarkStart w:id="57" w:name="_Hlk515879927"/>
    </w:p>
    <w:p w14:paraId="2A31E955" w14:textId="7D37F292" w:rsidR="00A22E9D" w:rsidRPr="009259E0" w:rsidRDefault="00A22E9D" w:rsidP="00413CFE">
      <w:pPr>
        <w:pStyle w:val="Legenda"/>
        <w:keepNext/>
      </w:pPr>
      <w:bookmarkStart w:id="58" w:name="_Toc518570822"/>
      <w:r w:rsidRPr="001B49C4">
        <w:rPr>
          <w:b/>
        </w:rPr>
        <w:t xml:space="preserve">Tabela </w:t>
      </w:r>
      <w:r w:rsidR="00523B61">
        <w:rPr>
          <w:b/>
        </w:rPr>
        <w:fldChar w:fldCharType="begin"/>
      </w:r>
      <w:r w:rsidR="00523B61">
        <w:rPr>
          <w:b/>
        </w:rPr>
        <w:instrText xml:space="preserve"> SEQ Tabela \* ARABIC </w:instrText>
      </w:r>
      <w:r w:rsidR="00523B61">
        <w:rPr>
          <w:b/>
        </w:rPr>
        <w:fldChar w:fldCharType="separate"/>
      </w:r>
      <w:r w:rsidR="000810DD">
        <w:rPr>
          <w:b/>
          <w:noProof/>
        </w:rPr>
        <w:t>13</w:t>
      </w:r>
      <w:r w:rsidR="00523B61">
        <w:rPr>
          <w:b/>
        </w:rPr>
        <w:fldChar w:fldCharType="end"/>
      </w:r>
      <w:r w:rsidRPr="009259E0">
        <w:t xml:space="preserve"> </w:t>
      </w:r>
      <w:r w:rsidRPr="00B10AA7">
        <w:rPr>
          <w:b/>
        </w:rPr>
        <w:t>-</w:t>
      </w:r>
      <w:r w:rsidRPr="009259E0">
        <w:t xml:space="preserve"> </w:t>
      </w:r>
      <w:r w:rsidR="00687701">
        <w:rPr>
          <w:noProof/>
        </w:rPr>
        <w:t>C</w:t>
      </w:r>
      <w:r w:rsidRPr="009259E0">
        <w:rPr>
          <w:noProof/>
        </w:rPr>
        <w:t>lassificação das questões quanto ao Nível das pr</w:t>
      </w:r>
      <w:r w:rsidR="00604BAF">
        <w:rPr>
          <w:noProof/>
        </w:rPr>
        <w:t>áticas</w:t>
      </w:r>
      <w:r w:rsidRPr="009259E0">
        <w:rPr>
          <w:noProof/>
        </w:rPr>
        <w:t xml:space="preserve"> de TI Verde</w:t>
      </w:r>
      <w:bookmarkEnd w:id="58"/>
    </w:p>
    <w:tbl>
      <w:tblPr>
        <w:tblStyle w:val="TabeladeGrade1Clara"/>
        <w:tblW w:w="0" w:type="auto"/>
        <w:jc w:val="center"/>
        <w:tblLook w:val="00A0" w:firstRow="1" w:lastRow="0" w:firstColumn="1" w:lastColumn="0" w:noHBand="0" w:noVBand="0"/>
      </w:tblPr>
      <w:tblGrid>
        <w:gridCol w:w="2235"/>
        <w:gridCol w:w="2835"/>
      </w:tblGrid>
      <w:tr w:rsidR="004D364B" w:rsidRPr="0095534A" w14:paraId="59C3EEC8" w14:textId="77777777" w:rsidTr="004F4015">
        <w:trPr>
          <w:cnfStyle w:val="100000000000" w:firstRow="1" w:lastRow="0" w:firstColumn="0" w:lastColumn="0" w:oddVBand="0" w:evenVBand="0" w:oddHBand="0" w:evenHBand="0" w:firstRowFirstColumn="0" w:firstRowLastColumn="0" w:lastRowFirstColumn="0" w:lastRowLastColumn="0"/>
          <w:trHeight w:hRule="exact" w:val="741"/>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BFBFBF" w:themeFill="background1" w:themeFillShade="BF"/>
          </w:tcPr>
          <w:p w14:paraId="70DB85A0" w14:textId="175957F9" w:rsidR="004D364B" w:rsidRPr="00413CFE" w:rsidRDefault="004D364B" w:rsidP="001A485E">
            <w:pPr>
              <w:pStyle w:val="Standard"/>
              <w:spacing w:before="240" w:after="240" w:line="360" w:lineRule="auto"/>
              <w:jc w:val="center"/>
              <w:rPr>
                <w:szCs w:val="24"/>
              </w:rPr>
            </w:pPr>
            <w:r w:rsidRPr="00413CFE">
              <w:rPr>
                <w:szCs w:val="24"/>
              </w:rPr>
              <w:t>Nível</w:t>
            </w:r>
          </w:p>
        </w:tc>
        <w:tc>
          <w:tcPr>
            <w:tcW w:w="2835" w:type="dxa"/>
            <w:shd w:val="clear" w:color="auto" w:fill="BFBFBF" w:themeFill="background1" w:themeFillShade="BF"/>
          </w:tcPr>
          <w:p w14:paraId="30A2347A" w14:textId="77777777" w:rsidR="004D364B" w:rsidRPr="00413CFE" w:rsidRDefault="004D364B" w:rsidP="001A485E">
            <w:pPr>
              <w:pStyle w:val="Standard"/>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szCs w:val="24"/>
              </w:rPr>
            </w:pPr>
            <w:r w:rsidRPr="00413CFE">
              <w:rPr>
                <w:szCs w:val="24"/>
              </w:rPr>
              <w:t>Questões</w:t>
            </w:r>
          </w:p>
        </w:tc>
      </w:tr>
      <w:tr w:rsidR="004D364B" w:rsidRPr="0095534A" w14:paraId="369AA324" w14:textId="77777777" w:rsidTr="00413CFE">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2235" w:type="dxa"/>
          </w:tcPr>
          <w:p w14:paraId="4CAC4CEA" w14:textId="77777777" w:rsidR="004D364B" w:rsidRPr="00413CFE" w:rsidRDefault="004D364B" w:rsidP="00F61646">
            <w:pPr>
              <w:pStyle w:val="Standard"/>
              <w:spacing w:after="0" w:line="360" w:lineRule="auto"/>
              <w:jc w:val="both"/>
              <w:rPr>
                <w:b w:val="0"/>
                <w:szCs w:val="24"/>
              </w:rPr>
            </w:pPr>
            <w:r w:rsidRPr="00413CFE">
              <w:rPr>
                <w:b w:val="0"/>
                <w:szCs w:val="24"/>
              </w:rPr>
              <w:t>Incrementação tática</w:t>
            </w:r>
          </w:p>
        </w:tc>
        <w:tc>
          <w:tcPr>
            <w:tcW w:w="2835" w:type="dxa"/>
          </w:tcPr>
          <w:p w14:paraId="090F9A2F" w14:textId="71D8EB4F" w:rsidR="004D364B" w:rsidRPr="0095534A" w:rsidRDefault="00B10AA7" w:rsidP="00413CFE">
            <w:pPr>
              <w:pStyle w:val="Standard"/>
              <w:spacing w:after="0"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r w:rsidR="00D56A07">
              <w:rPr>
                <w:szCs w:val="24"/>
              </w:rPr>
              <w:t xml:space="preserve"> </w:t>
            </w:r>
            <w:r>
              <w:rPr>
                <w:szCs w:val="24"/>
              </w:rPr>
              <w:t>2,</w:t>
            </w:r>
            <w:r w:rsidR="00D56A07">
              <w:rPr>
                <w:szCs w:val="24"/>
              </w:rPr>
              <w:t xml:space="preserve"> </w:t>
            </w:r>
            <w:r>
              <w:rPr>
                <w:szCs w:val="24"/>
              </w:rPr>
              <w:t>8,</w:t>
            </w:r>
            <w:r w:rsidR="00D56A07">
              <w:rPr>
                <w:szCs w:val="24"/>
              </w:rPr>
              <w:t xml:space="preserve"> </w:t>
            </w:r>
            <w:r>
              <w:rPr>
                <w:szCs w:val="24"/>
              </w:rPr>
              <w:t>10,</w:t>
            </w:r>
            <w:r w:rsidR="00D56A07">
              <w:rPr>
                <w:szCs w:val="24"/>
              </w:rPr>
              <w:t xml:space="preserve"> </w:t>
            </w:r>
            <w:r>
              <w:rPr>
                <w:szCs w:val="24"/>
              </w:rPr>
              <w:t>15,</w:t>
            </w:r>
            <w:r w:rsidR="00D56A07">
              <w:rPr>
                <w:szCs w:val="24"/>
              </w:rPr>
              <w:t xml:space="preserve"> </w:t>
            </w:r>
            <w:r>
              <w:rPr>
                <w:szCs w:val="24"/>
              </w:rPr>
              <w:t>34,</w:t>
            </w:r>
            <w:r w:rsidR="00D56A07">
              <w:rPr>
                <w:szCs w:val="24"/>
              </w:rPr>
              <w:t xml:space="preserve"> </w:t>
            </w:r>
            <w:r>
              <w:rPr>
                <w:szCs w:val="24"/>
              </w:rPr>
              <w:t>35</w:t>
            </w:r>
          </w:p>
        </w:tc>
      </w:tr>
      <w:tr w:rsidR="004D364B" w:rsidRPr="0095534A" w14:paraId="12FBC210" w14:textId="77777777" w:rsidTr="00413CFE">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2235" w:type="dxa"/>
          </w:tcPr>
          <w:p w14:paraId="65715A0B" w14:textId="77777777" w:rsidR="004D364B" w:rsidRPr="00413CFE" w:rsidRDefault="004D364B" w:rsidP="00F61646">
            <w:pPr>
              <w:pStyle w:val="Standard"/>
              <w:spacing w:after="0" w:line="360" w:lineRule="auto"/>
              <w:jc w:val="both"/>
              <w:rPr>
                <w:b w:val="0"/>
                <w:szCs w:val="24"/>
              </w:rPr>
            </w:pPr>
            <w:r w:rsidRPr="00413CFE">
              <w:rPr>
                <w:b w:val="0"/>
                <w:szCs w:val="24"/>
              </w:rPr>
              <w:t>Estratégico</w:t>
            </w:r>
          </w:p>
        </w:tc>
        <w:tc>
          <w:tcPr>
            <w:tcW w:w="2835" w:type="dxa"/>
          </w:tcPr>
          <w:p w14:paraId="48983A27" w14:textId="3819523C" w:rsidR="004D364B" w:rsidRPr="0095534A" w:rsidRDefault="00B10AA7" w:rsidP="00413CFE">
            <w:pPr>
              <w:pStyle w:val="Standard"/>
              <w:spacing w:after="0"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r w:rsidR="00D56A07">
              <w:rPr>
                <w:szCs w:val="24"/>
              </w:rPr>
              <w:t xml:space="preserve"> </w:t>
            </w:r>
            <w:r>
              <w:rPr>
                <w:szCs w:val="24"/>
              </w:rPr>
              <w:t>11,</w:t>
            </w:r>
            <w:r w:rsidR="00D56A07">
              <w:rPr>
                <w:szCs w:val="24"/>
              </w:rPr>
              <w:t xml:space="preserve"> </w:t>
            </w:r>
            <w:r>
              <w:rPr>
                <w:szCs w:val="24"/>
              </w:rPr>
              <w:t>16,</w:t>
            </w:r>
            <w:r w:rsidR="00D56A07">
              <w:rPr>
                <w:szCs w:val="24"/>
              </w:rPr>
              <w:t xml:space="preserve"> </w:t>
            </w:r>
            <w:r>
              <w:rPr>
                <w:szCs w:val="24"/>
              </w:rPr>
              <w:t>17,</w:t>
            </w:r>
            <w:r w:rsidR="00D56A07">
              <w:rPr>
                <w:szCs w:val="24"/>
              </w:rPr>
              <w:t xml:space="preserve"> </w:t>
            </w:r>
            <w:r>
              <w:rPr>
                <w:szCs w:val="24"/>
              </w:rPr>
              <w:t>23,</w:t>
            </w:r>
            <w:r w:rsidR="00D56A07">
              <w:rPr>
                <w:szCs w:val="24"/>
              </w:rPr>
              <w:t xml:space="preserve"> </w:t>
            </w:r>
            <w:r>
              <w:rPr>
                <w:szCs w:val="24"/>
              </w:rPr>
              <w:t>33,</w:t>
            </w:r>
            <w:r w:rsidR="00D56A07">
              <w:rPr>
                <w:szCs w:val="24"/>
              </w:rPr>
              <w:t xml:space="preserve"> </w:t>
            </w:r>
            <w:r>
              <w:rPr>
                <w:szCs w:val="24"/>
              </w:rPr>
              <w:t>39</w:t>
            </w:r>
          </w:p>
        </w:tc>
      </w:tr>
      <w:tr w:rsidR="004D364B" w:rsidRPr="0095534A" w14:paraId="361F7A5E" w14:textId="77777777" w:rsidTr="00413CFE">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2235" w:type="dxa"/>
          </w:tcPr>
          <w:p w14:paraId="5F5095C2" w14:textId="77777777" w:rsidR="004D364B" w:rsidRPr="00413CFE" w:rsidRDefault="004D364B" w:rsidP="00F61646">
            <w:pPr>
              <w:pStyle w:val="Standard"/>
              <w:spacing w:after="0" w:line="360" w:lineRule="auto"/>
              <w:jc w:val="both"/>
              <w:rPr>
                <w:b w:val="0"/>
                <w:szCs w:val="24"/>
              </w:rPr>
            </w:pPr>
            <w:r w:rsidRPr="00413CFE">
              <w:rPr>
                <w:b w:val="0"/>
                <w:szCs w:val="24"/>
              </w:rPr>
              <w:t>TI verde a fundo</w:t>
            </w:r>
          </w:p>
        </w:tc>
        <w:tc>
          <w:tcPr>
            <w:tcW w:w="2835" w:type="dxa"/>
          </w:tcPr>
          <w:p w14:paraId="318E2B4A" w14:textId="38E1DA65" w:rsidR="004D364B" w:rsidRPr="0095534A" w:rsidRDefault="00B10AA7" w:rsidP="00413CFE">
            <w:pPr>
              <w:pStyle w:val="Standard"/>
              <w:keepNext/>
              <w:spacing w:after="0"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r w:rsidR="00D56A07">
              <w:rPr>
                <w:szCs w:val="24"/>
              </w:rPr>
              <w:t xml:space="preserve"> </w:t>
            </w:r>
            <w:r>
              <w:rPr>
                <w:szCs w:val="24"/>
              </w:rPr>
              <w:t>9,</w:t>
            </w:r>
            <w:r w:rsidR="00D56A07">
              <w:rPr>
                <w:szCs w:val="24"/>
              </w:rPr>
              <w:t xml:space="preserve"> </w:t>
            </w:r>
            <w:r>
              <w:rPr>
                <w:szCs w:val="24"/>
              </w:rPr>
              <w:t>21,</w:t>
            </w:r>
            <w:r w:rsidR="00D56A07">
              <w:rPr>
                <w:szCs w:val="24"/>
              </w:rPr>
              <w:t xml:space="preserve"> </w:t>
            </w:r>
            <w:r>
              <w:rPr>
                <w:szCs w:val="24"/>
              </w:rPr>
              <w:t>22,</w:t>
            </w:r>
            <w:r w:rsidR="00D56A07">
              <w:rPr>
                <w:szCs w:val="24"/>
              </w:rPr>
              <w:t xml:space="preserve"> </w:t>
            </w:r>
            <w:r>
              <w:rPr>
                <w:szCs w:val="24"/>
              </w:rPr>
              <w:t>27,</w:t>
            </w:r>
            <w:r w:rsidR="00D56A07">
              <w:rPr>
                <w:szCs w:val="24"/>
              </w:rPr>
              <w:t xml:space="preserve"> </w:t>
            </w:r>
            <w:r>
              <w:rPr>
                <w:szCs w:val="24"/>
              </w:rPr>
              <w:t>28,</w:t>
            </w:r>
            <w:r w:rsidR="00D56A07">
              <w:rPr>
                <w:szCs w:val="24"/>
              </w:rPr>
              <w:t xml:space="preserve"> </w:t>
            </w:r>
            <w:r>
              <w:rPr>
                <w:szCs w:val="24"/>
              </w:rPr>
              <w:t>29,</w:t>
            </w:r>
            <w:r w:rsidR="00D56A07">
              <w:rPr>
                <w:szCs w:val="24"/>
              </w:rPr>
              <w:t xml:space="preserve"> </w:t>
            </w:r>
            <w:r>
              <w:rPr>
                <w:szCs w:val="24"/>
              </w:rPr>
              <w:t>40</w:t>
            </w:r>
          </w:p>
        </w:tc>
      </w:tr>
    </w:tbl>
    <w:p w14:paraId="16E020DA" w14:textId="328E34E7" w:rsidR="005F5551" w:rsidRPr="005F5551" w:rsidRDefault="004D364B" w:rsidP="00413CFE">
      <w:pPr>
        <w:pStyle w:val="Legenda"/>
      </w:pPr>
      <w:r>
        <w:t xml:space="preserve">Fonte: </w:t>
      </w:r>
      <w:r w:rsidR="000E0B6C">
        <w:t>a</w:t>
      </w:r>
      <w:r>
        <w:t>daptado de Murugesan (2008)</w:t>
      </w:r>
    </w:p>
    <w:bookmarkEnd w:id="57"/>
    <w:p w14:paraId="65AF5AE5" w14:textId="467047B8" w:rsidR="00960BD3" w:rsidRDefault="00960BD3" w:rsidP="00F61646">
      <w:pPr>
        <w:pStyle w:val="Standard"/>
        <w:jc w:val="both"/>
      </w:pPr>
    </w:p>
    <w:p w14:paraId="5C7C3668" w14:textId="55D12EEB" w:rsidR="004301F3" w:rsidRDefault="004301F3" w:rsidP="00F61646">
      <w:pPr>
        <w:pStyle w:val="Standard"/>
        <w:jc w:val="both"/>
      </w:pPr>
      <w:r>
        <w:tab/>
      </w:r>
    </w:p>
    <w:p w14:paraId="0917F383" w14:textId="7F90B34F" w:rsidR="005F5551" w:rsidRDefault="005F5551" w:rsidP="00F61646">
      <w:pPr>
        <w:pStyle w:val="Standard"/>
        <w:ind w:firstLine="708"/>
        <w:jc w:val="both"/>
      </w:pPr>
      <w:r>
        <w:t xml:space="preserve">Uma visão geral da </w:t>
      </w:r>
      <w:r w:rsidR="006E5504">
        <w:t xml:space="preserve">formatação do questionário em categorias pode ser observada na figura 1. </w:t>
      </w:r>
      <w:r w:rsidR="001C2840">
        <w:t xml:space="preserve">Todas as categorias da TI Verde citadas acima são vinculadas </w:t>
      </w:r>
      <w:r w:rsidR="00C82608">
        <w:t>às</w:t>
      </w:r>
      <w:r w:rsidR="001C2840">
        <w:t xml:space="preserve"> questões que buscam elucidar quais são os principais motivos, </w:t>
      </w:r>
      <w:r w:rsidR="00935A65">
        <w:t>benefícios</w:t>
      </w:r>
      <w:r w:rsidR="001C2840">
        <w:t xml:space="preserve"> e dificuldades </w:t>
      </w:r>
      <w:r w:rsidR="00935A65">
        <w:t>que as empresas se deparam ao implantar a TI Verde.</w:t>
      </w:r>
    </w:p>
    <w:p w14:paraId="382AFAB1" w14:textId="77777777" w:rsidR="008148A4" w:rsidRDefault="008148A4" w:rsidP="00F61646">
      <w:pPr>
        <w:pStyle w:val="Standard"/>
        <w:ind w:firstLine="708"/>
        <w:jc w:val="both"/>
      </w:pPr>
    </w:p>
    <w:p w14:paraId="34425541" w14:textId="0E15C193" w:rsidR="005F5551" w:rsidRDefault="005F5551" w:rsidP="00092DF8">
      <w:pPr>
        <w:pStyle w:val="Legenda"/>
        <w:keepNext/>
      </w:pPr>
      <w:bookmarkStart w:id="59" w:name="_Toc518570804"/>
      <w:r w:rsidRPr="00B10AA7">
        <w:rPr>
          <w:b/>
        </w:rPr>
        <w:lastRenderedPageBreak/>
        <w:t xml:space="preserve">Figura </w:t>
      </w:r>
      <w:r w:rsidR="004F2FB0" w:rsidRPr="00B10AA7">
        <w:rPr>
          <w:b/>
          <w:noProof/>
        </w:rPr>
        <w:fldChar w:fldCharType="begin"/>
      </w:r>
      <w:r w:rsidR="004F2FB0" w:rsidRPr="00B10AA7">
        <w:rPr>
          <w:b/>
          <w:noProof/>
        </w:rPr>
        <w:instrText xml:space="preserve"> SEQ Figura \* ARABIC </w:instrText>
      </w:r>
      <w:r w:rsidR="004F2FB0" w:rsidRPr="00B10AA7">
        <w:rPr>
          <w:b/>
          <w:noProof/>
        </w:rPr>
        <w:fldChar w:fldCharType="separate"/>
      </w:r>
      <w:r w:rsidR="002F51FD">
        <w:rPr>
          <w:b/>
          <w:noProof/>
        </w:rPr>
        <w:t>12</w:t>
      </w:r>
      <w:r w:rsidR="004F2FB0" w:rsidRPr="00B10AA7">
        <w:rPr>
          <w:b/>
          <w:noProof/>
        </w:rPr>
        <w:fldChar w:fldCharType="end"/>
      </w:r>
      <w:r w:rsidRPr="00B10AA7">
        <w:rPr>
          <w:b/>
        </w:rPr>
        <w:t xml:space="preserve"> -</w:t>
      </w:r>
      <w:r w:rsidRPr="00EA549F">
        <w:rPr>
          <w:noProof/>
        </w:rPr>
        <w:t xml:space="preserve"> Método de fo</w:t>
      </w:r>
      <w:r w:rsidR="00DC10F1">
        <w:rPr>
          <w:noProof/>
        </w:rPr>
        <w:t>r</w:t>
      </w:r>
      <w:r w:rsidRPr="00EA549F">
        <w:rPr>
          <w:noProof/>
        </w:rPr>
        <w:t>matação do questionário</w:t>
      </w:r>
      <w:bookmarkEnd w:id="59"/>
    </w:p>
    <w:p w14:paraId="6FCD6A10" w14:textId="77777777" w:rsidR="005F5551" w:rsidRDefault="005F5551" w:rsidP="00F61646">
      <w:pPr>
        <w:pStyle w:val="Standard"/>
        <w:keepNext/>
        <w:spacing w:line="360" w:lineRule="auto"/>
        <w:ind w:firstLine="576"/>
        <w:jc w:val="both"/>
      </w:pPr>
      <w:r>
        <w:rPr>
          <w:noProof/>
          <w:lang w:eastAsia="pt-BR"/>
        </w:rPr>
        <w:drawing>
          <wp:inline distT="0" distB="0" distL="0" distR="0" wp14:anchorId="3DD25918" wp14:editId="59D51910">
            <wp:extent cx="5486400" cy="2519916"/>
            <wp:effectExtent l="0" t="0" r="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66AE4A5" w14:textId="63D1776E" w:rsidR="005F5551" w:rsidRDefault="005F5551" w:rsidP="00092DF8">
      <w:pPr>
        <w:pStyle w:val="Legenda"/>
      </w:pPr>
      <w:r>
        <w:t xml:space="preserve">Fonte: </w:t>
      </w:r>
      <w:r w:rsidR="00E05121">
        <w:t>e</w:t>
      </w:r>
      <w:r>
        <w:t>laborado pelo autor</w:t>
      </w:r>
    </w:p>
    <w:p w14:paraId="62B4FD6E" w14:textId="404289BB" w:rsidR="005F5551" w:rsidRDefault="005F5551" w:rsidP="00F61646">
      <w:pPr>
        <w:pStyle w:val="Standard"/>
        <w:ind w:firstLine="708"/>
        <w:jc w:val="both"/>
      </w:pPr>
    </w:p>
    <w:p w14:paraId="53AAA2AC" w14:textId="77777777" w:rsidR="00B718E2" w:rsidRDefault="00B718E2" w:rsidP="00F61646">
      <w:pPr>
        <w:pStyle w:val="Standard"/>
        <w:ind w:firstLine="708"/>
        <w:jc w:val="both"/>
      </w:pPr>
    </w:p>
    <w:p w14:paraId="16069006" w14:textId="5DA0AA06" w:rsidR="005F5551" w:rsidRPr="00C30849" w:rsidRDefault="00B50B51" w:rsidP="00F61646">
      <w:pPr>
        <w:pStyle w:val="Ttulo2"/>
        <w:spacing w:line="360" w:lineRule="auto"/>
      </w:pPr>
      <w:bookmarkStart w:id="60" w:name="_Toc515894383"/>
      <w:r w:rsidRPr="00C30849">
        <w:t>M</w:t>
      </w:r>
      <w:r w:rsidR="00437422" w:rsidRPr="00C30849">
        <w:t>ÉTODO DE</w:t>
      </w:r>
      <w:r w:rsidR="005F5551" w:rsidRPr="00C30849">
        <w:t xml:space="preserve"> </w:t>
      </w:r>
      <w:r w:rsidRPr="00C30849">
        <w:t>ANÁLISE DOS DADOS</w:t>
      </w:r>
      <w:bookmarkEnd w:id="60"/>
    </w:p>
    <w:p w14:paraId="77A794AC" w14:textId="77777777" w:rsidR="00E17506" w:rsidRPr="00137C26" w:rsidRDefault="00E17506" w:rsidP="00F61646">
      <w:pPr>
        <w:pStyle w:val="Ttulo2"/>
        <w:numPr>
          <w:ilvl w:val="0"/>
          <w:numId w:val="0"/>
        </w:numPr>
        <w:spacing w:line="360" w:lineRule="auto"/>
        <w:ind w:left="576"/>
        <w:rPr>
          <w:b/>
        </w:rPr>
      </w:pPr>
    </w:p>
    <w:p w14:paraId="0231DD5C" w14:textId="36E3778E" w:rsidR="0012732D" w:rsidRDefault="000138DA" w:rsidP="00F61646">
      <w:pPr>
        <w:pStyle w:val="Standard"/>
        <w:spacing w:line="360" w:lineRule="auto"/>
        <w:ind w:firstLine="576"/>
        <w:jc w:val="both"/>
      </w:pPr>
      <w:r>
        <w:t>Com a etapa de aplicação do questionário finalizada, o próximo passo é a an</w:t>
      </w:r>
      <w:r w:rsidR="00691F03">
        <w:t>á</w:t>
      </w:r>
      <w:r>
        <w:t xml:space="preserve">lise e interpretação dos dados coletados. </w:t>
      </w:r>
      <w:r w:rsidR="007E1326">
        <w:t>A importância dos dados não está neles mesmos, mas em proporcionarem respostas às investigações (MARCONI; LAKATOS, 200</w:t>
      </w:r>
      <w:r w:rsidR="00137C26">
        <w:t>8</w:t>
      </w:r>
      <w:r w:rsidR="007E1326">
        <w:t>, p.169).</w:t>
      </w:r>
    </w:p>
    <w:p w14:paraId="0C35A24B" w14:textId="3EA94435" w:rsidR="00C40126" w:rsidRDefault="00CB6DB8" w:rsidP="00F61646">
      <w:pPr>
        <w:pStyle w:val="Standard"/>
        <w:spacing w:line="360" w:lineRule="auto"/>
        <w:ind w:firstLine="576"/>
        <w:jc w:val="both"/>
      </w:pPr>
      <w:r>
        <w:t>Na</w:t>
      </w:r>
      <w:r w:rsidR="00D5774F">
        <w:t xml:space="preserve"> interpretação dos resultados</w:t>
      </w:r>
      <w:r>
        <w:t xml:space="preserve"> da pesquisa</w:t>
      </w:r>
      <w:r w:rsidR="00D5774F">
        <w:t xml:space="preserve"> </w:t>
      </w:r>
      <w:r w:rsidR="00B718E2">
        <w:t xml:space="preserve">quanto ao aspecto qualitativo </w:t>
      </w:r>
      <w:r w:rsidR="00D5774F">
        <w:t>foi utilizada a técnica de análise de conteúdo, que pode ser definida como um método de tratamento e análise de informações para coleta de dados em texto</w:t>
      </w:r>
      <w:r>
        <w:t xml:space="preserve"> </w:t>
      </w:r>
      <w:r w:rsidR="00D5774F">
        <w:t>(SCHMITZ</w:t>
      </w:r>
      <w:r>
        <w:t xml:space="preserve"> apud </w:t>
      </w:r>
      <w:r w:rsidR="00134482">
        <w:t>CHIZZOTTI, 2010</w:t>
      </w:r>
      <w:r>
        <w:t>, p.44</w:t>
      </w:r>
      <w:r w:rsidR="00D5774F">
        <w:t>). A análise de conteúdo contempla iniciativas de explicação, sistematização e expressão do conteúdo, com a finalidade de permitir deduções lógicas e justificadas a respeito da origem dessas mensagens.</w:t>
      </w:r>
    </w:p>
    <w:p w14:paraId="39FE6BF3" w14:textId="09EDD5E5" w:rsidR="006723FF" w:rsidRDefault="006723FF" w:rsidP="00F61646">
      <w:pPr>
        <w:pStyle w:val="Standard"/>
        <w:spacing w:line="360" w:lineRule="auto"/>
        <w:ind w:firstLine="576"/>
        <w:jc w:val="both"/>
      </w:pPr>
      <w:r>
        <w:t xml:space="preserve">Quando os </w:t>
      </w:r>
      <w:r w:rsidR="00CB6DB8">
        <w:t xml:space="preserve">dados </w:t>
      </w:r>
      <w:r>
        <w:t>são</w:t>
      </w:r>
      <w:r w:rsidR="00CB6DB8">
        <w:t xml:space="preserve"> analisados sob forma de um texto, ou de um conjunto de textos, a análise correspondente assume o nome de análise de conteúdo (FREITAS; JANISSEK, 2000, p.37). Para realizar a análise de conteúdo, os autores sugerem seguir </w:t>
      </w:r>
      <w:r>
        <w:t>as seguintes 4</w:t>
      </w:r>
      <w:r w:rsidR="007F7759">
        <w:t>(quatro)</w:t>
      </w:r>
      <w:r>
        <w:t xml:space="preserve"> etapas:</w:t>
      </w:r>
    </w:p>
    <w:p w14:paraId="7BED48CE" w14:textId="77777777" w:rsidR="006723FF" w:rsidRDefault="00CB6DB8" w:rsidP="00F61646">
      <w:pPr>
        <w:pStyle w:val="Standard"/>
        <w:spacing w:line="360" w:lineRule="auto"/>
        <w:ind w:firstLine="576"/>
        <w:jc w:val="both"/>
      </w:pPr>
      <w:r>
        <w:t>1) definição do universo;</w:t>
      </w:r>
    </w:p>
    <w:p w14:paraId="2E3DB706" w14:textId="77777777" w:rsidR="006723FF" w:rsidRDefault="00CB6DB8" w:rsidP="00F61646">
      <w:pPr>
        <w:pStyle w:val="Standard"/>
        <w:spacing w:line="360" w:lineRule="auto"/>
        <w:ind w:firstLine="576"/>
        <w:jc w:val="both"/>
      </w:pPr>
      <w:r>
        <w:lastRenderedPageBreak/>
        <w:t xml:space="preserve"> 2) categorização do universo estudado; </w:t>
      </w:r>
    </w:p>
    <w:p w14:paraId="5D140EEA" w14:textId="658D160D" w:rsidR="006723FF" w:rsidRDefault="00CB6DB8" w:rsidP="00F61646">
      <w:pPr>
        <w:pStyle w:val="Standard"/>
        <w:spacing w:line="360" w:lineRule="auto"/>
        <w:ind w:firstLine="576"/>
        <w:jc w:val="both"/>
      </w:pPr>
      <w:r>
        <w:t xml:space="preserve">3) escolha das unidades de análise; </w:t>
      </w:r>
    </w:p>
    <w:p w14:paraId="0329DB2E" w14:textId="0BCE05F0" w:rsidR="00D5774F" w:rsidRDefault="00CB6DB8" w:rsidP="00F61646">
      <w:pPr>
        <w:pStyle w:val="Standard"/>
        <w:spacing w:line="360" w:lineRule="auto"/>
        <w:ind w:firstLine="576"/>
        <w:jc w:val="both"/>
      </w:pPr>
      <w:r>
        <w:t xml:space="preserve"> 4) quantificação</w:t>
      </w:r>
      <w:r w:rsidR="004422EE">
        <w:t>.</w:t>
      </w:r>
    </w:p>
    <w:p w14:paraId="51F953E3" w14:textId="546D3863" w:rsidR="00B718E2" w:rsidRDefault="00AD3CC4" w:rsidP="00F61646">
      <w:pPr>
        <w:pStyle w:val="Standard"/>
        <w:spacing w:line="360" w:lineRule="auto"/>
        <w:ind w:firstLine="576"/>
        <w:jc w:val="both"/>
      </w:pPr>
      <w:r>
        <w:t xml:space="preserve">Para  </w:t>
      </w:r>
      <w:r w:rsidR="00B718E2">
        <w:t xml:space="preserve"> análise quantitativa o autor optou pela elaboração de uma escala para avaliação, seguindo a seguinte a estabelecida em </w:t>
      </w:r>
      <w:r w:rsidR="002D7131">
        <w:t>3</w:t>
      </w:r>
      <w:r w:rsidR="00AD3667">
        <w:t>(três)</w:t>
      </w:r>
      <w:r w:rsidR="00B718E2">
        <w:t xml:space="preserve"> passos:</w:t>
      </w:r>
    </w:p>
    <w:p w14:paraId="58732710" w14:textId="1456FE9B" w:rsidR="00B718E2" w:rsidRDefault="00652B56" w:rsidP="00F61646">
      <w:pPr>
        <w:pStyle w:val="Standard"/>
        <w:numPr>
          <w:ilvl w:val="0"/>
          <w:numId w:val="30"/>
        </w:numPr>
        <w:spacing w:line="360" w:lineRule="auto"/>
        <w:jc w:val="both"/>
      </w:pPr>
      <w:r>
        <w:t xml:space="preserve">A pontuação de cada nível vai de 0 a 100 de acordo com </w:t>
      </w:r>
      <w:r w:rsidR="00F300A1">
        <w:t>o somatório das práticas adotadas pela empresa</w:t>
      </w:r>
      <w:r w:rsidR="005B467A">
        <w:t>;</w:t>
      </w:r>
    </w:p>
    <w:p w14:paraId="7DA1BE52" w14:textId="47859F4C" w:rsidR="005B467A" w:rsidRDefault="005B467A" w:rsidP="00F61646">
      <w:pPr>
        <w:pStyle w:val="Standard"/>
        <w:numPr>
          <w:ilvl w:val="0"/>
          <w:numId w:val="30"/>
        </w:numPr>
        <w:spacing w:line="360" w:lineRule="auto"/>
        <w:jc w:val="both"/>
      </w:pPr>
      <w:r>
        <w:t xml:space="preserve">A pontuação total do nível será dividida </w:t>
      </w:r>
      <w:r w:rsidR="00CE2E11">
        <w:t>pelo número</w:t>
      </w:r>
      <w:r>
        <w:t xml:space="preserve"> de perguntas contidas ne</w:t>
      </w:r>
      <w:r w:rsidR="00F300A1">
        <w:t>ste;</w:t>
      </w:r>
    </w:p>
    <w:p w14:paraId="31D61BDD" w14:textId="22D8CE79" w:rsidR="00F300A1" w:rsidRDefault="005A125D" w:rsidP="00F61646">
      <w:pPr>
        <w:pStyle w:val="Standard"/>
        <w:numPr>
          <w:ilvl w:val="0"/>
          <w:numId w:val="30"/>
        </w:numPr>
        <w:spacing w:line="360" w:lineRule="auto"/>
        <w:jc w:val="both"/>
      </w:pPr>
      <w:r>
        <w:t>O cálculo da pontuação de cada prática adotada utiliza o</w:t>
      </w:r>
      <w:r w:rsidR="009303DA">
        <w:t xml:space="preserve"> percentual do</w:t>
      </w:r>
      <w:r>
        <w:t xml:space="preserve"> valor médio de todas as repostas</w:t>
      </w:r>
      <w:r w:rsidR="009303DA">
        <w:t xml:space="preserve"> e efetua a divisão pelos pontos de cada prática</w:t>
      </w:r>
      <w:r w:rsidR="00256DE3">
        <w:t xml:space="preserve"> (T</w:t>
      </w:r>
      <w:r w:rsidR="009303DA">
        <w:t>abela 1</w:t>
      </w:r>
      <w:r w:rsidR="00256DE3">
        <w:t>4)</w:t>
      </w:r>
      <w:r w:rsidR="009303DA">
        <w:t>.</w:t>
      </w:r>
    </w:p>
    <w:p w14:paraId="7C7FB9C4" w14:textId="77777777" w:rsidR="00FC7C8D" w:rsidRDefault="00FC7C8D" w:rsidP="00F61646">
      <w:pPr>
        <w:pStyle w:val="Standard"/>
        <w:spacing w:line="360" w:lineRule="auto"/>
        <w:ind w:left="1296"/>
        <w:jc w:val="both"/>
      </w:pPr>
    </w:p>
    <w:p w14:paraId="3B9EBE1E" w14:textId="58248553" w:rsidR="00842E18" w:rsidRDefault="00842E18" w:rsidP="00256DE3">
      <w:pPr>
        <w:pStyle w:val="Legenda"/>
        <w:keepNext/>
      </w:pPr>
      <w:bookmarkStart w:id="61" w:name="_Toc518570823"/>
      <w:r w:rsidRPr="00752AF5">
        <w:rPr>
          <w:b/>
        </w:rPr>
        <w:t xml:space="preserve">Tabela </w:t>
      </w:r>
      <w:r w:rsidR="00523B61">
        <w:rPr>
          <w:b/>
        </w:rPr>
        <w:fldChar w:fldCharType="begin"/>
      </w:r>
      <w:r w:rsidR="00523B61">
        <w:rPr>
          <w:b/>
        </w:rPr>
        <w:instrText xml:space="preserve"> SEQ Tabela \* ARABIC </w:instrText>
      </w:r>
      <w:r w:rsidR="00523B61">
        <w:rPr>
          <w:b/>
        </w:rPr>
        <w:fldChar w:fldCharType="separate"/>
      </w:r>
      <w:r w:rsidR="000810DD">
        <w:rPr>
          <w:b/>
          <w:noProof/>
        </w:rPr>
        <w:t>14</w:t>
      </w:r>
      <w:r w:rsidR="00523B61">
        <w:rPr>
          <w:b/>
        </w:rPr>
        <w:fldChar w:fldCharType="end"/>
      </w:r>
      <w:r w:rsidRPr="00752AF5">
        <w:rPr>
          <w:b/>
        </w:rPr>
        <w:t xml:space="preserve"> </w:t>
      </w:r>
      <w:r w:rsidR="00752AF5" w:rsidRPr="00752AF5">
        <w:rPr>
          <w:b/>
        </w:rPr>
        <w:t>–</w:t>
      </w:r>
      <w:r>
        <w:t xml:space="preserve"> </w:t>
      </w:r>
      <w:r w:rsidR="00752AF5">
        <w:t>Pontuação dos níveis</w:t>
      </w:r>
      <w:bookmarkEnd w:id="61"/>
    </w:p>
    <w:tbl>
      <w:tblPr>
        <w:tblStyle w:val="TabeladeGrade1Clara"/>
        <w:tblW w:w="0" w:type="auto"/>
        <w:tblLook w:val="04A0" w:firstRow="1" w:lastRow="0" w:firstColumn="1" w:lastColumn="0" w:noHBand="0" w:noVBand="1"/>
      </w:tblPr>
      <w:tblGrid>
        <w:gridCol w:w="2376"/>
        <w:gridCol w:w="2835"/>
        <w:gridCol w:w="2410"/>
      </w:tblGrid>
      <w:tr w:rsidR="00F300A1" w14:paraId="6041AEF5" w14:textId="77777777" w:rsidTr="00256DE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376" w:type="dxa"/>
            <w:shd w:val="clear" w:color="auto" w:fill="BFBFBF" w:themeFill="background1" w:themeFillShade="BF"/>
          </w:tcPr>
          <w:p w14:paraId="7BD08A0A" w14:textId="07CDDE06" w:rsidR="00F300A1" w:rsidRPr="00256DE3" w:rsidRDefault="00F300A1" w:rsidP="00C000AB">
            <w:pPr>
              <w:pStyle w:val="Standard"/>
              <w:spacing w:before="240" w:line="360" w:lineRule="auto"/>
              <w:jc w:val="center"/>
            </w:pPr>
            <w:r w:rsidRPr="00256DE3">
              <w:t>Nível</w:t>
            </w:r>
          </w:p>
        </w:tc>
        <w:tc>
          <w:tcPr>
            <w:tcW w:w="2835" w:type="dxa"/>
            <w:shd w:val="clear" w:color="auto" w:fill="BFBFBF" w:themeFill="background1" w:themeFillShade="BF"/>
          </w:tcPr>
          <w:p w14:paraId="0A4CA523" w14:textId="7A689BD0" w:rsidR="00F300A1" w:rsidRPr="00256DE3" w:rsidRDefault="00F300A1" w:rsidP="00C000AB">
            <w:pPr>
              <w:pStyle w:val="Standard"/>
              <w:spacing w:before="240" w:line="360" w:lineRule="auto"/>
              <w:jc w:val="center"/>
              <w:cnfStyle w:val="100000000000" w:firstRow="1" w:lastRow="0" w:firstColumn="0" w:lastColumn="0" w:oddVBand="0" w:evenVBand="0" w:oddHBand="0" w:evenHBand="0" w:firstRowFirstColumn="0" w:firstRowLastColumn="0" w:lastRowFirstColumn="0" w:lastRowLastColumn="0"/>
            </w:pPr>
            <w:r w:rsidRPr="00256DE3">
              <w:t>Número de práticas</w:t>
            </w:r>
          </w:p>
        </w:tc>
        <w:tc>
          <w:tcPr>
            <w:tcW w:w="2410" w:type="dxa"/>
            <w:shd w:val="clear" w:color="auto" w:fill="BFBFBF" w:themeFill="background1" w:themeFillShade="BF"/>
          </w:tcPr>
          <w:p w14:paraId="3967DACD" w14:textId="2610F489" w:rsidR="00F300A1" w:rsidRPr="00256DE3" w:rsidRDefault="00F300A1" w:rsidP="00C000AB">
            <w:pPr>
              <w:pStyle w:val="Standard"/>
              <w:spacing w:before="240" w:line="360" w:lineRule="auto"/>
              <w:jc w:val="center"/>
              <w:cnfStyle w:val="100000000000" w:firstRow="1" w:lastRow="0" w:firstColumn="0" w:lastColumn="0" w:oddVBand="0" w:evenVBand="0" w:oddHBand="0" w:evenHBand="0" w:firstRowFirstColumn="0" w:firstRowLastColumn="0" w:lastRowFirstColumn="0" w:lastRowLastColumn="0"/>
            </w:pPr>
            <w:r w:rsidRPr="00256DE3">
              <w:t>Pontos por prática</w:t>
            </w:r>
          </w:p>
        </w:tc>
      </w:tr>
      <w:tr w:rsidR="00F300A1" w14:paraId="7CF1FFD8" w14:textId="77777777" w:rsidTr="00256DE3">
        <w:tc>
          <w:tcPr>
            <w:cnfStyle w:val="001000000000" w:firstRow="0" w:lastRow="0" w:firstColumn="1" w:lastColumn="0" w:oddVBand="0" w:evenVBand="0" w:oddHBand="0" w:evenHBand="0" w:firstRowFirstColumn="0" w:firstRowLastColumn="0" w:lastRowFirstColumn="0" w:lastRowLastColumn="0"/>
            <w:tcW w:w="2376" w:type="dxa"/>
          </w:tcPr>
          <w:p w14:paraId="52E1C797" w14:textId="06058E95" w:rsidR="00F300A1" w:rsidRPr="00256DE3" w:rsidRDefault="00F300A1" w:rsidP="00256DE3">
            <w:pPr>
              <w:pStyle w:val="Standard"/>
              <w:spacing w:after="0" w:line="360" w:lineRule="auto"/>
              <w:jc w:val="both"/>
              <w:rPr>
                <w:b w:val="0"/>
              </w:rPr>
            </w:pPr>
            <w:r w:rsidRPr="00256DE3">
              <w:rPr>
                <w:b w:val="0"/>
                <w:szCs w:val="24"/>
              </w:rPr>
              <w:t>Incrementação tática</w:t>
            </w:r>
          </w:p>
        </w:tc>
        <w:tc>
          <w:tcPr>
            <w:tcW w:w="2835" w:type="dxa"/>
          </w:tcPr>
          <w:p w14:paraId="3AB2DCD9" w14:textId="46EDDDCF" w:rsidR="00F300A1" w:rsidRDefault="00F300A1" w:rsidP="00256DE3">
            <w:pPr>
              <w:pStyle w:val="Standard"/>
              <w:spacing w:after="0" w:line="360" w:lineRule="auto"/>
              <w:jc w:val="center"/>
              <w:cnfStyle w:val="000000000000" w:firstRow="0" w:lastRow="0" w:firstColumn="0" w:lastColumn="0" w:oddVBand="0" w:evenVBand="0" w:oddHBand="0" w:evenHBand="0" w:firstRowFirstColumn="0" w:firstRowLastColumn="0" w:lastRowFirstColumn="0" w:lastRowLastColumn="0"/>
            </w:pPr>
            <w:r>
              <w:t>7</w:t>
            </w:r>
          </w:p>
        </w:tc>
        <w:tc>
          <w:tcPr>
            <w:tcW w:w="2410" w:type="dxa"/>
          </w:tcPr>
          <w:p w14:paraId="7ACF475F" w14:textId="4574A47E" w:rsidR="00564DFA" w:rsidRDefault="00564DFA" w:rsidP="00256DE3">
            <w:pPr>
              <w:pStyle w:val="Standard"/>
              <w:spacing w:after="0" w:line="360" w:lineRule="auto"/>
              <w:jc w:val="center"/>
              <w:cnfStyle w:val="000000000000" w:firstRow="0" w:lastRow="0" w:firstColumn="0" w:lastColumn="0" w:oddVBand="0" w:evenVBand="0" w:oddHBand="0" w:evenHBand="0" w:firstRowFirstColumn="0" w:firstRowLastColumn="0" w:lastRowFirstColumn="0" w:lastRowLastColumn="0"/>
            </w:pPr>
            <w:r>
              <w:t>14.29</w:t>
            </w:r>
          </w:p>
        </w:tc>
      </w:tr>
      <w:tr w:rsidR="00F300A1" w14:paraId="3A50D086" w14:textId="77777777" w:rsidTr="00256DE3">
        <w:tc>
          <w:tcPr>
            <w:cnfStyle w:val="001000000000" w:firstRow="0" w:lastRow="0" w:firstColumn="1" w:lastColumn="0" w:oddVBand="0" w:evenVBand="0" w:oddHBand="0" w:evenHBand="0" w:firstRowFirstColumn="0" w:firstRowLastColumn="0" w:lastRowFirstColumn="0" w:lastRowLastColumn="0"/>
            <w:tcW w:w="2376" w:type="dxa"/>
          </w:tcPr>
          <w:p w14:paraId="6AF0F6E1" w14:textId="35C8D8DA" w:rsidR="00F300A1" w:rsidRPr="00256DE3" w:rsidRDefault="00F300A1" w:rsidP="00256DE3">
            <w:pPr>
              <w:pStyle w:val="Standard"/>
              <w:spacing w:after="0" w:line="360" w:lineRule="auto"/>
              <w:jc w:val="both"/>
              <w:rPr>
                <w:b w:val="0"/>
              </w:rPr>
            </w:pPr>
            <w:r w:rsidRPr="00256DE3">
              <w:rPr>
                <w:b w:val="0"/>
                <w:szCs w:val="24"/>
              </w:rPr>
              <w:t>Estratégico</w:t>
            </w:r>
          </w:p>
        </w:tc>
        <w:tc>
          <w:tcPr>
            <w:tcW w:w="2835" w:type="dxa"/>
          </w:tcPr>
          <w:p w14:paraId="393C07DB" w14:textId="2E631CA7" w:rsidR="00F300A1" w:rsidRDefault="00F300A1" w:rsidP="00256DE3">
            <w:pPr>
              <w:pStyle w:val="Standard"/>
              <w:spacing w:after="0" w:line="360" w:lineRule="auto"/>
              <w:jc w:val="center"/>
              <w:cnfStyle w:val="000000000000" w:firstRow="0" w:lastRow="0" w:firstColumn="0" w:lastColumn="0" w:oddVBand="0" w:evenVBand="0" w:oddHBand="0" w:evenHBand="0" w:firstRowFirstColumn="0" w:firstRowLastColumn="0" w:lastRowFirstColumn="0" w:lastRowLastColumn="0"/>
            </w:pPr>
            <w:r>
              <w:t>7</w:t>
            </w:r>
          </w:p>
        </w:tc>
        <w:tc>
          <w:tcPr>
            <w:tcW w:w="2410" w:type="dxa"/>
          </w:tcPr>
          <w:p w14:paraId="4F06289C" w14:textId="6E120C74" w:rsidR="00F300A1" w:rsidRDefault="00564DFA" w:rsidP="00256DE3">
            <w:pPr>
              <w:pStyle w:val="Standard"/>
              <w:spacing w:after="0" w:line="360" w:lineRule="auto"/>
              <w:jc w:val="center"/>
              <w:cnfStyle w:val="000000000000" w:firstRow="0" w:lastRow="0" w:firstColumn="0" w:lastColumn="0" w:oddVBand="0" w:evenVBand="0" w:oddHBand="0" w:evenHBand="0" w:firstRowFirstColumn="0" w:firstRowLastColumn="0" w:lastRowFirstColumn="0" w:lastRowLastColumn="0"/>
            </w:pPr>
            <w:r>
              <w:t>14.29</w:t>
            </w:r>
          </w:p>
        </w:tc>
      </w:tr>
      <w:tr w:rsidR="00F300A1" w14:paraId="6BE322B9" w14:textId="77777777" w:rsidTr="00256DE3">
        <w:tc>
          <w:tcPr>
            <w:cnfStyle w:val="001000000000" w:firstRow="0" w:lastRow="0" w:firstColumn="1" w:lastColumn="0" w:oddVBand="0" w:evenVBand="0" w:oddHBand="0" w:evenHBand="0" w:firstRowFirstColumn="0" w:firstRowLastColumn="0" w:lastRowFirstColumn="0" w:lastRowLastColumn="0"/>
            <w:tcW w:w="2376" w:type="dxa"/>
          </w:tcPr>
          <w:p w14:paraId="495C7514" w14:textId="755E8A55" w:rsidR="00F300A1" w:rsidRPr="00256DE3" w:rsidRDefault="00F300A1" w:rsidP="00256DE3">
            <w:pPr>
              <w:pStyle w:val="Standard"/>
              <w:spacing w:after="0" w:line="360" w:lineRule="auto"/>
              <w:jc w:val="both"/>
              <w:rPr>
                <w:b w:val="0"/>
              </w:rPr>
            </w:pPr>
            <w:r w:rsidRPr="00256DE3">
              <w:rPr>
                <w:b w:val="0"/>
                <w:szCs w:val="24"/>
              </w:rPr>
              <w:t>TI verde a fundo</w:t>
            </w:r>
          </w:p>
        </w:tc>
        <w:tc>
          <w:tcPr>
            <w:tcW w:w="2835" w:type="dxa"/>
          </w:tcPr>
          <w:p w14:paraId="7B045648" w14:textId="2AFF8A99" w:rsidR="00F300A1" w:rsidRDefault="00906C44" w:rsidP="00256DE3">
            <w:pPr>
              <w:pStyle w:val="Standard"/>
              <w:spacing w:after="0" w:line="360" w:lineRule="auto"/>
              <w:jc w:val="center"/>
              <w:cnfStyle w:val="000000000000" w:firstRow="0" w:lastRow="0" w:firstColumn="0" w:lastColumn="0" w:oddVBand="0" w:evenVBand="0" w:oddHBand="0" w:evenHBand="0" w:firstRowFirstColumn="0" w:firstRowLastColumn="0" w:lastRowFirstColumn="0" w:lastRowLastColumn="0"/>
            </w:pPr>
            <w:r>
              <w:t>8</w:t>
            </w:r>
          </w:p>
        </w:tc>
        <w:tc>
          <w:tcPr>
            <w:tcW w:w="2410" w:type="dxa"/>
          </w:tcPr>
          <w:p w14:paraId="706EF613" w14:textId="2C9D61BF" w:rsidR="00F300A1" w:rsidRDefault="00906C44" w:rsidP="00256DE3">
            <w:pPr>
              <w:pStyle w:val="Standard"/>
              <w:spacing w:after="0" w:line="360" w:lineRule="auto"/>
              <w:jc w:val="center"/>
              <w:cnfStyle w:val="000000000000" w:firstRow="0" w:lastRow="0" w:firstColumn="0" w:lastColumn="0" w:oddVBand="0" w:evenVBand="0" w:oddHBand="0" w:evenHBand="0" w:firstRowFirstColumn="0" w:firstRowLastColumn="0" w:lastRowFirstColumn="0" w:lastRowLastColumn="0"/>
            </w:pPr>
            <w:r>
              <w:t>12.5</w:t>
            </w:r>
          </w:p>
        </w:tc>
      </w:tr>
    </w:tbl>
    <w:p w14:paraId="21B9752D" w14:textId="2269F10F" w:rsidR="00F300A1" w:rsidRDefault="00842E18" w:rsidP="00256DE3">
      <w:pPr>
        <w:pStyle w:val="Legenda"/>
      </w:pPr>
      <w:r>
        <w:t xml:space="preserve">Fonte: </w:t>
      </w:r>
      <w:r w:rsidR="00256DE3">
        <w:t>e</w:t>
      </w:r>
      <w:r>
        <w:t>laborado pelo autor</w:t>
      </w:r>
    </w:p>
    <w:p w14:paraId="2DF2B58E" w14:textId="77777777" w:rsidR="00B718E2" w:rsidRDefault="00B718E2" w:rsidP="00F61646">
      <w:pPr>
        <w:pStyle w:val="Standard"/>
        <w:spacing w:line="360" w:lineRule="auto"/>
        <w:jc w:val="both"/>
      </w:pPr>
    </w:p>
    <w:p w14:paraId="7F5A7B7D" w14:textId="72FF8B49" w:rsidR="00824FE1" w:rsidRPr="00C30849" w:rsidRDefault="003446BD" w:rsidP="00F61646">
      <w:pPr>
        <w:pStyle w:val="Ttulo2"/>
        <w:spacing w:line="360" w:lineRule="auto"/>
      </w:pPr>
      <w:bookmarkStart w:id="62" w:name="_Toc515894384"/>
      <w:r w:rsidRPr="00C30849">
        <w:t>FORMA COMO OS OBJETIVOS ESPEC</w:t>
      </w:r>
      <w:r w:rsidR="005B654C" w:rsidRPr="00C30849">
        <w:t>Í</w:t>
      </w:r>
      <w:r w:rsidRPr="00C30849">
        <w:t>FICOS FORAM ATINGIDOS</w:t>
      </w:r>
      <w:bookmarkEnd w:id="62"/>
    </w:p>
    <w:p w14:paraId="508F52A6" w14:textId="77777777" w:rsidR="00E17506" w:rsidRDefault="00E17506" w:rsidP="00F61646">
      <w:pPr>
        <w:pStyle w:val="Ttulo2"/>
        <w:numPr>
          <w:ilvl w:val="0"/>
          <w:numId w:val="0"/>
        </w:numPr>
        <w:spacing w:line="360" w:lineRule="auto"/>
        <w:ind w:left="576"/>
        <w:rPr>
          <w:b/>
        </w:rPr>
      </w:pPr>
    </w:p>
    <w:p w14:paraId="15967EAB" w14:textId="1C19A673" w:rsidR="00C5348A" w:rsidRDefault="00C5348A" w:rsidP="00F61646">
      <w:pPr>
        <w:pStyle w:val="Standard"/>
        <w:spacing w:line="360" w:lineRule="auto"/>
        <w:ind w:firstLine="576"/>
        <w:jc w:val="both"/>
      </w:pPr>
      <w:r>
        <w:t xml:space="preserve">A presente pesquisa tem o caráter quantitativo e qualitativo. A tabela </w:t>
      </w:r>
      <w:r w:rsidR="00D56A07">
        <w:t>1</w:t>
      </w:r>
      <w:r w:rsidR="00560463">
        <w:t>5</w:t>
      </w:r>
      <w:r>
        <w:t xml:space="preserve"> explica de forma resumida a metodologia </w:t>
      </w:r>
      <w:r w:rsidR="00D164B1">
        <w:t>utilizada</w:t>
      </w:r>
      <w:r>
        <w:t xml:space="preserve"> para alcançar o objetivo geral desta pesquisa.</w:t>
      </w:r>
    </w:p>
    <w:p w14:paraId="2F3B224F" w14:textId="77777777" w:rsidR="00E829D6" w:rsidRPr="00C5348A" w:rsidRDefault="00E829D6" w:rsidP="00F61646">
      <w:pPr>
        <w:pStyle w:val="Standard"/>
        <w:spacing w:line="360" w:lineRule="auto"/>
        <w:ind w:left="576"/>
        <w:jc w:val="both"/>
      </w:pPr>
    </w:p>
    <w:p w14:paraId="39A311C3" w14:textId="612C080A" w:rsidR="00BF5A94" w:rsidRDefault="00BF5A94" w:rsidP="006E1C5A">
      <w:pPr>
        <w:pStyle w:val="Legenda"/>
        <w:keepNext/>
      </w:pPr>
      <w:bookmarkStart w:id="63" w:name="_Toc518570824"/>
      <w:r w:rsidRPr="006C4CC8">
        <w:rPr>
          <w:b/>
        </w:rPr>
        <w:lastRenderedPageBreak/>
        <w:t xml:space="preserve">Tabela </w:t>
      </w:r>
      <w:r w:rsidR="00523B61">
        <w:rPr>
          <w:b/>
        </w:rPr>
        <w:fldChar w:fldCharType="begin"/>
      </w:r>
      <w:r w:rsidR="00523B61">
        <w:rPr>
          <w:b/>
        </w:rPr>
        <w:instrText xml:space="preserve"> SEQ Tabela \* ARABIC </w:instrText>
      </w:r>
      <w:r w:rsidR="00523B61">
        <w:rPr>
          <w:b/>
        </w:rPr>
        <w:fldChar w:fldCharType="separate"/>
      </w:r>
      <w:r w:rsidR="000810DD">
        <w:rPr>
          <w:b/>
          <w:noProof/>
        </w:rPr>
        <w:t>15</w:t>
      </w:r>
      <w:r w:rsidR="00523B61">
        <w:rPr>
          <w:b/>
        </w:rPr>
        <w:fldChar w:fldCharType="end"/>
      </w:r>
      <w:r w:rsidR="006C4CC8" w:rsidRPr="006C4CC8">
        <w:rPr>
          <w:b/>
        </w:rPr>
        <w:t xml:space="preserve"> -</w:t>
      </w:r>
      <w:r w:rsidR="006C4CC8">
        <w:rPr>
          <w:b/>
        </w:rPr>
        <w:t xml:space="preserve"> </w:t>
      </w:r>
      <w:r w:rsidR="001F1C9C">
        <w:t>Objetivos da pesquisa</w:t>
      </w:r>
      <w:bookmarkEnd w:id="63"/>
    </w:p>
    <w:tbl>
      <w:tblPr>
        <w:tblStyle w:val="TabeladeGrade1Clara"/>
        <w:tblW w:w="0" w:type="auto"/>
        <w:tblLook w:val="04A0" w:firstRow="1" w:lastRow="0" w:firstColumn="1" w:lastColumn="0" w:noHBand="0" w:noVBand="1"/>
      </w:tblPr>
      <w:tblGrid>
        <w:gridCol w:w="2518"/>
        <w:gridCol w:w="3402"/>
        <w:gridCol w:w="2835"/>
      </w:tblGrid>
      <w:tr w:rsidR="00E27FD9" w:rsidRPr="00CB41CF" w14:paraId="4699F110" w14:textId="77777777" w:rsidTr="00E7383C">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518" w:type="dxa"/>
            <w:shd w:val="clear" w:color="auto" w:fill="BFBFBF" w:themeFill="background1" w:themeFillShade="BF"/>
          </w:tcPr>
          <w:p w14:paraId="160BC992" w14:textId="217BE17B" w:rsidR="00E27FD9" w:rsidRPr="00560463" w:rsidRDefault="00E829D6" w:rsidP="00A765D0">
            <w:pPr>
              <w:pStyle w:val="Standard"/>
              <w:spacing w:before="240" w:after="240" w:line="240" w:lineRule="auto"/>
              <w:jc w:val="center"/>
            </w:pPr>
            <w:r w:rsidRPr="00560463">
              <w:t>Objetivo</w:t>
            </w:r>
            <w:r w:rsidR="007F7478" w:rsidRPr="00560463">
              <w:t>s</w:t>
            </w:r>
          </w:p>
        </w:tc>
        <w:tc>
          <w:tcPr>
            <w:tcW w:w="3402" w:type="dxa"/>
            <w:shd w:val="clear" w:color="auto" w:fill="BFBFBF" w:themeFill="background1" w:themeFillShade="BF"/>
          </w:tcPr>
          <w:p w14:paraId="5D409DEF" w14:textId="13F9C20D" w:rsidR="00E27FD9" w:rsidRPr="00560463" w:rsidRDefault="001F1C9C" w:rsidP="00A765D0">
            <w:pPr>
              <w:pStyle w:val="Standard"/>
              <w:spacing w:before="240" w:after="240" w:line="240" w:lineRule="auto"/>
              <w:jc w:val="center"/>
              <w:cnfStyle w:val="100000000000" w:firstRow="1" w:lastRow="0" w:firstColumn="0" w:lastColumn="0" w:oddVBand="0" w:evenVBand="0" w:oddHBand="0" w:evenHBand="0" w:firstRowFirstColumn="0" w:firstRowLastColumn="0" w:lastRowFirstColumn="0" w:lastRowLastColumn="0"/>
            </w:pPr>
            <w:r w:rsidRPr="00560463">
              <w:t>Estratégia</w:t>
            </w:r>
            <w:r w:rsidR="00E829D6" w:rsidRPr="00560463">
              <w:t xml:space="preserve"> de coleta de dados</w:t>
            </w:r>
          </w:p>
        </w:tc>
        <w:tc>
          <w:tcPr>
            <w:tcW w:w="2835" w:type="dxa"/>
            <w:shd w:val="clear" w:color="auto" w:fill="BFBFBF" w:themeFill="background1" w:themeFillShade="BF"/>
          </w:tcPr>
          <w:p w14:paraId="12F7C6FF" w14:textId="26F5F39E" w:rsidR="00E27FD9" w:rsidRPr="00560463" w:rsidRDefault="001F1C9C" w:rsidP="00A765D0">
            <w:pPr>
              <w:pStyle w:val="Standard"/>
              <w:spacing w:before="240" w:after="240" w:line="240" w:lineRule="auto"/>
              <w:jc w:val="center"/>
              <w:cnfStyle w:val="100000000000" w:firstRow="1" w:lastRow="0" w:firstColumn="0" w:lastColumn="0" w:oddVBand="0" w:evenVBand="0" w:oddHBand="0" w:evenHBand="0" w:firstRowFirstColumn="0" w:firstRowLastColumn="0" w:lastRowFirstColumn="0" w:lastRowLastColumn="0"/>
            </w:pPr>
            <w:r w:rsidRPr="00560463">
              <w:t>Estratégia</w:t>
            </w:r>
            <w:r w:rsidR="00E829D6" w:rsidRPr="00560463">
              <w:t xml:space="preserve"> de an</w:t>
            </w:r>
            <w:r w:rsidR="001838ED" w:rsidRPr="00560463">
              <w:t>á</w:t>
            </w:r>
            <w:r w:rsidR="00E829D6" w:rsidRPr="00560463">
              <w:t>lise dos dados</w:t>
            </w:r>
          </w:p>
        </w:tc>
      </w:tr>
      <w:tr w:rsidR="00E27FD9" w14:paraId="13398F41" w14:textId="77777777" w:rsidTr="00E7383C">
        <w:tc>
          <w:tcPr>
            <w:cnfStyle w:val="001000000000" w:firstRow="0" w:lastRow="0" w:firstColumn="1" w:lastColumn="0" w:oddVBand="0" w:evenVBand="0" w:oddHBand="0" w:evenHBand="0" w:firstRowFirstColumn="0" w:firstRowLastColumn="0" w:lastRowFirstColumn="0" w:lastRowLastColumn="0"/>
            <w:tcW w:w="2518" w:type="dxa"/>
          </w:tcPr>
          <w:p w14:paraId="1AC1D725" w14:textId="71230B92" w:rsidR="00E27FD9" w:rsidRPr="00560463" w:rsidRDefault="00E829D6" w:rsidP="00F61646">
            <w:pPr>
              <w:pStyle w:val="Standard"/>
              <w:spacing w:after="0"/>
              <w:jc w:val="both"/>
              <w:rPr>
                <w:b w:val="0"/>
              </w:rPr>
            </w:pPr>
            <w:r w:rsidRPr="00560463">
              <w:rPr>
                <w:b w:val="0"/>
              </w:rPr>
              <w:t xml:space="preserve">Especificar </w:t>
            </w:r>
            <w:r w:rsidR="00C26D02" w:rsidRPr="00560463">
              <w:rPr>
                <w:b w:val="0"/>
              </w:rPr>
              <w:t xml:space="preserve">as </w:t>
            </w:r>
            <w:r w:rsidRPr="00560463">
              <w:rPr>
                <w:b w:val="0"/>
              </w:rPr>
              <w:t>melhores práticas d</w:t>
            </w:r>
            <w:r w:rsidR="0052184B" w:rsidRPr="00560463">
              <w:rPr>
                <w:b w:val="0"/>
              </w:rPr>
              <w:t>a</w:t>
            </w:r>
            <w:r w:rsidRPr="00560463">
              <w:rPr>
                <w:b w:val="0"/>
              </w:rPr>
              <w:t xml:space="preserve"> TI Verde</w:t>
            </w:r>
            <w:r w:rsidR="00E7383C">
              <w:rPr>
                <w:b w:val="0"/>
              </w:rPr>
              <w:t>.</w:t>
            </w:r>
          </w:p>
        </w:tc>
        <w:tc>
          <w:tcPr>
            <w:tcW w:w="3402" w:type="dxa"/>
          </w:tcPr>
          <w:p w14:paraId="1967623D" w14:textId="73A22FAA" w:rsidR="00E27FD9" w:rsidRDefault="007F7478" w:rsidP="00F61646">
            <w:pPr>
              <w:pStyle w:val="Standard"/>
              <w:spacing w:after="0"/>
              <w:jc w:val="both"/>
              <w:cnfStyle w:val="000000000000" w:firstRow="0" w:lastRow="0" w:firstColumn="0" w:lastColumn="0" w:oddVBand="0" w:evenVBand="0" w:oddHBand="0" w:evenHBand="0" w:firstRowFirstColumn="0" w:firstRowLastColumn="0" w:lastRowFirstColumn="0" w:lastRowLastColumn="0"/>
            </w:pPr>
            <w:r>
              <w:t>Revisão b</w:t>
            </w:r>
            <w:r w:rsidR="00E829D6">
              <w:t>ibliográfica</w:t>
            </w:r>
            <w:r w:rsidR="006E1C5A">
              <w:t>.</w:t>
            </w:r>
          </w:p>
        </w:tc>
        <w:tc>
          <w:tcPr>
            <w:tcW w:w="2835" w:type="dxa"/>
          </w:tcPr>
          <w:p w14:paraId="3E1E856D" w14:textId="713D42D1" w:rsidR="00E27FD9" w:rsidRDefault="00CB41CF" w:rsidP="00FB7E54">
            <w:pPr>
              <w:pStyle w:val="Standard"/>
              <w:spacing w:after="0"/>
              <w:cnfStyle w:val="000000000000" w:firstRow="0" w:lastRow="0" w:firstColumn="0" w:lastColumn="0" w:oddVBand="0" w:evenVBand="0" w:oddHBand="0" w:evenHBand="0" w:firstRowFirstColumn="0" w:firstRowLastColumn="0" w:lastRowFirstColumn="0" w:lastRowLastColumn="0"/>
            </w:pPr>
            <w:r>
              <w:t>Rigor cient</w:t>
            </w:r>
            <w:r w:rsidR="00F76710">
              <w:t>í</w:t>
            </w:r>
            <w:r>
              <w:t>fico</w:t>
            </w:r>
            <w:r w:rsidR="006E1C5A">
              <w:t>.</w:t>
            </w:r>
          </w:p>
          <w:p w14:paraId="2E306FB0" w14:textId="0C734B5A" w:rsidR="00CB41CF" w:rsidRDefault="00CB41CF" w:rsidP="00FB7E54">
            <w:pPr>
              <w:pStyle w:val="Standard"/>
              <w:spacing w:after="0"/>
              <w:cnfStyle w:val="000000000000" w:firstRow="0" w:lastRow="0" w:firstColumn="0" w:lastColumn="0" w:oddVBand="0" w:evenVBand="0" w:oddHBand="0" w:evenHBand="0" w:firstRowFirstColumn="0" w:firstRowLastColumn="0" w:lastRowFirstColumn="0" w:lastRowLastColumn="0"/>
            </w:pPr>
          </w:p>
        </w:tc>
      </w:tr>
      <w:tr w:rsidR="00E27FD9" w14:paraId="79101156" w14:textId="77777777" w:rsidTr="00E7383C">
        <w:tc>
          <w:tcPr>
            <w:cnfStyle w:val="001000000000" w:firstRow="0" w:lastRow="0" w:firstColumn="1" w:lastColumn="0" w:oddVBand="0" w:evenVBand="0" w:oddHBand="0" w:evenHBand="0" w:firstRowFirstColumn="0" w:firstRowLastColumn="0" w:lastRowFirstColumn="0" w:lastRowLastColumn="0"/>
            <w:tcW w:w="2518" w:type="dxa"/>
          </w:tcPr>
          <w:p w14:paraId="22395BB3" w14:textId="687FE389" w:rsidR="00E27FD9" w:rsidRPr="00560463" w:rsidRDefault="00E829D6" w:rsidP="00F61646">
            <w:pPr>
              <w:pStyle w:val="Standard"/>
              <w:spacing w:after="0"/>
              <w:jc w:val="both"/>
              <w:rPr>
                <w:b w:val="0"/>
              </w:rPr>
            </w:pPr>
            <w:r w:rsidRPr="00560463">
              <w:rPr>
                <w:b w:val="0"/>
              </w:rPr>
              <w:t xml:space="preserve">Mensurar requisitos e categorias para </w:t>
            </w:r>
            <w:r w:rsidR="007F7478" w:rsidRPr="00560463">
              <w:rPr>
                <w:b w:val="0"/>
              </w:rPr>
              <w:t>elaborar um modelo conceitual</w:t>
            </w:r>
            <w:r w:rsidR="00E7383C">
              <w:rPr>
                <w:b w:val="0"/>
              </w:rPr>
              <w:t>.</w:t>
            </w:r>
          </w:p>
        </w:tc>
        <w:tc>
          <w:tcPr>
            <w:tcW w:w="3402" w:type="dxa"/>
          </w:tcPr>
          <w:p w14:paraId="4EDB6BAE" w14:textId="4CF16053" w:rsidR="00E27FD9" w:rsidRDefault="007F7478" w:rsidP="006E1C5A">
            <w:pPr>
              <w:pStyle w:val="Standard"/>
              <w:numPr>
                <w:ilvl w:val="0"/>
                <w:numId w:val="38"/>
              </w:numPr>
              <w:spacing w:after="0"/>
              <w:cnfStyle w:val="000000000000" w:firstRow="0" w:lastRow="0" w:firstColumn="0" w:lastColumn="0" w:oddVBand="0" w:evenVBand="0" w:oddHBand="0" w:evenHBand="0" w:firstRowFirstColumn="0" w:firstRowLastColumn="0" w:lastRowFirstColumn="0" w:lastRowLastColumn="0"/>
            </w:pPr>
            <w:r>
              <w:t>Revisão b</w:t>
            </w:r>
            <w:r w:rsidR="00E829D6">
              <w:t>ibliográfica</w:t>
            </w:r>
            <w:r w:rsidR="006E1C5A">
              <w:t>;</w:t>
            </w:r>
          </w:p>
          <w:p w14:paraId="0D7FA684" w14:textId="5635B64C" w:rsidR="00E829D6" w:rsidRPr="00E829D6" w:rsidRDefault="007F7478" w:rsidP="006E1C5A">
            <w:pPr>
              <w:pStyle w:val="Standard"/>
              <w:numPr>
                <w:ilvl w:val="0"/>
                <w:numId w:val="38"/>
              </w:numPr>
              <w:spacing w:after="0"/>
              <w:cnfStyle w:val="000000000000" w:firstRow="0" w:lastRow="0" w:firstColumn="0" w:lastColumn="0" w:oddVBand="0" w:evenVBand="0" w:oddHBand="0" w:evenHBand="0" w:firstRowFirstColumn="0" w:firstRowLastColumn="0" w:lastRowFirstColumn="0" w:lastRowLastColumn="0"/>
            </w:pPr>
            <w:r>
              <w:t>Formulação do</w:t>
            </w:r>
            <w:r w:rsidR="00E7383C">
              <w:t xml:space="preserve"> </w:t>
            </w:r>
            <w:r>
              <w:t>q</w:t>
            </w:r>
            <w:r w:rsidR="00E829D6">
              <w:t>uestionário</w:t>
            </w:r>
            <w:r w:rsidR="006E1C5A">
              <w:t>.</w:t>
            </w:r>
          </w:p>
        </w:tc>
        <w:tc>
          <w:tcPr>
            <w:tcW w:w="2835" w:type="dxa"/>
          </w:tcPr>
          <w:p w14:paraId="43C5C3B2" w14:textId="56394E4D" w:rsidR="007F7478" w:rsidRDefault="007F7478" w:rsidP="00FB7E54">
            <w:pPr>
              <w:pStyle w:val="Standard"/>
              <w:spacing w:after="0"/>
              <w:cnfStyle w:val="000000000000" w:firstRow="0" w:lastRow="0" w:firstColumn="0" w:lastColumn="0" w:oddVBand="0" w:evenVBand="0" w:oddHBand="0" w:evenHBand="0" w:firstRowFirstColumn="0" w:firstRowLastColumn="0" w:lastRowFirstColumn="0" w:lastRowLastColumn="0"/>
            </w:pPr>
            <w:r>
              <w:t xml:space="preserve">Rigor </w:t>
            </w:r>
            <w:r w:rsidR="00F76710">
              <w:t>científico</w:t>
            </w:r>
            <w:r w:rsidR="006E1C5A">
              <w:t>.</w:t>
            </w:r>
          </w:p>
          <w:p w14:paraId="7523CA2D" w14:textId="77777777" w:rsidR="00E27FD9" w:rsidRDefault="00E27FD9" w:rsidP="00FB7E54">
            <w:pPr>
              <w:pStyle w:val="Standard"/>
              <w:spacing w:after="0"/>
              <w:cnfStyle w:val="000000000000" w:firstRow="0" w:lastRow="0" w:firstColumn="0" w:lastColumn="0" w:oddVBand="0" w:evenVBand="0" w:oddHBand="0" w:evenHBand="0" w:firstRowFirstColumn="0" w:firstRowLastColumn="0" w:lastRowFirstColumn="0" w:lastRowLastColumn="0"/>
            </w:pPr>
          </w:p>
        </w:tc>
      </w:tr>
      <w:tr w:rsidR="00E829D6" w14:paraId="7EFEF662" w14:textId="77777777" w:rsidTr="00E7383C">
        <w:tc>
          <w:tcPr>
            <w:cnfStyle w:val="001000000000" w:firstRow="0" w:lastRow="0" w:firstColumn="1" w:lastColumn="0" w:oddVBand="0" w:evenVBand="0" w:oddHBand="0" w:evenHBand="0" w:firstRowFirstColumn="0" w:firstRowLastColumn="0" w:lastRowFirstColumn="0" w:lastRowLastColumn="0"/>
            <w:tcW w:w="2518" w:type="dxa"/>
          </w:tcPr>
          <w:p w14:paraId="55E0F305" w14:textId="0D48F695" w:rsidR="00E829D6" w:rsidRPr="00560463" w:rsidRDefault="00E829D6" w:rsidP="00F61646">
            <w:pPr>
              <w:pStyle w:val="Standard"/>
              <w:spacing w:after="40"/>
              <w:jc w:val="both"/>
              <w:rPr>
                <w:b w:val="0"/>
              </w:rPr>
            </w:pPr>
            <w:r w:rsidRPr="00560463">
              <w:rPr>
                <w:b w:val="0"/>
              </w:rPr>
              <w:t>Aplicar o instrumento proposto</w:t>
            </w:r>
            <w:r w:rsidR="00E7383C">
              <w:rPr>
                <w:b w:val="0"/>
              </w:rPr>
              <w:t>.</w:t>
            </w:r>
          </w:p>
        </w:tc>
        <w:tc>
          <w:tcPr>
            <w:tcW w:w="3402" w:type="dxa"/>
          </w:tcPr>
          <w:p w14:paraId="31D7F57D" w14:textId="194D4781" w:rsidR="00E829D6" w:rsidRDefault="007F7478" w:rsidP="00F61646">
            <w:pPr>
              <w:pStyle w:val="Standard"/>
              <w:spacing w:after="40"/>
              <w:jc w:val="both"/>
              <w:cnfStyle w:val="000000000000" w:firstRow="0" w:lastRow="0" w:firstColumn="0" w:lastColumn="0" w:oddVBand="0" w:evenVBand="0" w:oddHBand="0" w:evenHBand="0" w:firstRowFirstColumn="0" w:firstRowLastColumn="0" w:lastRowFirstColumn="0" w:lastRowLastColumn="0"/>
            </w:pPr>
            <w:r>
              <w:t>Execução do questionário com os sujeitos selecionados</w:t>
            </w:r>
            <w:r w:rsidR="006E1C5A">
              <w:t>.</w:t>
            </w:r>
          </w:p>
        </w:tc>
        <w:tc>
          <w:tcPr>
            <w:tcW w:w="2835" w:type="dxa"/>
          </w:tcPr>
          <w:p w14:paraId="4499D6E2" w14:textId="6F7DBBE8" w:rsidR="00F76710" w:rsidRDefault="00F76710" w:rsidP="00FB7E54">
            <w:pPr>
              <w:pStyle w:val="Standard"/>
              <w:spacing w:after="0"/>
              <w:cnfStyle w:val="000000000000" w:firstRow="0" w:lastRow="0" w:firstColumn="0" w:lastColumn="0" w:oddVBand="0" w:evenVBand="0" w:oddHBand="0" w:evenHBand="0" w:firstRowFirstColumn="0" w:firstRowLastColumn="0" w:lastRowFirstColumn="0" w:lastRowLastColumn="0"/>
            </w:pPr>
            <w:r>
              <w:t>Rigor científico</w:t>
            </w:r>
            <w:r w:rsidR="006E1C5A">
              <w:t>.</w:t>
            </w:r>
          </w:p>
          <w:p w14:paraId="44F17AC0" w14:textId="77777777" w:rsidR="00E829D6" w:rsidRDefault="00E829D6" w:rsidP="00FB7E54">
            <w:pPr>
              <w:pStyle w:val="Standard"/>
              <w:spacing w:after="40"/>
              <w:cnfStyle w:val="000000000000" w:firstRow="0" w:lastRow="0" w:firstColumn="0" w:lastColumn="0" w:oddVBand="0" w:evenVBand="0" w:oddHBand="0" w:evenHBand="0" w:firstRowFirstColumn="0" w:firstRowLastColumn="0" w:lastRowFirstColumn="0" w:lastRowLastColumn="0"/>
            </w:pPr>
          </w:p>
        </w:tc>
      </w:tr>
      <w:tr w:rsidR="00E27FD9" w14:paraId="30761EAB" w14:textId="77777777" w:rsidTr="00E7383C">
        <w:tc>
          <w:tcPr>
            <w:cnfStyle w:val="001000000000" w:firstRow="0" w:lastRow="0" w:firstColumn="1" w:lastColumn="0" w:oddVBand="0" w:evenVBand="0" w:oddHBand="0" w:evenHBand="0" w:firstRowFirstColumn="0" w:firstRowLastColumn="0" w:lastRowFirstColumn="0" w:lastRowLastColumn="0"/>
            <w:tcW w:w="2518" w:type="dxa"/>
          </w:tcPr>
          <w:p w14:paraId="78760D25" w14:textId="4328769D" w:rsidR="00E27FD9" w:rsidRPr="00560463" w:rsidRDefault="00E829D6" w:rsidP="00F61646">
            <w:pPr>
              <w:pStyle w:val="Standard"/>
              <w:spacing w:after="40"/>
              <w:jc w:val="both"/>
              <w:rPr>
                <w:b w:val="0"/>
              </w:rPr>
            </w:pPr>
            <w:r w:rsidRPr="00560463">
              <w:rPr>
                <w:b w:val="0"/>
              </w:rPr>
              <w:t>Apresentar os resultados obtidos com a aplicação do</w:t>
            </w:r>
            <w:r w:rsidR="0052184B" w:rsidRPr="00560463">
              <w:rPr>
                <w:b w:val="0"/>
              </w:rPr>
              <w:t xml:space="preserve"> modelo conceitual</w:t>
            </w:r>
            <w:r w:rsidR="00E7383C">
              <w:rPr>
                <w:b w:val="0"/>
              </w:rPr>
              <w:t>.</w:t>
            </w:r>
          </w:p>
        </w:tc>
        <w:tc>
          <w:tcPr>
            <w:tcW w:w="3402" w:type="dxa"/>
          </w:tcPr>
          <w:p w14:paraId="22EEB968" w14:textId="4FDAD5EA" w:rsidR="001F1C9C" w:rsidRDefault="001F1C9C" w:rsidP="00F61646">
            <w:pPr>
              <w:pStyle w:val="Standard"/>
              <w:spacing w:after="0"/>
              <w:jc w:val="both"/>
              <w:cnfStyle w:val="000000000000" w:firstRow="0" w:lastRow="0" w:firstColumn="0" w:lastColumn="0" w:oddVBand="0" w:evenVBand="0" w:oddHBand="0" w:evenHBand="0" w:firstRowFirstColumn="0" w:firstRowLastColumn="0" w:lastRowFirstColumn="0" w:lastRowLastColumn="0"/>
            </w:pPr>
            <w:r>
              <w:t>Revisão bibliográfica</w:t>
            </w:r>
            <w:r w:rsidR="006E1C5A">
              <w:t>.</w:t>
            </w:r>
          </w:p>
          <w:p w14:paraId="63E33CD9" w14:textId="77777777" w:rsidR="00E27FD9" w:rsidRDefault="00E27FD9" w:rsidP="00F61646">
            <w:pPr>
              <w:pStyle w:val="Standard"/>
              <w:spacing w:after="40"/>
              <w:jc w:val="both"/>
              <w:cnfStyle w:val="000000000000" w:firstRow="0" w:lastRow="0" w:firstColumn="0" w:lastColumn="0" w:oddVBand="0" w:evenVBand="0" w:oddHBand="0" w:evenHBand="0" w:firstRowFirstColumn="0" w:firstRowLastColumn="0" w:lastRowFirstColumn="0" w:lastRowLastColumn="0"/>
            </w:pPr>
          </w:p>
        </w:tc>
        <w:tc>
          <w:tcPr>
            <w:tcW w:w="2835" w:type="dxa"/>
          </w:tcPr>
          <w:p w14:paraId="12CCA4CC" w14:textId="77777777" w:rsidR="006E1C5A" w:rsidRDefault="00D435A9" w:rsidP="00FB7E54">
            <w:pPr>
              <w:pStyle w:val="Standard"/>
              <w:numPr>
                <w:ilvl w:val="0"/>
                <w:numId w:val="37"/>
              </w:numPr>
              <w:spacing w:after="0"/>
              <w:cnfStyle w:val="000000000000" w:firstRow="0" w:lastRow="0" w:firstColumn="0" w:lastColumn="0" w:oddVBand="0" w:evenVBand="0" w:oddHBand="0" w:evenHBand="0" w:firstRowFirstColumn="0" w:firstRowLastColumn="0" w:lastRowFirstColumn="0" w:lastRowLastColumn="0"/>
            </w:pPr>
            <w:r>
              <w:t>Análise de conteúdo</w:t>
            </w:r>
            <w:r w:rsidR="006E1C5A">
              <w:t>;</w:t>
            </w:r>
          </w:p>
          <w:p w14:paraId="1FA24D24" w14:textId="670A5786" w:rsidR="00D435A9" w:rsidRDefault="00D435A9" w:rsidP="00FB7E54">
            <w:pPr>
              <w:pStyle w:val="Standard"/>
              <w:numPr>
                <w:ilvl w:val="0"/>
                <w:numId w:val="37"/>
              </w:numPr>
              <w:spacing w:after="0"/>
              <w:cnfStyle w:val="000000000000" w:firstRow="0" w:lastRow="0" w:firstColumn="0" w:lastColumn="0" w:oddVBand="0" w:evenVBand="0" w:oddHBand="0" w:evenHBand="0" w:firstRowFirstColumn="0" w:firstRowLastColumn="0" w:lastRowFirstColumn="0" w:lastRowLastColumn="0"/>
            </w:pPr>
            <w:r>
              <w:t>Tabulação dos dados</w:t>
            </w:r>
            <w:r w:rsidR="006E1C5A">
              <w:t>.</w:t>
            </w:r>
          </w:p>
        </w:tc>
      </w:tr>
    </w:tbl>
    <w:p w14:paraId="37F6E0DC" w14:textId="431B8D04" w:rsidR="00824FE1" w:rsidRDefault="000E1BCC" w:rsidP="00560463">
      <w:pPr>
        <w:pStyle w:val="Legenda"/>
      </w:pPr>
      <w:r>
        <w:t xml:space="preserve">Fonte: </w:t>
      </w:r>
      <w:r w:rsidR="00560463">
        <w:t>e</w:t>
      </w:r>
      <w:r>
        <w:t>laborado pelo autor</w:t>
      </w:r>
    </w:p>
    <w:p w14:paraId="4EF60624" w14:textId="77777777" w:rsidR="00B76715" w:rsidRDefault="00B76715" w:rsidP="00F61646">
      <w:pPr>
        <w:pStyle w:val="Legenda"/>
        <w:jc w:val="both"/>
      </w:pPr>
    </w:p>
    <w:p w14:paraId="5AD99E10" w14:textId="7A074915" w:rsidR="0093736B" w:rsidRDefault="0093736B" w:rsidP="00F61646">
      <w:pPr>
        <w:pStyle w:val="Standard"/>
        <w:spacing w:line="360" w:lineRule="auto"/>
        <w:ind w:firstLine="576"/>
        <w:jc w:val="both"/>
      </w:pPr>
      <w:r>
        <w:br w:type="page"/>
      </w:r>
    </w:p>
    <w:p w14:paraId="048B91BC" w14:textId="77777777" w:rsidR="003337D4" w:rsidRDefault="003337D4" w:rsidP="00F61646">
      <w:pPr>
        <w:pStyle w:val="Standard"/>
        <w:spacing w:line="360" w:lineRule="auto"/>
        <w:ind w:firstLine="576"/>
        <w:jc w:val="both"/>
      </w:pPr>
    </w:p>
    <w:p w14:paraId="6403FEF4" w14:textId="231FD550" w:rsidR="00E17506" w:rsidRDefault="00E829D6" w:rsidP="00F61646">
      <w:pPr>
        <w:pStyle w:val="Ttulo1-semnumerao"/>
      </w:pPr>
      <w:bookmarkStart w:id="64" w:name="_Toc515894385"/>
      <w:r>
        <w:t xml:space="preserve">ANÁLISE </w:t>
      </w:r>
      <w:r w:rsidR="003532A9">
        <w:t>E INTERPRETAÇÃO DOS</w:t>
      </w:r>
      <w:r>
        <w:t xml:space="preserve"> DADOS</w:t>
      </w:r>
      <w:bookmarkEnd w:id="64"/>
    </w:p>
    <w:p w14:paraId="17472A1E" w14:textId="77777777" w:rsidR="00E17506" w:rsidRPr="00E17506" w:rsidRDefault="00E17506" w:rsidP="00F61646"/>
    <w:p w14:paraId="688421B8" w14:textId="77777777" w:rsidR="00C71CCD" w:rsidRDefault="003532A9" w:rsidP="00F61646">
      <w:pPr>
        <w:pStyle w:val="Standard"/>
        <w:spacing w:line="360" w:lineRule="auto"/>
        <w:ind w:firstLine="576"/>
        <w:jc w:val="both"/>
      </w:pPr>
      <w:r>
        <w:t>A análise deve ser feita a fim de atender aos objetivos da pesquisa e para comparar e confrontar dados e provas com o objetivo de confirmar ou rejeitar a(s) hipótese(s) ou os pressupostos da pesquisa</w:t>
      </w:r>
      <w:r w:rsidR="00C71CCD">
        <w:t xml:space="preserve"> (PRODANOV, FREITAS, 2013).</w:t>
      </w:r>
    </w:p>
    <w:p w14:paraId="21838B85" w14:textId="1ECA7F81" w:rsidR="00122891" w:rsidRDefault="00CB41CF" w:rsidP="00F61646">
      <w:pPr>
        <w:pStyle w:val="Standard"/>
        <w:spacing w:line="360" w:lineRule="auto"/>
        <w:ind w:firstLine="576"/>
        <w:jc w:val="both"/>
      </w:pPr>
      <w:r>
        <w:t xml:space="preserve">Para Freitas e </w:t>
      </w:r>
      <w:proofErr w:type="spellStart"/>
      <w:r>
        <w:t>Janissek</w:t>
      </w:r>
      <w:proofErr w:type="spellEnd"/>
      <w:r>
        <w:t xml:space="preserve"> (2000, p. 46), as categorias de resposta para a análise de conteúdo devem se originar do objeto de análise e das respostas recebidas. </w:t>
      </w:r>
    </w:p>
    <w:p w14:paraId="60D2ACA5" w14:textId="77777777" w:rsidR="00930F89" w:rsidRDefault="00CB41CF" w:rsidP="00F61646">
      <w:pPr>
        <w:pStyle w:val="Standard"/>
        <w:spacing w:line="360" w:lineRule="auto"/>
        <w:ind w:firstLine="708"/>
        <w:jc w:val="both"/>
      </w:pPr>
      <w:r>
        <w:t xml:space="preserve">Em uma pesquisa de caráter qualitativo, após o encerramento da coleta dos dados, o pesquisador se depara com uma grande quantidade de depoimentos, respostas em formato de texto, as quais necessita organizar para depois interpretar. Procura-se utilizar técnicas que seguem os padrões quantitativos, ou seja, tem o propósito de contar a frequência de um fenômeno. Costuma-se denominar o conjunto destas técnicas de análise de conteúdo (ROESCH, 2006). </w:t>
      </w:r>
    </w:p>
    <w:p w14:paraId="364D83F6" w14:textId="54782BD9" w:rsidR="00E829D6" w:rsidRDefault="00930F89" w:rsidP="00F61646">
      <w:pPr>
        <w:pStyle w:val="Standard"/>
        <w:spacing w:line="360" w:lineRule="auto"/>
        <w:ind w:firstLine="708"/>
        <w:jc w:val="both"/>
      </w:pPr>
      <w:r>
        <w:t xml:space="preserve">No presente </w:t>
      </w:r>
      <w:r w:rsidR="00CB41CF">
        <w:t xml:space="preserve">capítulo, serão apontados os dados extraídos da pesquisa, descrevendo e analisando-os de forma a responder os objetivos específicos. A figura </w:t>
      </w:r>
      <w:r w:rsidR="00FB7E54">
        <w:t>13</w:t>
      </w:r>
      <w:r w:rsidR="00CB41CF">
        <w:t xml:space="preserve"> ilustra a forma de como se tratou da apuração dos dados.</w:t>
      </w:r>
    </w:p>
    <w:p w14:paraId="20B63D70" w14:textId="7A1D60DA" w:rsidR="00BE731C" w:rsidRDefault="00BE731C" w:rsidP="00823717">
      <w:pPr>
        <w:pStyle w:val="Legenda"/>
        <w:keepNext/>
      </w:pPr>
      <w:bookmarkStart w:id="65" w:name="_Toc518570805"/>
      <w:r w:rsidRPr="00B86250">
        <w:rPr>
          <w:b/>
        </w:rPr>
        <w:lastRenderedPageBreak/>
        <w:t xml:space="preserve">Figura </w:t>
      </w:r>
      <w:r w:rsidR="00DA1B46" w:rsidRPr="00B86250">
        <w:rPr>
          <w:b/>
          <w:noProof/>
        </w:rPr>
        <w:fldChar w:fldCharType="begin"/>
      </w:r>
      <w:r w:rsidR="00DA1B46" w:rsidRPr="00B86250">
        <w:rPr>
          <w:b/>
          <w:noProof/>
        </w:rPr>
        <w:instrText xml:space="preserve"> SEQ Figura \* ARABIC </w:instrText>
      </w:r>
      <w:r w:rsidR="00DA1B46" w:rsidRPr="00B86250">
        <w:rPr>
          <w:b/>
          <w:noProof/>
        </w:rPr>
        <w:fldChar w:fldCharType="separate"/>
      </w:r>
      <w:r w:rsidR="002F51FD">
        <w:rPr>
          <w:b/>
          <w:noProof/>
        </w:rPr>
        <w:t>13</w:t>
      </w:r>
      <w:r w:rsidR="00DA1B46" w:rsidRPr="00B86250">
        <w:rPr>
          <w:b/>
          <w:noProof/>
        </w:rPr>
        <w:fldChar w:fldCharType="end"/>
      </w:r>
      <w:r w:rsidR="00B86250">
        <w:rPr>
          <w:b/>
          <w:noProof/>
        </w:rPr>
        <w:t xml:space="preserve"> </w:t>
      </w:r>
      <w:r w:rsidRPr="00B86250">
        <w:rPr>
          <w:b/>
        </w:rPr>
        <w:t>-</w:t>
      </w:r>
      <w:r>
        <w:t xml:space="preserve"> </w:t>
      </w:r>
      <w:r>
        <w:rPr>
          <w:noProof/>
        </w:rPr>
        <w:t>Esboço do plano de apuração dos dados</w:t>
      </w:r>
      <w:bookmarkEnd w:id="65"/>
    </w:p>
    <w:p w14:paraId="6DADB3F1" w14:textId="77777777" w:rsidR="00EC2B88" w:rsidRDefault="0080378B" w:rsidP="00F61646">
      <w:pPr>
        <w:pStyle w:val="Standard"/>
        <w:keepNext/>
        <w:spacing w:line="240" w:lineRule="auto"/>
        <w:ind w:left="708" w:firstLine="708"/>
        <w:jc w:val="both"/>
      </w:pPr>
      <w:r>
        <w:rPr>
          <w:noProof/>
        </w:rPr>
        <w:drawing>
          <wp:inline distT="0" distB="0" distL="0" distR="0" wp14:anchorId="0603C885" wp14:editId="6166E841">
            <wp:extent cx="4572000" cy="3781425"/>
            <wp:effectExtent l="0" t="0" r="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DFF6053" w14:textId="76A1EB5B" w:rsidR="00DE4671" w:rsidRDefault="00EC2B88" w:rsidP="00823717">
      <w:pPr>
        <w:pStyle w:val="Legenda"/>
        <w:spacing w:line="240" w:lineRule="auto"/>
      </w:pPr>
      <w:r>
        <w:t>Fonte:</w:t>
      </w:r>
      <w:r w:rsidR="00C23DF6" w:rsidRPr="00C23DF6">
        <w:t xml:space="preserve"> </w:t>
      </w:r>
      <w:r w:rsidR="00C23DF6">
        <w:t>adaptado de Maria (2006, p.53).</w:t>
      </w:r>
    </w:p>
    <w:p w14:paraId="0CF49298" w14:textId="10782D82" w:rsidR="0070076F" w:rsidRDefault="0070076F" w:rsidP="00F61646">
      <w:pPr>
        <w:pStyle w:val="Standard"/>
        <w:spacing w:line="360" w:lineRule="auto"/>
        <w:jc w:val="both"/>
      </w:pPr>
    </w:p>
    <w:p w14:paraId="7228FE44" w14:textId="04BADF29" w:rsidR="00C74E44" w:rsidRDefault="0070076F" w:rsidP="00811582">
      <w:pPr>
        <w:pStyle w:val="Standard"/>
        <w:spacing w:line="360" w:lineRule="auto"/>
        <w:ind w:firstLine="708"/>
        <w:jc w:val="both"/>
      </w:pPr>
      <w:r>
        <w:t xml:space="preserve">Para a apuração dos dados o autor aplicou a técnica de análise de conteúdo </w:t>
      </w:r>
      <w:r w:rsidR="00362A10">
        <w:t>nas</w:t>
      </w:r>
      <w:r>
        <w:t xml:space="preserve"> perguntas qualitativas, </w:t>
      </w:r>
      <w:r w:rsidR="00362A10">
        <w:t>quantos as</w:t>
      </w:r>
      <w:r>
        <w:t xml:space="preserve"> perguntas quantitativas as repostas fora</w:t>
      </w:r>
      <w:r w:rsidR="00362A10">
        <w:t>m</w:t>
      </w:r>
      <w:r>
        <w:t xml:space="preserve"> analisadas através da tabulação da dados</w:t>
      </w:r>
      <w:r w:rsidR="00811582">
        <w:t xml:space="preserve">. </w:t>
      </w:r>
      <w:r w:rsidR="00C74E44">
        <w:t xml:space="preserve">Conforme Prodanov e Freitas (2013), os dados coletados são dispostos em tabelas e gráficos, </w:t>
      </w:r>
      <w:r w:rsidR="00F20246">
        <w:t>facilitando</w:t>
      </w:r>
      <w:r w:rsidR="00C74E44">
        <w:t xml:space="preserve"> sua compreensão e interpretação.</w:t>
      </w:r>
    </w:p>
    <w:p w14:paraId="59F66B56" w14:textId="129B0D87" w:rsidR="00DA1B46" w:rsidRDefault="00595E7B" w:rsidP="00F61646">
      <w:pPr>
        <w:pStyle w:val="Ttulo"/>
        <w:ind w:firstLine="708"/>
      </w:pPr>
      <w:r>
        <w:t xml:space="preserve">Utilizando a classificação por </w:t>
      </w:r>
      <w:r w:rsidR="00EB6A90">
        <w:t xml:space="preserve">categoria </w:t>
      </w:r>
      <w:r w:rsidR="00EB6A90">
        <w:rPr>
          <w:noProof/>
        </w:rPr>
        <w:t>das principais práticas de TI verde</w:t>
      </w:r>
      <w:r w:rsidR="00EB6A90">
        <w:t xml:space="preserve"> sugerida</w:t>
      </w:r>
      <w:r>
        <w:t xml:space="preserve"> por Murugesan (2008)</w:t>
      </w:r>
      <w:r w:rsidR="00714084">
        <w:t xml:space="preserve"> </w:t>
      </w:r>
      <w:r w:rsidR="00D23352">
        <w:t>(T</w:t>
      </w:r>
      <w:r>
        <w:t xml:space="preserve">abela </w:t>
      </w:r>
      <w:r w:rsidR="00D23352">
        <w:t>13)</w:t>
      </w:r>
      <w:r w:rsidR="00714084">
        <w:t>,</w:t>
      </w:r>
      <w:r w:rsidR="00BF5A94">
        <w:t xml:space="preserve"> elaborou-se uma análise das respostas agrupadas por categoria e empresa. A</w:t>
      </w:r>
      <w:r w:rsidR="002D69A8">
        <w:t>s</w:t>
      </w:r>
      <w:r w:rsidR="00BF5A94">
        <w:t xml:space="preserve"> tabela</w:t>
      </w:r>
      <w:r w:rsidR="00D0714E">
        <w:t>s</w:t>
      </w:r>
      <w:r w:rsidR="008C7F5E">
        <w:t xml:space="preserve"> </w:t>
      </w:r>
      <w:r w:rsidR="002D69A8">
        <w:t>1</w:t>
      </w:r>
      <w:r w:rsidR="007773D0">
        <w:t>6</w:t>
      </w:r>
      <w:r w:rsidR="008C7F5E">
        <w:t xml:space="preserve"> e 17</w:t>
      </w:r>
      <w:r w:rsidR="00EB6A90">
        <w:t xml:space="preserve"> exibe</w:t>
      </w:r>
      <w:r w:rsidR="00D0714E">
        <w:t>m</w:t>
      </w:r>
      <w:r w:rsidR="00EB6A90">
        <w:t xml:space="preserve"> o</w:t>
      </w:r>
      <w:r w:rsidR="00D0714E">
        <w:t>s</w:t>
      </w:r>
      <w:r w:rsidR="00EB6A90">
        <w:t xml:space="preserve"> resultado</w:t>
      </w:r>
      <w:r w:rsidR="00D0714E">
        <w:t xml:space="preserve">s obtidos com aplicação do questionário apresentado no apêndice </w:t>
      </w:r>
      <w:proofErr w:type="gramStart"/>
      <w:r w:rsidR="00D0714E">
        <w:t>A,</w:t>
      </w:r>
      <w:r w:rsidR="00685123">
        <w:t xml:space="preserve"> o</w:t>
      </w:r>
      <w:proofErr w:type="gramEnd"/>
      <w:r w:rsidR="00EB6A90">
        <w:t xml:space="preserve"> conteúdo</w:t>
      </w:r>
      <w:r w:rsidR="00D0714E">
        <w:t xml:space="preserve"> </w:t>
      </w:r>
      <w:r w:rsidR="00685123">
        <w:t xml:space="preserve">foi analisado </w:t>
      </w:r>
      <w:r w:rsidR="00EB6A90">
        <w:rPr>
          <w:noProof/>
        </w:rPr>
        <w:t>seguindo a seguinte estrutura:</w:t>
      </w:r>
    </w:p>
    <w:p w14:paraId="35F8479A" w14:textId="24020C7D" w:rsidR="00EB6A90" w:rsidRDefault="00EB6A90" w:rsidP="00F61646">
      <w:pPr>
        <w:pStyle w:val="Standard"/>
        <w:numPr>
          <w:ilvl w:val="0"/>
          <w:numId w:val="28"/>
        </w:numPr>
        <w:spacing w:line="360" w:lineRule="auto"/>
        <w:jc w:val="both"/>
      </w:pPr>
      <w:r w:rsidRPr="00F545C2">
        <w:rPr>
          <w:b/>
        </w:rPr>
        <w:t>categoria</w:t>
      </w:r>
      <w:r w:rsidR="000924EC">
        <w:rPr>
          <w:b/>
        </w:rPr>
        <w:t>s</w:t>
      </w:r>
      <w:r w:rsidRPr="00F545C2">
        <w:rPr>
          <w:b/>
        </w:rPr>
        <w:t xml:space="preserve"> </w:t>
      </w:r>
      <w:r w:rsidR="009E7427">
        <w:rPr>
          <w:b/>
        </w:rPr>
        <w:t>-</w:t>
      </w:r>
      <w:r>
        <w:t xml:space="preserve"> </w:t>
      </w:r>
      <w:r w:rsidR="00B37D83">
        <w:t xml:space="preserve">classificação por categoria </w:t>
      </w:r>
      <w:r w:rsidR="00B37D83">
        <w:rPr>
          <w:noProof/>
        </w:rPr>
        <w:t>das principais práticas de TI verde</w:t>
      </w:r>
      <w:r w:rsidR="00B37D83">
        <w:t xml:space="preserve"> sugerida;</w:t>
      </w:r>
    </w:p>
    <w:p w14:paraId="5EA38F67" w14:textId="6924A24B" w:rsidR="009E7427" w:rsidRDefault="009E7427" w:rsidP="00F61646">
      <w:pPr>
        <w:pStyle w:val="Standard"/>
        <w:numPr>
          <w:ilvl w:val="0"/>
          <w:numId w:val="28"/>
        </w:numPr>
        <w:spacing w:line="360" w:lineRule="auto"/>
        <w:jc w:val="both"/>
      </w:pPr>
      <w:r>
        <w:rPr>
          <w:b/>
        </w:rPr>
        <w:t xml:space="preserve">motivos </w:t>
      </w:r>
      <w:r w:rsidR="00437B8B">
        <w:rPr>
          <w:b/>
        </w:rPr>
        <w:t>-</w:t>
      </w:r>
      <w:r w:rsidR="00CB6793">
        <w:rPr>
          <w:b/>
        </w:rPr>
        <w:t xml:space="preserve"> </w:t>
      </w:r>
      <w:r w:rsidR="00CB6793" w:rsidRPr="00CB6793">
        <w:t>razões pelas quais a empresa adotou a TI Verde;</w:t>
      </w:r>
    </w:p>
    <w:p w14:paraId="0179E097" w14:textId="5176B032" w:rsidR="009E7427" w:rsidRPr="00CB6793" w:rsidRDefault="009E7427" w:rsidP="00F61646">
      <w:pPr>
        <w:pStyle w:val="Standard"/>
        <w:numPr>
          <w:ilvl w:val="0"/>
          <w:numId w:val="28"/>
        </w:numPr>
        <w:spacing w:line="360" w:lineRule="auto"/>
        <w:jc w:val="both"/>
      </w:pPr>
      <w:r w:rsidRPr="009E7427">
        <w:rPr>
          <w:b/>
        </w:rPr>
        <w:t xml:space="preserve">benefícios </w:t>
      </w:r>
      <w:r w:rsidR="00CB6793">
        <w:rPr>
          <w:b/>
        </w:rPr>
        <w:t xml:space="preserve">– </w:t>
      </w:r>
      <w:r w:rsidR="00CB6793" w:rsidRPr="00CB6793">
        <w:t xml:space="preserve">vantagens obtidas com a adoção; </w:t>
      </w:r>
    </w:p>
    <w:p w14:paraId="074B168A" w14:textId="2465750F" w:rsidR="009E7427" w:rsidRDefault="009E7427" w:rsidP="00F61646">
      <w:pPr>
        <w:pStyle w:val="Standard"/>
        <w:numPr>
          <w:ilvl w:val="0"/>
          <w:numId w:val="28"/>
        </w:numPr>
        <w:spacing w:line="360" w:lineRule="auto"/>
        <w:jc w:val="both"/>
      </w:pPr>
      <w:r w:rsidRPr="009E7427">
        <w:rPr>
          <w:b/>
        </w:rPr>
        <w:t xml:space="preserve">dificuldades </w:t>
      </w:r>
      <w:r w:rsidR="00437B8B">
        <w:rPr>
          <w:b/>
        </w:rPr>
        <w:t>-</w:t>
      </w:r>
      <w:r w:rsidR="00CB6793">
        <w:rPr>
          <w:b/>
        </w:rPr>
        <w:t xml:space="preserve"> </w:t>
      </w:r>
      <w:r w:rsidR="00CB6793" w:rsidRPr="00CB6793">
        <w:t>dificuldades encontradas ao implantar;</w:t>
      </w:r>
    </w:p>
    <w:p w14:paraId="634895F1" w14:textId="3530920C" w:rsidR="007A3370" w:rsidRDefault="007A3370" w:rsidP="00F61646">
      <w:pPr>
        <w:pStyle w:val="Standard"/>
        <w:numPr>
          <w:ilvl w:val="0"/>
          <w:numId w:val="28"/>
        </w:numPr>
        <w:spacing w:line="360" w:lineRule="auto"/>
        <w:jc w:val="both"/>
      </w:pPr>
      <w:r>
        <w:rPr>
          <w:b/>
        </w:rPr>
        <w:lastRenderedPageBreak/>
        <w:t>parecer –</w:t>
      </w:r>
      <w:r>
        <w:t xml:space="preserve"> em relação à empresa em estudo.</w:t>
      </w:r>
    </w:p>
    <w:p w14:paraId="54BD1C5E" w14:textId="77777777" w:rsidR="00235BB7" w:rsidRPr="00A64E28" w:rsidRDefault="00235BB7" w:rsidP="00F61646">
      <w:pPr>
        <w:pStyle w:val="Standard"/>
        <w:spacing w:line="360" w:lineRule="auto"/>
        <w:ind w:firstLine="708"/>
        <w:jc w:val="both"/>
      </w:pPr>
    </w:p>
    <w:p w14:paraId="4C90C6E6" w14:textId="414C5DA2" w:rsidR="009E7427" w:rsidRDefault="009E7427" w:rsidP="00A644C6">
      <w:pPr>
        <w:pStyle w:val="Legenda"/>
        <w:keepNext/>
      </w:pPr>
      <w:bookmarkStart w:id="66" w:name="_Toc518570825"/>
      <w:r w:rsidRPr="009E7427">
        <w:rPr>
          <w:b/>
        </w:rPr>
        <w:t xml:space="preserve">Tabela </w:t>
      </w:r>
      <w:r w:rsidR="00523B61">
        <w:rPr>
          <w:b/>
        </w:rPr>
        <w:fldChar w:fldCharType="begin"/>
      </w:r>
      <w:r w:rsidR="00523B61">
        <w:rPr>
          <w:b/>
        </w:rPr>
        <w:instrText xml:space="preserve"> SEQ Tabela \* ARABIC </w:instrText>
      </w:r>
      <w:r w:rsidR="00523B61">
        <w:rPr>
          <w:b/>
        </w:rPr>
        <w:fldChar w:fldCharType="separate"/>
      </w:r>
      <w:r w:rsidR="000810DD">
        <w:rPr>
          <w:b/>
          <w:noProof/>
        </w:rPr>
        <w:t>16</w:t>
      </w:r>
      <w:r w:rsidR="00523B61">
        <w:rPr>
          <w:b/>
        </w:rPr>
        <w:fldChar w:fldCharType="end"/>
      </w:r>
      <w:r w:rsidRPr="009E7427">
        <w:rPr>
          <w:b/>
        </w:rPr>
        <w:t xml:space="preserve"> –</w:t>
      </w:r>
      <w:r>
        <w:t xml:space="preserve"> Análise qualitativa</w:t>
      </w:r>
      <w:r w:rsidR="00685123">
        <w:t xml:space="preserve"> Empresa A</w:t>
      </w:r>
      <w:bookmarkEnd w:id="66"/>
    </w:p>
    <w:tbl>
      <w:tblPr>
        <w:tblStyle w:val="TabeladeGrade1Clara"/>
        <w:tblW w:w="0" w:type="auto"/>
        <w:tblLook w:val="04A0" w:firstRow="1" w:lastRow="0" w:firstColumn="1" w:lastColumn="0" w:noHBand="0" w:noVBand="1"/>
      </w:tblPr>
      <w:tblGrid>
        <w:gridCol w:w="1803"/>
        <w:gridCol w:w="7484"/>
      </w:tblGrid>
      <w:tr w:rsidR="009E7427" w14:paraId="193AADBB" w14:textId="77777777" w:rsidTr="00A64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BFBFBF" w:themeFill="background1" w:themeFillShade="BF"/>
          </w:tcPr>
          <w:p w14:paraId="72CEF5C9" w14:textId="35631528" w:rsidR="009E7427" w:rsidRPr="00A644C6" w:rsidRDefault="00C224EF" w:rsidP="004A7AA9">
            <w:pPr>
              <w:pStyle w:val="Standard"/>
              <w:spacing w:before="240" w:after="240" w:line="360" w:lineRule="auto"/>
              <w:jc w:val="center"/>
            </w:pPr>
            <w:bookmarkStart w:id="67" w:name="_Hlk515208524"/>
            <w:r w:rsidRPr="00A644C6">
              <w:t>C</w:t>
            </w:r>
            <w:r w:rsidR="009E7427" w:rsidRPr="00A644C6">
              <w:t>ategoria</w:t>
            </w:r>
            <w:r w:rsidR="002A4799" w:rsidRPr="00A644C6">
              <w:t>s</w:t>
            </w:r>
          </w:p>
        </w:tc>
        <w:tc>
          <w:tcPr>
            <w:tcW w:w="7484" w:type="dxa"/>
            <w:shd w:val="clear" w:color="auto" w:fill="BFBFBF" w:themeFill="background1" w:themeFillShade="BF"/>
          </w:tcPr>
          <w:p w14:paraId="08B81643" w14:textId="77777777" w:rsidR="009E7427" w:rsidRPr="00A644C6" w:rsidRDefault="009E7427" w:rsidP="004A7AA9">
            <w:pPr>
              <w:pStyle w:val="Standard"/>
              <w:spacing w:before="240" w:after="240" w:line="360" w:lineRule="auto"/>
              <w:jc w:val="center"/>
              <w:cnfStyle w:val="100000000000" w:firstRow="1" w:lastRow="0" w:firstColumn="0" w:lastColumn="0" w:oddVBand="0" w:evenVBand="0" w:oddHBand="0" w:evenHBand="0" w:firstRowFirstColumn="0" w:firstRowLastColumn="0" w:lastRowFirstColumn="0" w:lastRowLastColumn="0"/>
            </w:pPr>
            <w:r w:rsidRPr="00A644C6">
              <w:t>Estrutura de análise</w:t>
            </w:r>
          </w:p>
        </w:tc>
      </w:tr>
      <w:tr w:rsidR="009E7427" w14:paraId="479025AC" w14:textId="77777777" w:rsidTr="00A644C6">
        <w:tc>
          <w:tcPr>
            <w:cnfStyle w:val="001000000000" w:firstRow="0" w:lastRow="0" w:firstColumn="1" w:lastColumn="0" w:oddVBand="0" w:evenVBand="0" w:oddHBand="0" w:evenHBand="0" w:firstRowFirstColumn="0" w:firstRowLastColumn="0" w:lastRowFirstColumn="0" w:lastRowLastColumn="0"/>
            <w:tcW w:w="1803" w:type="dxa"/>
          </w:tcPr>
          <w:p w14:paraId="406AE241" w14:textId="77777777" w:rsidR="005A5BC2" w:rsidRDefault="005A5BC2" w:rsidP="00F61646">
            <w:pPr>
              <w:pStyle w:val="Standard"/>
              <w:spacing w:before="40" w:line="240" w:lineRule="auto"/>
              <w:jc w:val="both"/>
              <w:rPr>
                <w:szCs w:val="24"/>
              </w:rPr>
            </w:pPr>
          </w:p>
          <w:p w14:paraId="090ACAD7" w14:textId="77777777" w:rsidR="007A3370" w:rsidRPr="007A3370" w:rsidRDefault="007A3370" w:rsidP="00F61646">
            <w:pPr>
              <w:pStyle w:val="Standard"/>
              <w:spacing w:before="40" w:line="240" w:lineRule="auto"/>
              <w:jc w:val="both"/>
              <w:rPr>
                <w:b w:val="0"/>
                <w:szCs w:val="24"/>
              </w:rPr>
            </w:pPr>
          </w:p>
          <w:p w14:paraId="7B27AAE8" w14:textId="067D1E94" w:rsidR="009E7427" w:rsidRPr="002A4799" w:rsidRDefault="005A5BC2" w:rsidP="00F61646">
            <w:pPr>
              <w:pStyle w:val="Standard"/>
              <w:spacing w:before="40" w:line="240" w:lineRule="auto"/>
              <w:jc w:val="both"/>
              <w:rPr>
                <w:szCs w:val="24"/>
              </w:rPr>
            </w:pPr>
            <w:r w:rsidRPr="007A3370">
              <w:rPr>
                <w:b w:val="0"/>
                <w:szCs w:val="24"/>
              </w:rPr>
              <w:t>Práticas</w:t>
            </w:r>
            <w:r w:rsidR="002A4799" w:rsidRPr="007A3370">
              <w:rPr>
                <w:b w:val="0"/>
                <w:szCs w:val="24"/>
              </w:rPr>
              <w:t xml:space="preserve"> </w:t>
            </w:r>
            <w:r w:rsidRPr="007A3370">
              <w:rPr>
                <w:b w:val="0"/>
                <w:szCs w:val="24"/>
              </w:rPr>
              <w:t>de conscientização</w:t>
            </w:r>
          </w:p>
        </w:tc>
        <w:tc>
          <w:tcPr>
            <w:tcW w:w="7484" w:type="dxa"/>
          </w:tcPr>
          <w:p w14:paraId="24C89CC6" w14:textId="21CD3C6F" w:rsidR="0037128C" w:rsidRDefault="0037128C" w:rsidP="00F61646">
            <w:pPr>
              <w:pStyle w:val="Standard"/>
              <w:spacing w:after="40" w:line="240" w:lineRule="auto"/>
              <w:jc w:val="both"/>
              <w:cnfStyle w:val="000000000000" w:firstRow="0" w:lastRow="0" w:firstColumn="0" w:lastColumn="0" w:oddVBand="0" w:evenVBand="0" w:oddHBand="0" w:evenHBand="0" w:firstRowFirstColumn="0" w:firstRowLastColumn="0" w:lastRowFirstColumn="0" w:lastRowLastColumn="0"/>
            </w:pPr>
            <w:r w:rsidRPr="00360594">
              <w:rPr>
                <w:b/>
              </w:rPr>
              <w:t>Motivos:</w:t>
            </w:r>
            <w:r w:rsidR="00045CA8">
              <w:t xml:space="preserve"> </w:t>
            </w:r>
            <w:r w:rsidR="00EB5835">
              <w:t>o</w:t>
            </w:r>
            <w:r w:rsidR="007A3370">
              <w:t xml:space="preserve">s sujeitos </w:t>
            </w:r>
            <w:r w:rsidR="00045CA8">
              <w:t xml:space="preserve">descrevem que os motivos para a adoção são a </w:t>
            </w:r>
            <w:r w:rsidR="00235BB7">
              <w:t>adequação a legislação</w:t>
            </w:r>
            <w:r w:rsidR="00045CA8">
              <w:t xml:space="preserve"> e sustentabilidade</w:t>
            </w:r>
            <w:r w:rsidR="00EB5835">
              <w:t>;</w:t>
            </w:r>
          </w:p>
          <w:p w14:paraId="4A5E1C9E" w14:textId="2332F124" w:rsidR="0037128C" w:rsidRDefault="0037128C" w:rsidP="00F61646">
            <w:pPr>
              <w:pStyle w:val="Standard"/>
              <w:spacing w:after="40" w:line="240" w:lineRule="auto"/>
              <w:jc w:val="both"/>
              <w:cnfStyle w:val="000000000000" w:firstRow="0" w:lastRow="0" w:firstColumn="0" w:lastColumn="0" w:oddVBand="0" w:evenVBand="0" w:oddHBand="0" w:evenHBand="0" w:firstRowFirstColumn="0" w:firstRowLastColumn="0" w:lastRowFirstColumn="0" w:lastRowLastColumn="0"/>
            </w:pPr>
            <w:r w:rsidRPr="00360594">
              <w:rPr>
                <w:b/>
              </w:rPr>
              <w:t>Benefícios:</w:t>
            </w:r>
            <w:r w:rsidR="000924EC">
              <w:t xml:space="preserve"> </w:t>
            </w:r>
            <w:r w:rsidR="00EB5835">
              <w:t>o</w:t>
            </w:r>
            <w:r w:rsidR="000924EC">
              <w:t xml:space="preserve"> único benefício observado pelos sujeitos foi o a</w:t>
            </w:r>
            <w:r w:rsidR="00235BB7">
              <w:t>umento da consciência ambiental</w:t>
            </w:r>
            <w:r w:rsidR="00EB5835">
              <w:t>;</w:t>
            </w:r>
          </w:p>
          <w:p w14:paraId="2A19B924" w14:textId="14FE42FF" w:rsidR="009E7427" w:rsidRDefault="0037128C" w:rsidP="00F61646">
            <w:pPr>
              <w:pStyle w:val="Standard"/>
              <w:spacing w:after="40" w:line="240" w:lineRule="auto"/>
              <w:jc w:val="both"/>
              <w:cnfStyle w:val="000000000000" w:firstRow="0" w:lastRow="0" w:firstColumn="0" w:lastColumn="0" w:oddVBand="0" w:evenVBand="0" w:oddHBand="0" w:evenHBand="0" w:firstRowFirstColumn="0" w:firstRowLastColumn="0" w:lastRowFirstColumn="0" w:lastRowLastColumn="0"/>
            </w:pPr>
            <w:r w:rsidRPr="00360594">
              <w:rPr>
                <w:b/>
              </w:rPr>
              <w:t>Dificuldades:</w:t>
            </w:r>
            <w:r w:rsidR="002A4799">
              <w:t xml:space="preserve"> </w:t>
            </w:r>
            <w:r w:rsidR="00EB5835">
              <w:t>c</w:t>
            </w:r>
            <w:r w:rsidR="000924EC">
              <w:t>onforme relatos descritos pelos sujeitos</w:t>
            </w:r>
            <w:r w:rsidR="00EB5835">
              <w:t>,</w:t>
            </w:r>
            <w:r w:rsidR="000924EC">
              <w:t xml:space="preserve"> a resistência </w:t>
            </w:r>
            <w:proofErr w:type="gramStart"/>
            <w:r w:rsidR="00EB5835">
              <w:t>à</w:t>
            </w:r>
            <w:proofErr w:type="gramEnd"/>
            <w:r w:rsidR="000924EC">
              <w:t xml:space="preserve"> mudanças e a falta de </w:t>
            </w:r>
            <w:r w:rsidR="007A3370">
              <w:t>planejamento</w:t>
            </w:r>
            <w:r w:rsidR="000924EC">
              <w:t xml:space="preserve"> são os maiores </w:t>
            </w:r>
            <w:r w:rsidR="007A3370">
              <w:t>entraves ao</w:t>
            </w:r>
            <w:r w:rsidR="00685123">
              <w:t xml:space="preserve"> </w:t>
            </w:r>
            <w:r w:rsidR="007A3370">
              <w:t>observados com relação as práticas de conscientização</w:t>
            </w:r>
            <w:r w:rsidR="00EB5835">
              <w:t>;</w:t>
            </w:r>
          </w:p>
          <w:p w14:paraId="5457CE3F" w14:textId="1E7CA377" w:rsidR="007A3370" w:rsidRDefault="007A3370" w:rsidP="00F61646">
            <w:pPr>
              <w:pStyle w:val="Standard"/>
              <w:spacing w:after="40" w:line="240" w:lineRule="auto"/>
              <w:jc w:val="both"/>
              <w:cnfStyle w:val="000000000000" w:firstRow="0" w:lastRow="0" w:firstColumn="0" w:lastColumn="0" w:oddVBand="0" w:evenVBand="0" w:oddHBand="0" w:evenHBand="0" w:firstRowFirstColumn="0" w:firstRowLastColumn="0" w:lastRowFirstColumn="0" w:lastRowLastColumn="0"/>
            </w:pPr>
            <w:r w:rsidRPr="00360594">
              <w:rPr>
                <w:b/>
              </w:rPr>
              <w:t>Parecer:</w:t>
            </w:r>
            <w:r>
              <w:t xml:space="preserve"> </w:t>
            </w:r>
            <w:r w:rsidR="00EB4654">
              <w:t>a</w:t>
            </w:r>
            <w:r>
              <w:t>través das respostas obtidas é possível notar que a empresa adota de forma superficial as práticas de conscientização.</w:t>
            </w:r>
          </w:p>
        </w:tc>
      </w:tr>
      <w:tr w:rsidR="009E7427" w14:paraId="160CCD1A" w14:textId="77777777" w:rsidTr="00A644C6">
        <w:tc>
          <w:tcPr>
            <w:cnfStyle w:val="001000000000" w:firstRow="0" w:lastRow="0" w:firstColumn="1" w:lastColumn="0" w:oddVBand="0" w:evenVBand="0" w:oddHBand="0" w:evenHBand="0" w:firstRowFirstColumn="0" w:firstRowLastColumn="0" w:lastRowFirstColumn="0" w:lastRowLastColumn="0"/>
            <w:tcW w:w="1803" w:type="dxa"/>
          </w:tcPr>
          <w:p w14:paraId="09128F73" w14:textId="77777777" w:rsidR="00360594" w:rsidRDefault="00360594" w:rsidP="00F61646">
            <w:pPr>
              <w:pStyle w:val="Standard"/>
              <w:spacing w:before="40" w:after="0" w:line="360" w:lineRule="auto"/>
              <w:jc w:val="both"/>
              <w:rPr>
                <w:b w:val="0"/>
              </w:rPr>
            </w:pPr>
          </w:p>
          <w:p w14:paraId="34BD6F59" w14:textId="77777777" w:rsidR="00BA5B49" w:rsidRDefault="00BA5B49" w:rsidP="00F61646">
            <w:pPr>
              <w:pStyle w:val="Standard"/>
              <w:spacing w:before="40" w:after="0" w:line="360" w:lineRule="auto"/>
              <w:jc w:val="both"/>
              <w:rPr>
                <w:b w:val="0"/>
              </w:rPr>
            </w:pPr>
          </w:p>
          <w:p w14:paraId="6BA81DAE" w14:textId="77777777" w:rsidR="00BA5B49" w:rsidRDefault="00BA5B49" w:rsidP="00F61646">
            <w:pPr>
              <w:pStyle w:val="Standard"/>
              <w:spacing w:before="40" w:after="0" w:line="360" w:lineRule="auto"/>
              <w:jc w:val="both"/>
              <w:rPr>
                <w:b w:val="0"/>
              </w:rPr>
            </w:pPr>
          </w:p>
          <w:p w14:paraId="1AAFE11A" w14:textId="626584E5" w:rsidR="009E7427" w:rsidRPr="007A3370" w:rsidRDefault="007A3370" w:rsidP="00F61646">
            <w:pPr>
              <w:pStyle w:val="Standard"/>
              <w:spacing w:before="40" w:after="0" w:line="360" w:lineRule="auto"/>
              <w:jc w:val="both"/>
              <w:rPr>
                <w:b w:val="0"/>
              </w:rPr>
            </w:pPr>
            <w:r w:rsidRPr="007A3370">
              <w:rPr>
                <w:b w:val="0"/>
              </w:rPr>
              <w:t>Datacenter Verde</w:t>
            </w:r>
          </w:p>
        </w:tc>
        <w:tc>
          <w:tcPr>
            <w:tcW w:w="7484" w:type="dxa"/>
          </w:tcPr>
          <w:p w14:paraId="2EEFF239" w14:textId="4A2496A6" w:rsidR="009E7427" w:rsidRDefault="007A3370"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sidRPr="00360594">
              <w:rPr>
                <w:b/>
              </w:rPr>
              <w:t>Motivos:</w:t>
            </w:r>
            <w:r>
              <w:t xml:space="preserve"> </w:t>
            </w:r>
            <w:r w:rsidR="00C800CA">
              <w:t>a</w:t>
            </w:r>
            <w:r>
              <w:t xml:space="preserve"> redução de custo </w:t>
            </w:r>
            <w:r w:rsidR="00360594">
              <w:t xml:space="preserve">e a sustentabilidade </w:t>
            </w:r>
            <w:r>
              <w:t>fo</w:t>
            </w:r>
            <w:r w:rsidR="00360594">
              <w:t>ram</w:t>
            </w:r>
            <w:r>
              <w:t xml:space="preserve"> apontada</w:t>
            </w:r>
            <w:r w:rsidR="00360594">
              <w:t>s</w:t>
            </w:r>
            <w:r>
              <w:t xml:space="preserve"> como </w:t>
            </w:r>
            <w:r w:rsidR="00360594">
              <w:t>os motivadores</w:t>
            </w:r>
            <w:r>
              <w:t xml:space="preserve"> para a adoção da TI Verde</w:t>
            </w:r>
            <w:r w:rsidR="00C800CA">
              <w:t>;</w:t>
            </w:r>
          </w:p>
          <w:p w14:paraId="697A2883" w14:textId="32581FAE" w:rsidR="007A3370" w:rsidRDefault="00360594"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sidRPr="00360594">
              <w:rPr>
                <w:b/>
              </w:rPr>
              <w:t>Benefícios</w:t>
            </w:r>
            <w:r w:rsidR="007A3370" w:rsidRPr="00360594">
              <w:rPr>
                <w:b/>
              </w:rPr>
              <w:t xml:space="preserve">: </w:t>
            </w:r>
            <w:r w:rsidR="00C800CA">
              <w:t>o</w:t>
            </w:r>
            <w:r w:rsidRPr="00360594">
              <w:t>s sujeitos apontaram a redução do consumo de energia como um benefício observado</w:t>
            </w:r>
            <w:r w:rsidR="00C800CA">
              <w:t>;</w:t>
            </w:r>
          </w:p>
          <w:p w14:paraId="320328E6" w14:textId="6161CE23" w:rsidR="00360594" w:rsidRPr="00360594" w:rsidRDefault="00360594"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Pr>
                <w:b/>
              </w:rPr>
              <w:t xml:space="preserve">Dificuldades: </w:t>
            </w:r>
            <w:r w:rsidR="00C800CA">
              <w:t>c</w:t>
            </w:r>
            <w:r>
              <w:t xml:space="preserve">om relação </w:t>
            </w:r>
            <w:r w:rsidR="00C800CA">
              <w:t>à</w:t>
            </w:r>
            <w:r>
              <w:t>s dificuldades os sujeitos são unanimes em descrever que o alto investimento é o maior obstáculo quanto se fala em datacenter Verde</w:t>
            </w:r>
            <w:r w:rsidR="00C800CA">
              <w:t>;</w:t>
            </w:r>
          </w:p>
          <w:p w14:paraId="685B6A60" w14:textId="7C0659FE" w:rsidR="00360594" w:rsidRPr="00360594" w:rsidRDefault="00360594"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Parecer: </w:t>
            </w:r>
            <w:r w:rsidR="00C10612">
              <w:t>é</w:t>
            </w:r>
            <w:r w:rsidRPr="00360594">
              <w:t xml:space="preserve"> perceptível que a empresa</w:t>
            </w:r>
            <w:r>
              <w:t xml:space="preserve"> adota </w:t>
            </w:r>
            <w:r w:rsidR="00BA5B49">
              <w:t xml:space="preserve">algumas das práticas da categoria </w:t>
            </w:r>
            <w:r w:rsidR="00C10612">
              <w:t>d</w:t>
            </w:r>
            <w:r w:rsidRPr="00360594">
              <w:t>ata</w:t>
            </w:r>
            <w:r w:rsidR="00C10612">
              <w:t xml:space="preserve"> </w:t>
            </w:r>
            <w:r w:rsidRPr="00360594">
              <w:t xml:space="preserve">center </w:t>
            </w:r>
            <w:r w:rsidR="00C10612">
              <w:t>v</w:t>
            </w:r>
            <w:r w:rsidRPr="00360594">
              <w:t>erde</w:t>
            </w:r>
            <w:r>
              <w:t xml:space="preserve"> em um nível bem elevado</w:t>
            </w:r>
            <w:r w:rsidR="00C10612">
              <w:t>. C</w:t>
            </w:r>
            <w:r w:rsidR="00BA5B49">
              <w:t>om relação ao alto custo de um projeto arquitetônico para fornecer energia limpa e refrigeração</w:t>
            </w:r>
            <w:r w:rsidR="006458DE">
              <w:t>,</w:t>
            </w:r>
            <w:r w:rsidR="00BA5B49">
              <w:t xml:space="preserve"> os sujeitos afirmam que esta prática é inviável dentro do orçamento da empresa</w:t>
            </w:r>
            <w:r w:rsidRPr="00360594">
              <w:t>.</w:t>
            </w:r>
          </w:p>
        </w:tc>
      </w:tr>
      <w:tr w:rsidR="009E7427" w14:paraId="777D141A" w14:textId="77777777" w:rsidTr="00A644C6">
        <w:tc>
          <w:tcPr>
            <w:cnfStyle w:val="001000000000" w:firstRow="0" w:lastRow="0" w:firstColumn="1" w:lastColumn="0" w:oddVBand="0" w:evenVBand="0" w:oddHBand="0" w:evenHBand="0" w:firstRowFirstColumn="0" w:firstRowLastColumn="0" w:lastRowFirstColumn="0" w:lastRowLastColumn="0"/>
            <w:tcW w:w="1803" w:type="dxa"/>
          </w:tcPr>
          <w:p w14:paraId="16EBD4AA" w14:textId="77777777" w:rsidR="00BA5B49" w:rsidRDefault="00BA5B49" w:rsidP="00F61646">
            <w:pPr>
              <w:pStyle w:val="Standard"/>
              <w:spacing w:before="40" w:line="240" w:lineRule="auto"/>
              <w:jc w:val="both"/>
              <w:rPr>
                <w:b w:val="0"/>
              </w:rPr>
            </w:pPr>
          </w:p>
          <w:p w14:paraId="6821CA0C" w14:textId="77777777" w:rsidR="00BA5B49" w:rsidRDefault="00BA5B49" w:rsidP="00F61646">
            <w:pPr>
              <w:pStyle w:val="Standard"/>
              <w:spacing w:before="40" w:line="240" w:lineRule="auto"/>
              <w:jc w:val="both"/>
              <w:rPr>
                <w:b w:val="0"/>
              </w:rPr>
            </w:pPr>
          </w:p>
          <w:p w14:paraId="04252B53" w14:textId="704A295D" w:rsidR="009E7427" w:rsidRPr="00BA5B49" w:rsidRDefault="00BA5B49" w:rsidP="00F61646">
            <w:pPr>
              <w:pStyle w:val="Standard"/>
              <w:spacing w:before="40" w:line="240" w:lineRule="auto"/>
              <w:jc w:val="both"/>
              <w:rPr>
                <w:b w:val="0"/>
              </w:rPr>
            </w:pPr>
            <w:r w:rsidRPr="00BA5B49">
              <w:rPr>
                <w:b w:val="0"/>
              </w:rPr>
              <w:t>Descarte e Reciclagem</w:t>
            </w:r>
          </w:p>
        </w:tc>
        <w:tc>
          <w:tcPr>
            <w:tcW w:w="7484" w:type="dxa"/>
          </w:tcPr>
          <w:p w14:paraId="23D3EAD1" w14:textId="0C041E25" w:rsidR="00360594" w:rsidRDefault="00360594"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sidRPr="00360594">
              <w:rPr>
                <w:b/>
              </w:rPr>
              <w:t>Motivos:</w:t>
            </w:r>
            <w:r>
              <w:t xml:space="preserve"> </w:t>
            </w:r>
            <w:r w:rsidR="000873C7">
              <w:t>a</w:t>
            </w:r>
            <w:r w:rsidR="00BA5B49">
              <w:t xml:space="preserve">dequação </w:t>
            </w:r>
            <w:r w:rsidR="00E92877">
              <w:t>à</w:t>
            </w:r>
            <w:r w:rsidR="00BA5B49">
              <w:t xml:space="preserve"> legislação é apontado como o único motivador para adoção da TI Verde</w:t>
            </w:r>
            <w:r w:rsidR="000873C7">
              <w:t>;</w:t>
            </w:r>
          </w:p>
          <w:p w14:paraId="13E42633" w14:textId="4FB57266" w:rsidR="00360594" w:rsidRDefault="00360594"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sidRPr="00360594">
              <w:rPr>
                <w:b/>
              </w:rPr>
              <w:t xml:space="preserve">Benefícios: </w:t>
            </w:r>
            <w:r w:rsidR="000873C7">
              <w:t>o</w:t>
            </w:r>
            <w:r w:rsidR="001764BA" w:rsidRPr="001764BA">
              <w:t>s sujeitos enfatizam que não observam benefícios com a implantação das práticas em questão</w:t>
            </w:r>
            <w:r w:rsidR="000873C7">
              <w:t>;</w:t>
            </w:r>
          </w:p>
          <w:p w14:paraId="329A36F0" w14:textId="409AFC71" w:rsidR="00360594" w:rsidRDefault="00360594"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Dificuldades:</w:t>
            </w:r>
            <w:r w:rsidR="001764BA">
              <w:rPr>
                <w:b/>
              </w:rPr>
              <w:t xml:space="preserve"> </w:t>
            </w:r>
            <w:r w:rsidR="000873C7">
              <w:t>a</w:t>
            </w:r>
            <w:r w:rsidR="001764BA" w:rsidRPr="001764BA">
              <w:t>usência de uma cultura sustentável e falta de planejamento são apontados como dificuldades observadas pelos sujeitos</w:t>
            </w:r>
            <w:r w:rsidR="000873C7">
              <w:t>;</w:t>
            </w:r>
          </w:p>
          <w:p w14:paraId="20FBD091" w14:textId="5270D901" w:rsidR="009E7427" w:rsidRDefault="00360594" w:rsidP="00F61646">
            <w:pPr>
              <w:pStyle w:val="Standard"/>
              <w:spacing w:before="40" w:line="240" w:lineRule="auto"/>
              <w:jc w:val="both"/>
              <w:cnfStyle w:val="000000000000" w:firstRow="0" w:lastRow="0" w:firstColumn="0" w:lastColumn="0" w:oddVBand="0" w:evenVBand="0" w:oddHBand="0" w:evenHBand="0" w:firstRowFirstColumn="0" w:firstRowLastColumn="0" w:lastRowFirstColumn="0" w:lastRowLastColumn="0"/>
            </w:pPr>
            <w:r>
              <w:rPr>
                <w:b/>
              </w:rPr>
              <w:t>Parecer:</w:t>
            </w:r>
            <w:r w:rsidR="001764BA">
              <w:rPr>
                <w:b/>
              </w:rPr>
              <w:t xml:space="preserve"> </w:t>
            </w:r>
            <w:r w:rsidR="004A2FD9">
              <w:rPr>
                <w:b/>
              </w:rPr>
              <w:t>a</w:t>
            </w:r>
            <w:r w:rsidR="001764BA" w:rsidRPr="001764BA">
              <w:t xml:space="preserve"> empresa não adota as práticas desta categoria</w:t>
            </w:r>
            <w:r w:rsidR="004A2FD9">
              <w:t>.</w:t>
            </w:r>
            <w:r w:rsidR="001764BA" w:rsidRPr="001764BA">
              <w:t xml:space="preserve"> </w:t>
            </w:r>
            <w:r w:rsidR="004A2FD9">
              <w:t>P</w:t>
            </w:r>
            <w:r w:rsidR="001764BA" w:rsidRPr="001764BA">
              <w:t>elos relatos dos sujeitos é possível observar que a empresa não tem conhecimento sobre as técnicas descritas nesta categoria.</w:t>
            </w:r>
          </w:p>
        </w:tc>
      </w:tr>
      <w:tr w:rsidR="001764BA" w14:paraId="32DEC0CC" w14:textId="77777777" w:rsidTr="00A644C6">
        <w:tc>
          <w:tcPr>
            <w:cnfStyle w:val="001000000000" w:firstRow="0" w:lastRow="0" w:firstColumn="1" w:lastColumn="0" w:oddVBand="0" w:evenVBand="0" w:oddHBand="0" w:evenHBand="0" w:firstRowFirstColumn="0" w:firstRowLastColumn="0" w:lastRowFirstColumn="0" w:lastRowLastColumn="0"/>
            <w:tcW w:w="1803" w:type="dxa"/>
          </w:tcPr>
          <w:p w14:paraId="77E162E3" w14:textId="77777777" w:rsidR="000A191E" w:rsidRDefault="000A191E" w:rsidP="00F61646">
            <w:pPr>
              <w:pStyle w:val="Standard"/>
              <w:spacing w:before="40" w:line="240" w:lineRule="auto"/>
              <w:jc w:val="both"/>
              <w:rPr>
                <w:b w:val="0"/>
              </w:rPr>
            </w:pPr>
          </w:p>
          <w:p w14:paraId="6D0C1B06" w14:textId="4BC8F810" w:rsidR="001764BA" w:rsidRDefault="00D576FF" w:rsidP="00F61646">
            <w:pPr>
              <w:pStyle w:val="Standard"/>
              <w:spacing w:before="40" w:line="240" w:lineRule="auto"/>
              <w:jc w:val="both"/>
              <w:rPr>
                <w:b w:val="0"/>
              </w:rPr>
            </w:pPr>
            <w:r w:rsidRPr="00D576FF">
              <w:rPr>
                <w:b w:val="0"/>
              </w:rPr>
              <w:t>Fontes alternativas de energia</w:t>
            </w:r>
          </w:p>
        </w:tc>
        <w:tc>
          <w:tcPr>
            <w:tcW w:w="7484" w:type="dxa"/>
          </w:tcPr>
          <w:p w14:paraId="05D47C50" w14:textId="22B60CDA" w:rsidR="001764BA" w:rsidRPr="002B4D6D" w:rsidRDefault="00D576FF"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Pr>
                <w:b/>
              </w:rPr>
              <w:t>Motivos:</w:t>
            </w:r>
            <w:r w:rsidR="002B4D6D">
              <w:t xml:space="preserve"> </w:t>
            </w:r>
            <w:r w:rsidR="00A904AD">
              <w:t>o</w:t>
            </w:r>
            <w:r w:rsidR="002B4D6D">
              <w:t>s sujeitos apontam o reaproveitamento da água</w:t>
            </w:r>
            <w:r w:rsidR="00937F86">
              <w:t xml:space="preserve"> e</w:t>
            </w:r>
            <w:r w:rsidR="002B4D6D">
              <w:t xml:space="preserve"> a redução de </w:t>
            </w:r>
            <w:r w:rsidR="000A191E">
              <w:t>custo como</w:t>
            </w:r>
            <w:r w:rsidR="002B4D6D">
              <w:t xml:space="preserve"> os motivadores para adoção da TI Verde</w:t>
            </w:r>
            <w:r w:rsidR="00A904AD">
              <w:t>;</w:t>
            </w:r>
          </w:p>
          <w:p w14:paraId="0E52D922" w14:textId="7C4797B9" w:rsidR="00D576FF" w:rsidRPr="000A191E" w:rsidRDefault="00D576FF"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Pr>
                <w:b/>
              </w:rPr>
              <w:t>Benefícios:</w:t>
            </w:r>
            <w:r w:rsidR="000A191E">
              <w:t xml:space="preserve"> </w:t>
            </w:r>
            <w:r w:rsidR="00A904AD">
              <w:t>o</w:t>
            </w:r>
            <w:r w:rsidR="000A191E">
              <w:t>s benefícios observados são a redução no consumo de energia e o maior ciclo de vida</w:t>
            </w:r>
            <w:r w:rsidR="00A904AD">
              <w:t>;</w:t>
            </w:r>
          </w:p>
          <w:p w14:paraId="6D4BAEFE" w14:textId="08BFEDF1" w:rsidR="00D576FF" w:rsidRPr="000A191E" w:rsidRDefault="00D576FF"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Pr>
                <w:b/>
              </w:rPr>
              <w:t>Dificuldades:</w:t>
            </w:r>
            <w:r w:rsidR="000A191E">
              <w:rPr>
                <w:b/>
              </w:rPr>
              <w:t xml:space="preserve"> </w:t>
            </w:r>
            <w:r w:rsidR="00A904AD">
              <w:rPr>
                <w:b/>
              </w:rPr>
              <w:t>a</w:t>
            </w:r>
            <w:r w:rsidR="000A191E">
              <w:t xml:space="preserve"> resistência </w:t>
            </w:r>
            <w:proofErr w:type="gramStart"/>
            <w:r w:rsidR="00A904AD">
              <w:t>à</w:t>
            </w:r>
            <w:proofErr w:type="gramEnd"/>
            <w:r w:rsidR="000A191E">
              <w:t xml:space="preserve"> mudanças, o custo benef</w:t>
            </w:r>
            <w:r w:rsidR="005525EC">
              <w:t>ício muito baixo são os maiores entraves descritos</w:t>
            </w:r>
            <w:r w:rsidR="00A904AD">
              <w:t>;</w:t>
            </w:r>
          </w:p>
          <w:p w14:paraId="0475B649" w14:textId="4E945C94" w:rsidR="00D576FF" w:rsidRPr="005525EC" w:rsidRDefault="00D576FF"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Pr>
                <w:b/>
              </w:rPr>
              <w:t>Parecer:</w:t>
            </w:r>
            <w:r w:rsidR="005525EC">
              <w:rPr>
                <w:b/>
              </w:rPr>
              <w:t xml:space="preserve"> </w:t>
            </w:r>
            <w:r w:rsidR="00A904AD">
              <w:t>o</w:t>
            </w:r>
            <w:r w:rsidR="005525EC" w:rsidRPr="005525EC">
              <w:t>s sujeitos destacam que a empresa não adota grande parte das técnicas apontadas no questionário</w:t>
            </w:r>
            <w:r w:rsidR="005525EC">
              <w:t>.</w:t>
            </w:r>
          </w:p>
        </w:tc>
      </w:tr>
      <w:tr w:rsidR="005525EC" w14:paraId="24A4EB81" w14:textId="77777777" w:rsidTr="00A644C6">
        <w:tc>
          <w:tcPr>
            <w:cnfStyle w:val="001000000000" w:firstRow="0" w:lastRow="0" w:firstColumn="1" w:lastColumn="0" w:oddVBand="0" w:evenVBand="0" w:oddHBand="0" w:evenHBand="0" w:firstRowFirstColumn="0" w:firstRowLastColumn="0" w:lastRowFirstColumn="0" w:lastRowLastColumn="0"/>
            <w:tcW w:w="1803" w:type="dxa"/>
          </w:tcPr>
          <w:p w14:paraId="40DF9D4E" w14:textId="77777777" w:rsidR="007B1210" w:rsidRDefault="007B1210" w:rsidP="00F61646">
            <w:pPr>
              <w:pStyle w:val="Standard"/>
              <w:spacing w:before="40" w:line="240" w:lineRule="auto"/>
              <w:jc w:val="both"/>
              <w:rPr>
                <w:b w:val="0"/>
              </w:rPr>
            </w:pPr>
          </w:p>
          <w:p w14:paraId="6321DBBE" w14:textId="77777777" w:rsidR="0047017F" w:rsidRDefault="0047017F" w:rsidP="00F61646">
            <w:pPr>
              <w:pStyle w:val="Standard"/>
              <w:spacing w:before="40" w:line="240" w:lineRule="auto"/>
              <w:jc w:val="both"/>
              <w:rPr>
                <w:b w:val="0"/>
              </w:rPr>
            </w:pPr>
          </w:p>
          <w:p w14:paraId="7F4D87C3" w14:textId="40504989" w:rsidR="005525EC" w:rsidRDefault="007B1210" w:rsidP="00F61646">
            <w:pPr>
              <w:pStyle w:val="Standard"/>
              <w:spacing w:before="40" w:line="240" w:lineRule="auto"/>
              <w:jc w:val="both"/>
              <w:rPr>
                <w:b w:val="0"/>
              </w:rPr>
            </w:pPr>
            <w:r w:rsidRPr="007B1210">
              <w:rPr>
                <w:b w:val="0"/>
              </w:rPr>
              <w:t>Hardware</w:t>
            </w:r>
          </w:p>
        </w:tc>
        <w:tc>
          <w:tcPr>
            <w:tcW w:w="7484" w:type="dxa"/>
          </w:tcPr>
          <w:p w14:paraId="01D03B12" w14:textId="6A4FF5E6" w:rsidR="005525EC" w:rsidRDefault="007B1210"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Motivos:</w:t>
            </w:r>
            <w:r w:rsidRPr="0047017F">
              <w:t xml:space="preserve"> </w:t>
            </w:r>
            <w:r w:rsidR="0046478A">
              <w:t>a</w:t>
            </w:r>
            <w:r w:rsidRPr="0047017F">
              <w:t xml:space="preserve"> sustentabilidade, a redução de custo e outros </w:t>
            </w:r>
            <w:r w:rsidR="0047017F" w:rsidRPr="0047017F">
              <w:t>são os motivos descritos</w:t>
            </w:r>
            <w:r w:rsidR="0046478A">
              <w:t>;</w:t>
            </w:r>
          </w:p>
          <w:p w14:paraId="696CC732" w14:textId="0E6643B0" w:rsidR="007B1210" w:rsidRDefault="007B1210"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Benefícios:</w:t>
            </w:r>
            <w:r w:rsidR="0047017F">
              <w:rPr>
                <w:b/>
              </w:rPr>
              <w:t xml:space="preserve"> </w:t>
            </w:r>
            <w:r w:rsidR="0046478A">
              <w:t>m</w:t>
            </w:r>
            <w:r w:rsidR="0047017F" w:rsidRPr="0047017F">
              <w:t>aior segurança e o ganho de espaço físico são apontados como os benefícios obtidos com a implantação das técnicas desta categoria</w:t>
            </w:r>
            <w:r w:rsidR="0046478A">
              <w:t>;</w:t>
            </w:r>
          </w:p>
          <w:p w14:paraId="72E06813" w14:textId="6C7A0421" w:rsidR="007B1210" w:rsidRDefault="007B1210"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Dificuldades:</w:t>
            </w:r>
            <w:r w:rsidR="0047017F" w:rsidRPr="0047017F">
              <w:t xml:space="preserve"> </w:t>
            </w:r>
            <w:r w:rsidR="0046478A">
              <w:t>a</w:t>
            </w:r>
            <w:r w:rsidR="0047017F" w:rsidRPr="0047017F">
              <w:t xml:space="preserve"> falta de planejamento, a resistência a mudanças e o alto investimento são os fatores destacados pelos sujeitos como entraves</w:t>
            </w:r>
            <w:r w:rsidR="0046478A">
              <w:t>;</w:t>
            </w:r>
          </w:p>
          <w:p w14:paraId="5C5E31AF" w14:textId="6CB78D71" w:rsidR="007B1210" w:rsidRDefault="007B1210"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Parecer</w:t>
            </w:r>
            <w:r w:rsidRPr="0047017F">
              <w:t>:</w:t>
            </w:r>
            <w:r w:rsidR="0047017F" w:rsidRPr="0047017F">
              <w:t xml:space="preserve"> </w:t>
            </w:r>
            <w:r w:rsidR="0046478A">
              <w:t>p</w:t>
            </w:r>
            <w:r w:rsidR="0047017F" w:rsidRPr="005E3993">
              <w:t>elo alto custo que envolve a maioria das técnicas desta categoria os sujeitos enfatizam que a empresa tem interesse em buscar uma adequação as técnicas citadas</w:t>
            </w:r>
            <w:r w:rsidR="005B4F4C">
              <w:t>;</w:t>
            </w:r>
            <w:r w:rsidR="0047017F" w:rsidRPr="005E3993">
              <w:t xml:space="preserve"> por</w:t>
            </w:r>
            <w:r w:rsidR="006E47C2">
              <w:t>é</w:t>
            </w:r>
            <w:r w:rsidR="0047017F" w:rsidRPr="005E3993">
              <w:t>m</w:t>
            </w:r>
            <w:r w:rsidR="005B4F4C">
              <w:t>,</w:t>
            </w:r>
            <w:r w:rsidR="0047017F" w:rsidRPr="005E3993">
              <w:t xml:space="preserve"> é um </w:t>
            </w:r>
            <w:r w:rsidR="00F03929" w:rsidRPr="005E3993">
              <w:t>processo moroso</w:t>
            </w:r>
            <w:r w:rsidR="0047017F" w:rsidRPr="005E3993">
              <w:t xml:space="preserve"> que envolve um custo muito elevado.</w:t>
            </w:r>
            <w:r w:rsidR="0047017F">
              <w:rPr>
                <w:b/>
              </w:rPr>
              <w:t xml:space="preserve"> </w:t>
            </w:r>
          </w:p>
        </w:tc>
      </w:tr>
      <w:tr w:rsidR="00F03929" w14:paraId="20850344" w14:textId="77777777" w:rsidTr="00A644C6">
        <w:tc>
          <w:tcPr>
            <w:cnfStyle w:val="001000000000" w:firstRow="0" w:lastRow="0" w:firstColumn="1" w:lastColumn="0" w:oddVBand="0" w:evenVBand="0" w:oddHBand="0" w:evenHBand="0" w:firstRowFirstColumn="0" w:firstRowLastColumn="0" w:lastRowFirstColumn="0" w:lastRowLastColumn="0"/>
            <w:tcW w:w="1803" w:type="dxa"/>
          </w:tcPr>
          <w:p w14:paraId="7D3344A7" w14:textId="77777777" w:rsidR="00F03929" w:rsidRDefault="00F03929" w:rsidP="00F61646">
            <w:pPr>
              <w:pStyle w:val="Standard"/>
              <w:spacing w:before="40" w:line="240" w:lineRule="auto"/>
              <w:jc w:val="both"/>
              <w:rPr>
                <w:b w:val="0"/>
              </w:rPr>
            </w:pPr>
          </w:p>
          <w:p w14:paraId="1C9ECEE4" w14:textId="77777777" w:rsidR="00C65588" w:rsidRDefault="00C65588" w:rsidP="00F61646">
            <w:pPr>
              <w:pStyle w:val="Standard"/>
              <w:spacing w:before="40" w:line="240" w:lineRule="auto"/>
              <w:jc w:val="both"/>
              <w:rPr>
                <w:b w:val="0"/>
              </w:rPr>
            </w:pPr>
          </w:p>
          <w:p w14:paraId="04DF2D76" w14:textId="1E5ACE08" w:rsidR="00F03929" w:rsidRDefault="00F03929" w:rsidP="00F61646">
            <w:pPr>
              <w:pStyle w:val="Standard"/>
              <w:spacing w:before="40" w:line="240" w:lineRule="auto"/>
              <w:jc w:val="both"/>
              <w:rPr>
                <w:b w:val="0"/>
              </w:rPr>
            </w:pPr>
            <w:r w:rsidRPr="00F03929">
              <w:rPr>
                <w:b w:val="0"/>
              </w:rPr>
              <w:t>Impressão</w:t>
            </w:r>
          </w:p>
        </w:tc>
        <w:tc>
          <w:tcPr>
            <w:tcW w:w="7484" w:type="dxa"/>
          </w:tcPr>
          <w:p w14:paraId="432B7AAC" w14:textId="7ED3569E" w:rsidR="00F03929" w:rsidRDefault="00F03929"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Motivos: </w:t>
            </w:r>
            <w:r w:rsidR="00461217">
              <w:rPr>
                <w:b/>
              </w:rPr>
              <w:t>o</w:t>
            </w:r>
            <w:r w:rsidRPr="00455F74">
              <w:t xml:space="preserve">s sujeitos </w:t>
            </w:r>
            <w:r w:rsidR="00461217">
              <w:t>apontam</w:t>
            </w:r>
            <w:r w:rsidRPr="00455F74">
              <w:t xml:space="preserve"> que a eficiência nos processos</w:t>
            </w:r>
            <w:r w:rsidR="00A7539E" w:rsidRPr="00455F74">
              <w:t xml:space="preserve"> e</w:t>
            </w:r>
            <w:r w:rsidRPr="00455F74">
              <w:t xml:space="preserve"> a sustentabilidade </w:t>
            </w:r>
            <w:r w:rsidR="00A7539E" w:rsidRPr="00455F74">
              <w:t>são os motivadores para a adoção das técnicas desta categoria</w:t>
            </w:r>
            <w:r w:rsidR="00D21ADD">
              <w:t>;</w:t>
            </w:r>
          </w:p>
          <w:p w14:paraId="55C16517" w14:textId="13E258EE" w:rsidR="00F03929" w:rsidRDefault="00F03929"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Benefícios:</w:t>
            </w:r>
            <w:r w:rsidR="00A7539E">
              <w:rPr>
                <w:b/>
              </w:rPr>
              <w:t xml:space="preserve"> </w:t>
            </w:r>
            <w:r w:rsidR="00A7539E" w:rsidRPr="00A7539E">
              <w:t>os sujeitos apontam que a redução no consumo de toner, a redução no consumo de papel e outros como benefícios observados com a implantação da TI Verde</w:t>
            </w:r>
            <w:r w:rsidR="00D21ADD">
              <w:t>;</w:t>
            </w:r>
          </w:p>
          <w:p w14:paraId="344067F7" w14:textId="2C0991CE" w:rsidR="00F03929" w:rsidRDefault="00F03929"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Dificuldades:</w:t>
            </w:r>
            <w:r w:rsidR="00A7539E">
              <w:rPr>
                <w:b/>
              </w:rPr>
              <w:t xml:space="preserve"> </w:t>
            </w:r>
            <w:r w:rsidR="008E051B">
              <w:t>a</w:t>
            </w:r>
            <w:r w:rsidR="00A7539E" w:rsidRPr="00A7539E">
              <w:t xml:space="preserve"> falta de visão empreendedora e o principal obstáculo descrito pelos sujeitos</w:t>
            </w:r>
            <w:r w:rsidR="008E051B">
              <w:t>;</w:t>
            </w:r>
          </w:p>
          <w:p w14:paraId="00DFB08F" w14:textId="30229D1D" w:rsidR="00F03929" w:rsidRDefault="00F03929"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Parecer:</w:t>
            </w:r>
            <w:r w:rsidR="005C444A">
              <w:rPr>
                <w:b/>
              </w:rPr>
              <w:t xml:space="preserve"> </w:t>
            </w:r>
            <w:r w:rsidR="008E051B">
              <w:t>a</w:t>
            </w:r>
            <w:r w:rsidR="005C444A" w:rsidRPr="005C444A">
              <w:t xml:space="preserve"> empresa demostra alto nível de adequação a esta </w:t>
            </w:r>
            <w:r w:rsidR="00C65588" w:rsidRPr="005C444A">
              <w:t>categoria</w:t>
            </w:r>
            <w:r w:rsidR="008E051B">
              <w:t>.</w:t>
            </w:r>
            <w:r w:rsidR="00C65588" w:rsidRPr="005C444A">
              <w:t xml:space="preserve"> </w:t>
            </w:r>
            <w:r w:rsidR="008E051B">
              <w:t>O</w:t>
            </w:r>
            <w:r w:rsidR="00C65588" w:rsidRPr="005C444A">
              <w:t>s</w:t>
            </w:r>
            <w:r w:rsidR="005C444A" w:rsidRPr="005C444A">
              <w:t xml:space="preserve"> sujeitos destacam que as técnicas desta categoria são relativamente simples de serem introduzidas na empresa e os resultados obtidos são satisfatórios.</w:t>
            </w:r>
          </w:p>
        </w:tc>
      </w:tr>
      <w:tr w:rsidR="00C65588" w14:paraId="35EEE1C6" w14:textId="77777777" w:rsidTr="00A644C6">
        <w:tc>
          <w:tcPr>
            <w:cnfStyle w:val="001000000000" w:firstRow="0" w:lastRow="0" w:firstColumn="1" w:lastColumn="0" w:oddVBand="0" w:evenVBand="0" w:oddHBand="0" w:evenHBand="0" w:firstRowFirstColumn="0" w:firstRowLastColumn="0" w:lastRowFirstColumn="0" w:lastRowLastColumn="0"/>
            <w:tcW w:w="1803" w:type="dxa"/>
          </w:tcPr>
          <w:p w14:paraId="7FA2275F" w14:textId="77777777" w:rsidR="008E503F" w:rsidRDefault="008E503F" w:rsidP="00F61646">
            <w:pPr>
              <w:pStyle w:val="Standard"/>
              <w:spacing w:before="40" w:line="240" w:lineRule="auto"/>
              <w:jc w:val="both"/>
              <w:rPr>
                <w:b w:val="0"/>
              </w:rPr>
            </w:pPr>
          </w:p>
          <w:p w14:paraId="06B7364C" w14:textId="77777777" w:rsidR="008E503F" w:rsidRDefault="008E503F" w:rsidP="00F61646">
            <w:pPr>
              <w:pStyle w:val="Standard"/>
              <w:spacing w:before="40" w:line="240" w:lineRule="auto"/>
              <w:jc w:val="both"/>
              <w:rPr>
                <w:b w:val="0"/>
              </w:rPr>
            </w:pPr>
          </w:p>
          <w:p w14:paraId="15951AEB" w14:textId="77777777" w:rsidR="00DE4D05" w:rsidRDefault="00DE4D05" w:rsidP="00F61646">
            <w:pPr>
              <w:pStyle w:val="Standard"/>
              <w:spacing w:before="40" w:line="240" w:lineRule="auto"/>
              <w:jc w:val="both"/>
              <w:rPr>
                <w:b w:val="0"/>
              </w:rPr>
            </w:pPr>
          </w:p>
          <w:p w14:paraId="73DADB98" w14:textId="7E7625CD" w:rsidR="00C65588" w:rsidRPr="008E503F" w:rsidRDefault="00C65588" w:rsidP="00F61646">
            <w:pPr>
              <w:pStyle w:val="Standard"/>
              <w:spacing w:before="40" w:line="240" w:lineRule="auto"/>
              <w:jc w:val="both"/>
              <w:rPr>
                <w:b w:val="0"/>
              </w:rPr>
            </w:pPr>
            <w:r w:rsidRPr="008E503F">
              <w:rPr>
                <w:b w:val="0"/>
              </w:rPr>
              <w:t>Software</w:t>
            </w:r>
          </w:p>
        </w:tc>
        <w:tc>
          <w:tcPr>
            <w:tcW w:w="7484" w:type="dxa"/>
          </w:tcPr>
          <w:p w14:paraId="614EEA83" w14:textId="7912B917" w:rsidR="00C65588" w:rsidRDefault="00C65588"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Motivos:</w:t>
            </w:r>
            <w:r w:rsidR="008E503F">
              <w:rPr>
                <w:b/>
              </w:rPr>
              <w:t xml:space="preserve"> </w:t>
            </w:r>
            <w:r w:rsidR="008E626A" w:rsidRPr="00F31629">
              <w:t>a</w:t>
            </w:r>
            <w:r w:rsidR="00A950B1">
              <w:t xml:space="preserve"> sustentabilidade foi descrita como o principal motivo de adoção</w:t>
            </w:r>
            <w:r w:rsidR="008E626A">
              <w:t>;</w:t>
            </w:r>
          </w:p>
          <w:p w14:paraId="13984574" w14:textId="26B3DF94" w:rsidR="00C65588" w:rsidRPr="00A950B1" w:rsidRDefault="00C65588"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Pr>
                <w:b/>
              </w:rPr>
              <w:t>Benefícios:</w:t>
            </w:r>
            <w:r w:rsidR="00A950B1" w:rsidRPr="00A950B1">
              <w:t xml:space="preserve"> </w:t>
            </w:r>
            <w:r w:rsidR="00F31629">
              <w:t>o</w:t>
            </w:r>
            <w:r w:rsidR="00A950B1" w:rsidRPr="00A950B1">
              <w:t xml:space="preserve">s </w:t>
            </w:r>
            <w:r w:rsidR="00936517" w:rsidRPr="00A950B1">
              <w:t>sujeitos</w:t>
            </w:r>
            <w:r w:rsidR="00A950B1" w:rsidRPr="00A950B1">
              <w:t xml:space="preserve"> descre</w:t>
            </w:r>
            <w:r w:rsidR="00936517">
              <w:t>ve</w:t>
            </w:r>
            <w:r w:rsidR="00A950B1" w:rsidRPr="00A950B1">
              <w:t xml:space="preserve">m que a </w:t>
            </w:r>
            <w:r w:rsidR="00EC2D4B">
              <w:t>r</w:t>
            </w:r>
            <w:r w:rsidR="00EC2D4B" w:rsidRPr="00EC2D4B">
              <w:t xml:space="preserve">edução no consumo de energia </w:t>
            </w:r>
            <w:r w:rsidR="00A363E6" w:rsidRPr="00A950B1">
              <w:t>é</w:t>
            </w:r>
            <w:r w:rsidR="00A363E6">
              <w:t xml:space="preserve"> o único</w:t>
            </w:r>
            <w:r w:rsidR="00A363E6" w:rsidRPr="00A950B1">
              <w:t xml:space="preserve"> benefício</w:t>
            </w:r>
            <w:r w:rsidR="00A950B1" w:rsidRPr="00A950B1">
              <w:t xml:space="preserve"> </w:t>
            </w:r>
            <w:r w:rsidR="00936517" w:rsidRPr="00A950B1">
              <w:t>observado</w:t>
            </w:r>
            <w:r w:rsidR="00936517">
              <w:t xml:space="preserve"> com a implantação das técnicas desta categoria</w:t>
            </w:r>
            <w:r w:rsidR="00F31629">
              <w:t>;</w:t>
            </w:r>
          </w:p>
          <w:p w14:paraId="3E9B6E01" w14:textId="2EA9FA08" w:rsidR="00C65588" w:rsidRDefault="008E503F"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Dificuldades:</w:t>
            </w:r>
            <w:r w:rsidR="00936517">
              <w:rPr>
                <w:b/>
              </w:rPr>
              <w:t xml:space="preserve"> </w:t>
            </w:r>
            <w:r w:rsidR="00F31629">
              <w:rPr>
                <w:b/>
              </w:rPr>
              <w:t>a</w:t>
            </w:r>
            <w:r w:rsidR="00936517" w:rsidRPr="00936517">
              <w:t xml:space="preserve"> relação custo benefício muito baixa, a falta de visão empreendedora e a ausência de uma cultura sustentável são apontados como limitadores</w:t>
            </w:r>
            <w:r w:rsidR="00F31629">
              <w:t>;</w:t>
            </w:r>
          </w:p>
          <w:p w14:paraId="7CB9061C" w14:textId="166C0938" w:rsidR="008E503F" w:rsidRPr="00936517" w:rsidRDefault="008E503F"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Pr>
                <w:b/>
              </w:rPr>
              <w:t>Parecer:</w:t>
            </w:r>
            <w:r w:rsidR="00936517">
              <w:rPr>
                <w:b/>
              </w:rPr>
              <w:t xml:space="preserve"> </w:t>
            </w:r>
            <w:r w:rsidR="00F31629" w:rsidRPr="00F31629">
              <w:t>é</w:t>
            </w:r>
            <w:r w:rsidR="00936517" w:rsidRPr="00936517">
              <w:t xml:space="preserve"> possível observar que a empresa tem um nível insignificante de aderência as técnicas desta categoria</w:t>
            </w:r>
            <w:r w:rsidR="00AF169F">
              <w:t>.</w:t>
            </w:r>
            <w:r w:rsidR="00936517" w:rsidRPr="00936517">
              <w:t xml:space="preserve"> </w:t>
            </w:r>
            <w:r w:rsidR="00AF169F">
              <w:t>S</w:t>
            </w:r>
            <w:r w:rsidR="00936517" w:rsidRPr="00936517">
              <w:t>egundo relatos dos sujeitos, a empresa não tem uma cultura voltada para a sustentabilidade</w:t>
            </w:r>
            <w:r w:rsidR="00936517">
              <w:t>.</w:t>
            </w:r>
          </w:p>
          <w:p w14:paraId="2E2754D9" w14:textId="564052E5" w:rsidR="008E503F" w:rsidRDefault="008E503F" w:rsidP="00F61646">
            <w:pPr>
              <w:pStyle w:val="Standard"/>
              <w:keepNext/>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p>
        </w:tc>
      </w:tr>
    </w:tbl>
    <w:bookmarkEnd w:id="67"/>
    <w:p w14:paraId="702CA354" w14:textId="6A8F7B6E" w:rsidR="00314F01" w:rsidRDefault="00314F01" w:rsidP="004F4B77">
      <w:pPr>
        <w:pStyle w:val="Legenda"/>
      </w:pPr>
      <w:r>
        <w:t xml:space="preserve">Fonte: </w:t>
      </w:r>
      <w:r w:rsidR="004F4B77">
        <w:t>e</w:t>
      </w:r>
      <w:r>
        <w:t>laborado pelo autor</w:t>
      </w:r>
    </w:p>
    <w:p w14:paraId="6154DD75" w14:textId="7FF05D16" w:rsidR="00314F01" w:rsidRDefault="00314F01" w:rsidP="00F61646">
      <w:pPr>
        <w:pStyle w:val="Legenda"/>
        <w:jc w:val="both"/>
      </w:pPr>
    </w:p>
    <w:p w14:paraId="43301D23" w14:textId="77777777" w:rsidR="00C97659" w:rsidRDefault="00C97659" w:rsidP="00F61646">
      <w:pPr>
        <w:pStyle w:val="Legenda"/>
        <w:jc w:val="both"/>
      </w:pPr>
    </w:p>
    <w:p w14:paraId="35F074FA" w14:textId="31D83399" w:rsidR="001F5A93" w:rsidRDefault="001F5A93" w:rsidP="00197586">
      <w:pPr>
        <w:pStyle w:val="Legenda"/>
        <w:keepNext/>
      </w:pPr>
      <w:bookmarkStart w:id="68" w:name="_Toc518570826"/>
      <w:r w:rsidRPr="001F5A93">
        <w:rPr>
          <w:b/>
        </w:rPr>
        <w:t xml:space="preserve">Tabela </w:t>
      </w:r>
      <w:r w:rsidR="00523B61">
        <w:rPr>
          <w:b/>
        </w:rPr>
        <w:fldChar w:fldCharType="begin"/>
      </w:r>
      <w:r w:rsidR="00523B61">
        <w:rPr>
          <w:b/>
        </w:rPr>
        <w:instrText xml:space="preserve"> SEQ Tabela \* ARABIC </w:instrText>
      </w:r>
      <w:r w:rsidR="00523B61">
        <w:rPr>
          <w:b/>
        </w:rPr>
        <w:fldChar w:fldCharType="separate"/>
      </w:r>
      <w:r w:rsidR="000810DD">
        <w:rPr>
          <w:b/>
          <w:noProof/>
        </w:rPr>
        <w:t>17</w:t>
      </w:r>
      <w:r w:rsidR="00523B61">
        <w:rPr>
          <w:b/>
        </w:rPr>
        <w:fldChar w:fldCharType="end"/>
      </w:r>
      <w:r w:rsidRPr="001F5A93">
        <w:rPr>
          <w:b/>
        </w:rPr>
        <w:t xml:space="preserve"> -</w:t>
      </w:r>
      <w:r>
        <w:t xml:space="preserve"> Análise qualitativa Empresa B</w:t>
      </w:r>
      <w:bookmarkEnd w:id="68"/>
    </w:p>
    <w:tbl>
      <w:tblPr>
        <w:tblStyle w:val="TabeladeGrade1Clara"/>
        <w:tblW w:w="0" w:type="auto"/>
        <w:tblLook w:val="04A0" w:firstRow="1" w:lastRow="0" w:firstColumn="1" w:lastColumn="0" w:noHBand="0" w:noVBand="1"/>
      </w:tblPr>
      <w:tblGrid>
        <w:gridCol w:w="1803"/>
        <w:gridCol w:w="7484"/>
      </w:tblGrid>
      <w:tr w:rsidR="008D7532" w14:paraId="6893152F" w14:textId="77777777" w:rsidTr="00197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BFBFBF" w:themeFill="background1" w:themeFillShade="BF"/>
          </w:tcPr>
          <w:p w14:paraId="271FBD13" w14:textId="69E73A98" w:rsidR="008D7532" w:rsidRPr="00197586" w:rsidRDefault="008D7532" w:rsidP="004A7AA9">
            <w:pPr>
              <w:pStyle w:val="Standard"/>
              <w:spacing w:before="240" w:after="240" w:line="360" w:lineRule="auto"/>
              <w:jc w:val="center"/>
            </w:pPr>
            <w:r w:rsidRPr="00197586">
              <w:t>Categorias</w:t>
            </w:r>
          </w:p>
        </w:tc>
        <w:tc>
          <w:tcPr>
            <w:tcW w:w="7484" w:type="dxa"/>
            <w:shd w:val="clear" w:color="auto" w:fill="BFBFBF" w:themeFill="background1" w:themeFillShade="BF"/>
          </w:tcPr>
          <w:p w14:paraId="07A53947" w14:textId="77777777" w:rsidR="008D7532" w:rsidRPr="00197586" w:rsidRDefault="008D7532" w:rsidP="004A7AA9">
            <w:pPr>
              <w:pStyle w:val="Standard"/>
              <w:spacing w:before="240" w:after="240" w:line="360" w:lineRule="auto"/>
              <w:jc w:val="center"/>
              <w:cnfStyle w:val="100000000000" w:firstRow="1" w:lastRow="0" w:firstColumn="0" w:lastColumn="0" w:oddVBand="0" w:evenVBand="0" w:oddHBand="0" w:evenHBand="0" w:firstRowFirstColumn="0" w:firstRowLastColumn="0" w:lastRowFirstColumn="0" w:lastRowLastColumn="0"/>
            </w:pPr>
            <w:r w:rsidRPr="00197586">
              <w:t>Estrutura de análise</w:t>
            </w:r>
          </w:p>
        </w:tc>
      </w:tr>
      <w:tr w:rsidR="008D7532" w14:paraId="370B85D6" w14:textId="77777777" w:rsidTr="00197586">
        <w:tc>
          <w:tcPr>
            <w:cnfStyle w:val="001000000000" w:firstRow="0" w:lastRow="0" w:firstColumn="1" w:lastColumn="0" w:oddVBand="0" w:evenVBand="0" w:oddHBand="0" w:evenHBand="0" w:firstRowFirstColumn="0" w:firstRowLastColumn="0" w:lastRowFirstColumn="0" w:lastRowLastColumn="0"/>
            <w:tcW w:w="1803" w:type="dxa"/>
          </w:tcPr>
          <w:p w14:paraId="6DA09559" w14:textId="77777777" w:rsidR="008D7532" w:rsidRDefault="008D7532" w:rsidP="00F61646">
            <w:pPr>
              <w:pStyle w:val="Standard"/>
              <w:spacing w:before="40" w:line="240" w:lineRule="auto"/>
              <w:jc w:val="both"/>
              <w:rPr>
                <w:szCs w:val="24"/>
              </w:rPr>
            </w:pPr>
          </w:p>
          <w:p w14:paraId="448E590A" w14:textId="77777777" w:rsidR="008D7532" w:rsidRPr="007A3370" w:rsidRDefault="008D7532" w:rsidP="00F61646">
            <w:pPr>
              <w:pStyle w:val="Standard"/>
              <w:spacing w:before="40" w:line="240" w:lineRule="auto"/>
              <w:jc w:val="both"/>
              <w:rPr>
                <w:b w:val="0"/>
                <w:szCs w:val="24"/>
              </w:rPr>
            </w:pPr>
          </w:p>
          <w:p w14:paraId="23FAA914" w14:textId="77777777" w:rsidR="008D7532" w:rsidRPr="002A4799" w:rsidRDefault="008D7532" w:rsidP="00F61646">
            <w:pPr>
              <w:pStyle w:val="Standard"/>
              <w:spacing w:before="40" w:line="240" w:lineRule="auto"/>
              <w:jc w:val="both"/>
              <w:rPr>
                <w:szCs w:val="24"/>
              </w:rPr>
            </w:pPr>
            <w:r w:rsidRPr="007A3370">
              <w:rPr>
                <w:b w:val="0"/>
                <w:szCs w:val="24"/>
              </w:rPr>
              <w:t>Práticas de conscientização</w:t>
            </w:r>
          </w:p>
        </w:tc>
        <w:tc>
          <w:tcPr>
            <w:tcW w:w="7484" w:type="dxa"/>
          </w:tcPr>
          <w:p w14:paraId="623532F0" w14:textId="70275E5F" w:rsidR="008D7532" w:rsidRDefault="008D7532" w:rsidP="00F61646">
            <w:pPr>
              <w:pStyle w:val="Standard"/>
              <w:spacing w:after="40" w:line="240" w:lineRule="auto"/>
              <w:jc w:val="both"/>
              <w:cnfStyle w:val="000000000000" w:firstRow="0" w:lastRow="0" w:firstColumn="0" w:lastColumn="0" w:oddVBand="0" w:evenVBand="0" w:oddHBand="0" w:evenHBand="0" w:firstRowFirstColumn="0" w:firstRowLastColumn="0" w:lastRowFirstColumn="0" w:lastRowLastColumn="0"/>
            </w:pPr>
            <w:r w:rsidRPr="00360594">
              <w:rPr>
                <w:b/>
              </w:rPr>
              <w:t>Motivos:</w:t>
            </w:r>
            <w:r>
              <w:t xml:space="preserve"> </w:t>
            </w:r>
            <w:r w:rsidR="00901797">
              <w:t>o</w:t>
            </w:r>
            <w:r>
              <w:t>s motivos para a adoção</w:t>
            </w:r>
            <w:r w:rsidR="00BC5972">
              <w:t xml:space="preserve"> segundo os sujeitos</w:t>
            </w:r>
            <w:r>
              <w:t xml:space="preserve"> são a adequação </w:t>
            </w:r>
            <w:r w:rsidR="000711F1">
              <w:t>à</w:t>
            </w:r>
            <w:r>
              <w:t xml:space="preserve"> legislação</w:t>
            </w:r>
            <w:r w:rsidR="00BC5972">
              <w:t>,</w:t>
            </w:r>
            <w:r>
              <w:t xml:space="preserve"> </w:t>
            </w:r>
            <w:r w:rsidR="00BC5972">
              <w:t>a</w:t>
            </w:r>
            <w:r>
              <w:t xml:space="preserve"> sustentabilidade</w:t>
            </w:r>
            <w:r w:rsidR="00BC5972">
              <w:t xml:space="preserve"> e busca por fornecedores preocupados com a sustentabilidade</w:t>
            </w:r>
            <w:r w:rsidR="00901797">
              <w:t>;</w:t>
            </w:r>
          </w:p>
          <w:p w14:paraId="2DF016C0" w14:textId="704F95E3" w:rsidR="008D7532" w:rsidRDefault="008D7532" w:rsidP="00F61646">
            <w:pPr>
              <w:pStyle w:val="Standard"/>
              <w:spacing w:after="40" w:line="240" w:lineRule="auto"/>
              <w:jc w:val="both"/>
              <w:cnfStyle w:val="000000000000" w:firstRow="0" w:lastRow="0" w:firstColumn="0" w:lastColumn="0" w:oddVBand="0" w:evenVBand="0" w:oddHBand="0" w:evenHBand="0" w:firstRowFirstColumn="0" w:firstRowLastColumn="0" w:lastRowFirstColumn="0" w:lastRowLastColumn="0"/>
            </w:pPr>
            <w:r w:rsidRPr="00360594">
              <w:rPr>
                <w:b/>
              </w:rPr>
              <w:t>Benefícios:</w:t>
            </w:r>
            <w:r>
              <w:t xml:space="preserve"> </w:t>
            </w:r>
            <w:r w:rsidR="00901797">
              <w:t>a</w:t>
            </w:r>
            <w:r w:rsidR="00BC5972">
              <w:t xml:space="preserve"> imagem institucional, inspirar e motivar são</w:t>
            </w:r>
            <w:r>
              <w:t xml:space="preserve"> benefício</w:t>
            </w:r>
            <w:r w:rsidR="00BC5972">
              <w:t>s</w:t>
            </w:r>
            <w:r>
              <w:t xml:space="preserve"> observado</w:t>
            </w:r>
            <w:r w:rsidR="00BC5972">
              <w:t>s</w:t>
            </w:r>
            <w:r>
              <w:t xml:space="preserve"> pelos sujeitos</w:t>
            </w:r>
            <w:r w:rsidR="00901797">
              <w:t>;</w:t>
            </w:r>
          </w:p>
          <w:p w14:paraId="6EA59D5D" w14:textId="48A8BCE3" w:rsidR="008D7532" w:rsidRDefault="008D7532" w:rsidP="00F61646">
            <w:pPr>
              <w:pStyle w:val="Standard"/>
              <w:spacing w:after="40" w:line="240" w:lineRule="auto"/>
              <w:jc w:val="both"/>
              <w:cnfStyle w:val="000000000000" w:firstRow="0" w:lastRow="0" w:firstColumn="0" w:lastColumn="0" w:oddVBand="0" w:evenVBand="0" w:oddHBand="0" w:evenHBand="0" w:firstRowFirstColumn="0" w:firstRowLastColumn="0" w:lastRowFirstColumn="0" w:lastRowLastColumn="0"/>
            </w:pPr>
            <w:r w:rsidRPr="00360594">
              <w:rPr>
                <w:b/>
              </w:rPr>
              <w:t>Dificuldades:</w:t>
            </w:r>
            <w:r>
              <w:t xml:space="preserve"> </w:t>
            </w:r>
            <w:r w:rsidR="00901797">
              <w:t>c</w:t>
            </w:r>
            <w:r>
              <w:t xml:space="preserve">onforme </w:t>
            </w:r>
            <w:r w:rsidR="00BC5972">
              <w:t>enfatizam os</w:t>
            </w:r>
            <w:r>
              <w:t xml:space="preserve"> sujeitos</w:t>
            </w:r>
            <w:r w:rsidR="003E6285">
              <w:t xml:space="preserve"> </w:t>
            </w:r>
            <w:r w:rsidR="00D62018">
              <w:t>d</w:t>
            </w:r>
            <w:r w:rsidR="00C116A7">
              <w:t>a</w:t>
            </w:r>
            <w:r w:rsidR="003E6285">
              <w:t xml:space="preserve"> pesquisa</w:t>
            </w:r>
            <w:r>
              <w:t xml:space="preserve"> a resistência a mudanças</w:t>
            </w:r>
            <w:r w:rsidR="002E79DD">
              <w:t>,</w:t>
            </w:r>
            <w:r>
              <w:t xml:space="preserve"> a falta de planejamento</w:t>
            </w:r>
            <w:r w:rsidR="002E79DD">
              <w:t xml:space="preserve"> e o alto investimento</w:t>
            </w:r>
            <w:r>
              <w:t xml:space="preserve"> são os maiores </w:t>
            </w:r>
            <w:r>
              <w:lastRenderedPageBreak/>
              <w:t>entraves observados com relação as práticas de conscientização</w:t>
            </w:r>
            <w:r w:rsidR="00901797">
              <w:t>;</w:t>
            </w:r>
          </w:p>
          <w:p w14:paraId="6292DBEA" w14:textId="6ED7099A" w:rsidR="008D7532" w:rsidRDefault="008D7532" w:rsidP="00F61646">
            <w:pPr>
              <w:pStyle w:val="Standard"/>
              <w:spacing w:after="40" w:line="240" w:lineRule="auto"/>
              <w:jc w:val="both"/>
              <w:cnfStyle w:val="000000000000" w:firstRow="0" w:lastRow="0" w:firstColumn="0" w:lastColumn="0" w:oddVBand="0" w:evenVBand="0" w:oddHBand="0" w:evenHBand="0" w:firstRowFirstColumn="0" w:firstRowLastColumn="0" w:lastRowFirstColumn="0" w:lastRowLastColumn="0"/>
            </w:pPr>
            <w:r w:rsidRPr="00360594">
              <w:rPr>
                <w:b/>
              </w:rPr>
              <w:t>Parecer:</w:t>
            </w:r>
            <w:r>
              <w:t xml:space="preserve"> </w:t>
            </w:r>
            <w:r w:rsidR="00901797">
              <w:t>a</w:t>
            </w:r>
            <w:r w:rsidR="002E79DD">
              <w:t xml:space="preserve"> empresa possui um nível elevado de adequação </w:t>
            </w:r>
            <w:r w:rsidR="00C116A7">
              <w:t>à</w:t>
            </w:r>
            <w:r w:rsidR="002E79DD">
              <w:t xml:space="preserve">s técnicas descritas nesta categoria. </w:t>
            </w:r>
            <w:r>
              <w:t>Através das respostas obtidas é possível notar que a empresa</w:t>
            </w:r>
            <w:r w:rsidR="00C116A7">
              <w:t xml:space="preserve"> </w:t>
            </w:r>
            <w:r w:rsidR="002E79DD">
              <w:t>investe em treinamentos e capacitações com foco em sustentabilidade.</w:t>
            </w:r>
          </w:p>
        </w:tc>
      </w:tr>
      <w:tr w:rsidR="008D7532" w14:paraId="3956E15D" w14:textId="77777777" w:rsidTr="00197586">
        <w:tc>
          <w:tcPr>
            <w:cnfStyle w:val="001000000000" w:firstRow="0" w:lastRow="0" w:firstColumn="1" w:lastColumn="0" w:oddVBand="0" w:evenVBand="0" w:oddHBand="0" w:evenHBand="0" w:firstRowFirstColumn="0" w:firstRowLastColumn="0" w:lastRowFirstColumn="0" w:lastRowLastColumn="0"/>
            <w:tcW w:w="1803" w:type="dxa"/>
          </w:tcPr>
          <w:p w14:paraId="52DFB2E5" w14:textId="77777777" w:rsidR="008D7532" w:rsidRDefault="008D7532" w:rsidP="00F61646">
            <w:pPr>
              <w:pStyle w:val="Standard"/>
              <w:spacing w:before="40" w:after="0" w:line="360" w:lineRule="auto"/>
              <w:jc w:val="both"/>
              <w:rPr>
                <w:b w:val="0"/>
              </w:rPr>
            </w:pPr>
          </w:p>
          <w:p w14:paraId="6ADEEFED" w14:textId="77777777" w:rsidR="008D7532" w:rsidRDefault="008D7532" w:rsidP="00F61646">
            <w:pPr>
              <w:pStyle w:val="Standard"/>
              <w:spacing w:before="40" w:after="0" w:line="360" w:lineRule="auto"/>
              <w:jc w:val="both"/>
              <w:rPr>
                <w:b w:val="0"/>
              </w:rPr>
            </w:pPr>
          </w:p>
          <w:p w14:paraId="05A75727" w14:textId="77777777" w:rsidR="008D7532" w:rsidRDefault="008D7532" w:rsidP="00F61646">
            <w:pPr>
              <w:pStyle w:val="Standard"/>
              <w:spacing w:before="40" w:after="0" w:line="360" w:lineRule="auto"/>
              <w:jc w:val="both"/>
              <w:rPr>
                <w:b w:val="0"/>
              </w:rPr>
            </w:pPr>
          </w:p>
          <w:p w14:paraId="7FC736F9" w14:textId="77777777" w:rsidR="008D7532" w:rsidRPr="007A3370" w:rsidRDefault="008D7532" w:rsidP="00F61646">
            <w:pPr>
              <w:pStyle w:val="Standard"/>
              <w:spacing w:before="40" w:after="0" w:line="360" w:lineRule="auto"/>
              <w:jc w:val="both"/>
              <w:rPr>
                <w:b w:val="0"/>
              </w:rPr>
            </w:pPr>
            <w:r w:rsidRPr="007A3370">
              <w:rPr>
                <w:b w:val="0"/>
              </w:rPr>
              <w:t>Datacenter Verde</w:t>
            </w:r>
          </w:p>
        </w:tc>
        <w:tc>
          <w:tcPr>
            <w:tcW w:w="7484" w:type="dxa"/>
          </w:tcPr>
          <w:p w14:paraId="1894FD6C" w14:textId="516C2099"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sidRPr="00360594">
              <w:rPr>
                <w:b/>
              </w:rPr>
              <w:t>Motivos:</w:t>
            </w:r>
            <w:r>
              <w:t xml:space="preserve"> </w:t>
            </w:r>
            <w:r w:rsidR="006B628C">
              <w:t>a</w:t>
            </w:r>
            <w:r w:rsidR="00C97659">
              <w:t xml:space="preserve"> redução da depreciação aliada </w:t>
            </w:r>
            <w:r w:rsidR="006B628C">
              <w:t>à</w:t>
            </w:r>
            <w:r>
              <w:t xml:space="preserve"> redução de custo e a sustentabilidade foram </w:t>
            </w:r>
            <w:r w:rsidR="00C97659">
              <w:t>descritas</w:t>
            </w:r>
            <w:r>
              <w:t xml:space="preserve"> como os motivadores para a adoção da TI Verde</w:t>
            </w:r>
            <w:r w:rsidR="004445D5">
              <w:t>;</w:t>
            </w:r>
          </w:p>
          <w:p w14:paraId="26CAE197" w14:textId="685FC282"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sidRPr="00360594">
              <w:rPr>
                <w:b/>
              </w:rPr>
              <w:t>Benefícios:</w:t>
            </w:r>
            <w:r w:rsidR="00C97659">
              <w:rPr>
                <w:b/>
              </w:rPr>
              <w:t xml:space="preserve"> </w:t>
            </w:r>
            <w:r w:rsidR="009A5AC6" w:rsidRPr="009A5AC6">
              <w:t>o</w:t>
            </w:r>
            <w:r w:rsidRPr="00360594">
              <w:t>s sujeitos apontaram a redução do consumo de energia</w:t>
            </w:r>
            <w:r w:rsidR="00C97659">
              <w:t>, o ganho de espaço físico e a imagem institucional</w:t>
            </w:r>
            <w:r w:rsidRPr="00360594">
              <w:t xml:space="preserve"> como benefício</w:t>
            </w:r>
            <w:r w:rsidR="00C97659">
              <w:t>s</w:t>
            </w:r>
            <w:r w:rsidRPr="00360594">
              <w:t xml:space="preserve"> observado</w:t>
            </w:r>
            <w:r w:rsidR="00C97659">
              <w:t>s após a implantação das técnicas</w:t>
            </w:r>
            <w:r w:rsidR="009A5AC6">
              <w:t>;</w:t>
            </w:r>
          </w:p>
          <w:p w14:paraId="503D3106" w14:textId="46E1F1D8" w:rsidR="008D7532" w:rsidRPr="00360594"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Pr>
                <w:b/>
              </w:rPr>
              <w:t>Dificuldades:</w:t>
            </w:r>
            <w:r w:rsidR="00DC3481">
              <w:rPr>
                <w:b/>
              </w:rPr>
              <w:t xml:space="preserve"> </w:t>
            </w:r>
            <w:r w:rsidR="009A5AC6">
              <w:t>a</w:t>
            </w:r>
            <w:r w:rsidR="00DC3481">
              <w:t>usência de uma cultura sustentável e o alto investimento</w:t>
            </w:r>
            <w:r>
              <w:rPr>
                <w:b/>
              </w:rPr>
              <w:t xml:space="preserve"> </w:t>
            </w:r>
            <w:r w:rsidR="00DC3481">
              <w:t xml:space="preserve">são as maiores dificuldades enfrentadas </w:t>
            </w:r>
            <w:r>
              <w:t>quan</w:t>
            </w:r>
            <w:r w:rsidR="004A23A9">
              <w:t>d</w:t>
            </w:r>
            <w:r>
              <w:t>o se fala em datacenter Verde</w:t>
            </w:r>
            <w:r w:rsidR="009A5AC6">
              <w:t>;</w:t>
            </w:r>
          </w:p>
          <w:p w14:paraId="568EA4D8" w14:textId="27798D08" w:rsidR="008D7532" w:rsidRPr="00360594"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Parecer: </w:t>
            </w:r>
            <w:r w:rsidR="009A5AC6">
              <w:rPr>
                <w:b/>
              </w:rPr>
              <w:t>o</w:t>
            </w:r>
            <w:r w:rsidR="004A23A9">
              <w:t xml:space="preserve"> nível de aderência </w:t>
            </w:r>
            <w:r w:rsidR="00F11F18">
              <w:t xml:space="preserve">é elevado referente </w:t>
            </w:r>
            <w:r w:rsidR="00626C9E">
              <w:t>à</w:t>
            </w:r>
            <w:r w:rsidR="004A23A9">
              <w:t>s técnicas descrita</w:t>
            </w:r>
            <w:r w:rsidR="00F11F18">
              <w:t>s</w:t>
            </w:r>
            <w:r w:rsidR="000E5914">
              <w:t>, é</w:t>
            </w:r>
            <w:r w:rsidRPr="00360594">
              <w:t xml:space="preserve"> perceptível que a empresa</w:t>
            </w:r>
            <w:r>
              <w:t xml:space="preserve"> </w:t>
            </w:r>
            <w:r w:rsidR="000E5914">
              <w:t xml:space="preserve">adota a maioria das </w:t>
            </w:r>
            <w:r>
              <w:t xml:space="preserve">práticas da categoria </w:t>
            </w:r>
            <w:r w:rsidR="00626C9E">
              <w:t>d</w:t>
            </w:r>
            <w:r w:rsidRPr="00360594">
              <w:t>ata</w:t>
            </w:r>
            <w:r w:rsidR="00626C9E">
              <w:t xml:space="preserve"> </w:t>
            </w:r>
            <w:r w:rsidRPr="00360594">
              <w:t xml:space="preserve">center </w:t>
            </w:r>
            <w:r w:rsidR="00626C9E">
              <w:t>v</w:t>
            </w:r>
            <w:r w:rsidRPr="00360594">
              <w:t>erde</w:t>
            </w:r>
            <w:r>
              <w:t xml:space="preserve">, </w:t>
            </w:r>
            <w:r w:rsidR="000E5914">
              <w:t xml:space="preserve">segundo relatos dos sujeitos um entrave é a falta de subsídios fiscais por parte do governo. </w:t>
            </w:r>
          </w:p>
        </w:tc>
      </w:tr>
      <w:tr w:rsidR="008D7532" w14:paraId="1A604EF2" w14:textId="77777777" w:rsidTr="00197586">
        <w:tc>
          <w:tcPr>
            <w:cnfStyle w:val="001000000000" w:firstRow="0" w:lastRow="0" w:firstColumn="1" w:lastColumn="0" w:oddVBand="0" w:evenVBand="0" w:oddHBand="0" w:evenHBand="0" w:firstRowFirstColumn="0" w:firstRowLastColumn="0" w:lastRowFirstColumn="0" w:lastRowLastColumn="0"/>
            <w:tcW w:w="1803" w:type="dxa"/>
          </w:tcPr>
          <w:p w14:paraId="55108008" w14:textId="77777777" w:rsidR="008D7532" w:rsidRDefault="008D7532" w:rsidP="00F61646">
            <w:pPr>
              <w:pStyle w:val="Standard"/>
              <w:spacing w:before="40" w:line="240" w:lineRule="auto"/>
              <w:jc w:val="both"/>
              <w:rPr>
                <w:b w:val="0"/>
              </w:rPr>
            </w:pPr>
          </w:p>
          <w:p w14:paraId="750C852D" w14:textId="77777777" w:rsidR="008D7532" w:rsidRDefault="008D7532" w:rsidP="00F61646">
            <w:pPr>
              <w:pStyle w:val="Standard"/>
              <w:spacing w:before="40" w:line="240" w:lineRule="auto"/>
              <w:jc w:val="both"/>
              <w:rPr>
                <w:b w:val="0"/>
              </w:rPr>
            </w:pPr>
          </w:p>
          <w:p w14:paraId="7C5DFA1E" w14:textId="77777777" w:rsidR="008D7532" w:rsidRPr="00BA5B49" w:rsidRDefault="008D7532" w:rsidP="00F61646">
            <w:pPr>
              <w:pStyle w:val="Standard"/>
              <w:spacing w:before="40" w:line="240" w:lineRule="auto"/>
              <w:jc w:val="both"/>
              <w:rPr>
                <w:b w:val="0"/>
              </w:rPr>
            </w:pPr>
            <w:r w:rsidRPr="00BA5B49">
              <w:rPr>
                <w:b w:val="0"/>
              </w:rPr>
              <w:t>Descarte e Reciclagem</w:t>
            </w:r>
          </w:p>
        </w:tc>
        <w:tc>
          <w:tcPr>
            <w:tcW w:w="7484" w:type="dxa"/>
          </w:tcPr>
          <w:p w14:paraId="3C514AF5" w14:textId="17C22310"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sidRPr="00360594">
              <w:rPr>
                <w:b/>
              </w:rPr>
              <w:t>Motivos:</w:t>
            </w:r>
            <w:r>
              <w:t xml:space="preserve"> </w:t>
            </w:r>
            <w:r w:rsidR="000B05DB">
              <w:t>o</w:t>
            </w:r>
            <w:r w:rsidR="00373F9B">
              <w:t>s motivadores para a adoção são a sustentabilidade e f</w:t>
            </w:r>
            <w:r w:rsidR="00373F9B" w:rsidRPr="00373F9B">
              <w:t>ornecedores ambientalmente responsáveis</w:t>
            </w:r>
            <w:r w:rsidR="000B05DB">
              <w:t>;</w:t>
            </w:r>
          </w:p>
          <w:p w14:paraId="15B56ECD" w14:textId="4109D355"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sidRPr="00360594">
              <w:rPr>
                <w:b/>
              </w:rPr>
              <w:t xml:space="preserve">Benefícios: </w:t>
            </w:r>
            <w:r w:rsidR="000B05DB">
              <w:t>o</w:t>
            </w:r>
            <w:r w:rsidRPr="001764BA">
              <w:t>s</w:t>
            </w:r>
            <w:r w:rsidR="00373F9B">
              <w:t xml:space="preserve"> benefícios percebidos pelos</w:t>
            </w:r>
            <w:r w:rsidRPr="001764BA">
              <w:t xml:space="preserve"> sujeitos </w:t>
            </w:r>
            <w:r w:rsidR="00373F9B">
              <w:t>são</w:t>
            </w:r>
            <w:r w:rsidR="00BA5783">
              <w:t>:</w:t>
            </w:r>
            <w:r w:rsidR="00373F9B">
              <w:t xml:space="preserve"> a consciência ambiental, imagem institucional e inspirar e motivar pessoas</w:t>
            </w:r>
            <w:r w:rsidR="000B05DB">
              <w:t>;</w:t>
            </w:r>
          </w:p>
          <w:p w14:paraId="6C68611F" w14:textId="3A810A18"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Dificuldades: </w:t>
            </w:r>
            <w:r w:rsidR="000B05DB">
              <w:t>a</w:t>
            </w:r>
            <w:r w:rsidR="00373F9B">
              <w:t xml:space="preserve"> ausência de uma cultura sustentável é tida como um entrave ao se implantar a TI Verde segundo os sujeitos</w:t>
            </w:r>
            <w:r w:rsidR="000B05DB">
              <w:t>;</w:t>
            </w:r>
          </w:p>
          <w:p w14:paraId="7B62DA5E" w14:textId="6836FF3A" w:rsidR="008D7532" w:rsidRDefault="008D7532" w:rsidP="00F61646">
            <w:pPr>
              <w:pStyle w:val="Standard"/>
              <w:spacing w:before="40" w:line="240" w:lineRule="auto"/>
              <w:jc w:val="both"/>
              <w:cnfStyle w:val="000000000000" w:firstRow="0" w:lastRow="0" w:firstColumn="0" w:lastColumn="0" w:oddVBand="0" w:evenVBand="0" w:oddHBand="0" w:evenHBand="0" w:firstRowFirstColumn="0" w:firstRowLastColumn="0" w:lastRowFirstColumn="0" w:lastRowLastColumn="0"/>
            </w:pPr>
            <w:r>
              <w:rPr>
                <w:b/>
              </w:rPr>
              <w:t xml:space="preserve">Parecer: </w:t>
            </w:r>
            <w:r w:rsidRPr="001764BA">
              <w:t xml:space="preserve">A empresa adota </w:t>
            </w:r>
            <w:r w:rsidR="00275DFC">
              <w:t>grande parte</w:t>
            </w:r>
            <w:r w:rsidR="000B05DB">
              <w:t xml:space="preserve"> das</w:t>
            </w:r>
            <w:r w:rsidRPr="001764BA">
              <w:t xml:space="preserve"> práticas desta categoria,</w:t>
            </w:r>
            <w:r w:rsidR="004F6DE0">
              <w:t xml:space="preserve"> seu nível de aderência é </w:t>
            </w:r>
            <w:r w:rsidR="00BB7682">
              <w:t>elevado,</w:t>
            </w:r>
            <w:r w:rsidR="00BB7682" w:rsidRPr="001764BA">
              <w:t xml:space="preserve"> </w:t>
            </w:r>
            <w:r w:rsidR="000B05DB">
              <w:t>de acordo com</w:t>
            </w:r>
            <w:r w:rsidR="004F6DE0">
              <w:t xml:space="preserve"> os sujeitos a empresa encontra obstáculos para efetuar o descarte correto de seus resíduos, muitas vezes pela falta de empresas qualificadas</w:t>
            </w:r>
            <w:r w:rsidR="00F35D3A">
              <w:t>.</w:t>
            </w:r>
            <w:r w:rsidR="004F6DE0">
              <w:t xml:space="preserve"> </w:t>
            </w:r>
          </w:p>
        </w:tc>
      </w:tr>
      <w:tr w:rsidR="008D7532" w14:paraId="037096B3" w14:textId="77777777" w:rsidTr="00197586">
        <w:tc>
          <w:tcPr>
            <w:cnfStyle w:val="001000000000" w:firstRow="0" w:lastRow="0" w:firstColumn="1" w:lastColumn="0" w:oddVBand="0" w:evenVBand="0" w:oddHBand="0" w:evenHBand="0" w:firstRowFirstColumn="0" w:firstRowLastColumn="0" w:lastRowFirstColumn="0" w:lastRowLastColumn="0"/>
            <w:tcW w:w="1803" w:type="dxa"/>
          </w:tcPr>
          <w:p w14:paraId="7BC16B0F" w14:textId="77777777" w:rsidR="008D7532" w:rsidRDefault="008D7532" w:rsidP="00F61646">
            <w:pPr>
              <w:pStyle w:val="Standard"/>
              <w:spacing w:before="40" w:line="240" w:lineRule="auto"/>
              <w:jc w:val="both"/>
              <w:rPr>
                <w:b w:val="0"/>
              </w:rPr>
            </w:pPr>
          </w:p>
          <w:p w14:paraId="463513C9" w14:textId="77777777" w:rsidR="008D7532" w:rsidRDefault="008D7532" w:rsidP="00F61646">
            <w:pPr>
              <w:pStyle w:val="Standard"/>
              <w:spacing w:before="40" w:line="240" w:lineRule="auto"/>
              <w:jc w:val="both"/>
              <w:rPr>
                <w:b w:val="0"/>
              </w:rPr>
            </w:pPr>
            <w:r w:rsidRPr="00D576FF">
              <w:rPr>
                <w:b w:val="0"/>
              </w:rPr>
              <w:t>Fontes alternativas de energia</w:t>
            </w:r>
          </w:p>
        </w:tc>
        <w:tc>
          <w:tcPr>
            <w:tcW w:w="7484" w:type="dxa"/>
          </w:tcPr>
          <w:p w14:paraId="7D44F13D" w14:textId="6066CF9E" w:rsidR="008D7532" w:rsidRPr="002B4D6D"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Pr>
                <w:b/>
              </w:rPr>
              <w:t>Motivos:</w:t>
            </w:r>
            <w:r>
              <w:t xml:space="preserve"> </w:t>
            </w:r>
            <w:r w:rsidR="00604BA3">
              <w:t>o</w:t>
            </w:r>
            <w:r w:rsidR="000F47CF">
              <w:t>s motivos descritos pelos sujeitos são a redução da depreciação,</w:t>
            </w:r>
            <w:r>
              <w:t xml:space="preserve"> a redução de custo</w:t>
            </w:r>
            <w:r w:rsidR="00694660">
              <w:t>, e a sustentabilidade</w:t>
            </w:r>
            <w:r w:rsidR="00604BA3">
              <w:t>;</w:t>
            </w:r>
          </w:p>
          <w:p w14:paraId="58E7AE97" w14:textId="7BA70B0D" w:rsidR="008D7532" w:rsidRPr="000A191E"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Pr>
                <w:b/>
              </w:rPr>
              <w:t>Benefícios:</w:t>
            </w:r>
            <w:r>
              <w:t xml:space="preserve"> </w:t>
            </w:r>
            <w:r w:rsidR="00604BA3">
              <w:t>o</w:t>
            </w:r>
            <w:r w:rsidR="000F47CF">
              <w:t>s benefícios observados com a implantação da TI Verde são</w:t>
            </w:r>
            <w:r w:rsidR="00BA5783">
              <w:t>:</w:t>
            </w:r>
            <w:r w:rsidR="000F47CF">
              <w:t xml:space="preserve"> </w:t>
            </w:r>
            <w:r w:rsidR="00BA5783">
              <w:t>consciência ambiental, a</w:t>
            </w:r>
            <w:r>
              <w:t xml:space="preserve"> redução no consumo de energia </w:t>
            </w:r>
            <w:r w:rsidR="00BA5783">
              <w:t>e o</w:t>
            </w:r>
            <w:r>
              <w:t xml:space="preserve"> maior ciclo de vida</w:t>
            </w:r>
            <w:r w:rsidR="00604BA3">
              <w:t>;</w:t>
            </w:r>
          </w:p>
          <w:p w14:paraId="59E530B6" w14:textId="107BC46C" w:rsidR="00C97856"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Pr>
                <w:b/>
              </w:rPr>
              <w:t xml:space="preserve">Dificuldades: </w:t>
            </w:r>
            <w:r>
              <w:t xml:space="preserve"> resistência </w:t>
            </w:r>
            <w:proofErr w:type="gramStart"/>
            <w:r w:rsidR="00797E1F">
              <w:t>à</w:t>
            </w:r>
            <w:proofErr w:type="gramEnd"/>
            <w:r>
              <w:t xml:space="preserve"> mudanças</w:t>
            </w:r>
            <w:r w:rsidR="00C97856">
              <w:t xml:space="preserve"> e o custo benefício muito baixo são apontados como um entrave ao implantar a TI Verde</w:t>
            </w:r>
            <w:r w:rsidR="00604BA3">
              <w:t>;</w:t>
            </w:r>
          </w:p>
          <w:p w14:paraId="66EBE9AE" w14:textId="7F9A36B4" w:rsidR="008D7532" w:rsidRPr="005525EC"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Pr>
                <w:b/>
              </w:rPr>
              <w:t xml:space="preserve">Parecer: </w:t>
            </w:r>
            <w:r w:rsidR="00604BA3" w:rsidRPr="00604BA3">
              <w:t>a</w:t>
            </w:r>
            <w:r w:rsidR="0031781D">
              <w:rPr>
                <w:b/>
              </w:rPr>
              <w:t xml:space="preserve"> </w:t>
            </w:r>
            <w:r w:rsidR="0031781D">
              <w:t>a</w:t>
            </w:r>
            <w:r w:rsidR="00960AFA">
              <w:t xml:space="preserve">derência </w:t>
            </w:r>
            <w:r w:rsidR="0031781D">
              <w:t>desta categoria</w:t>
            </w:r>
            <w:r w:rsidR="00960AFA">
              <w:t xml:space="preserve"> é superficial</w:t>
            </w:r>
            <w:r w:rsidR="00AB0EDA">
              <w:t>.</w:t>
            </w:r>
            <w:r w:rsidR="00960AFA">
              <w:t xml:space="preserve"> </w:t>
            </w:r>
            <w:r w:rsidR="00AB0EDA">
              <w:t>A</w:t>
            </w:r>
            <w:r w:rsidR="00960AFA">
              <w:t xml:space="preserve"> </w:t>
            </w:r>
            <w:r w:rsidR="0031781D">
              <w:t>empresa não investe em fontes alternativas de energia segundo os sujeitos.</w:t>
            </w:r>
          </w:p>
        </w:tc>
      </w:tr>
      <w:tr w:rsidR="008D7532" w14:paraId="53163E11" w14:textId="77777777" w:rsidTr="00197586">
        <w:tc>
          <w:tcPr>
            <w:cnfStyle w:val="001000000000" w:firstRow="0" w:lastRow="0" w:firstColumn="1" w:lastColumn="0" w:oddVBand="0" w:evenVBand="0" w:oddHBand="0" w:evenHBand="0" w:firstRowFirstColumn="0" w:firstRowLastColumn="0" w:lastRowFirstColumn="0" w:lastRowLastColumn="0"/>
            <w:tcW w:w="1803" w:type="dxa"/>
          </w:tcPr>
          <w:p w14:paraId="11520661" w14:textId="77777777" w:rsidR="008D7532" w:rsidRDefault="008D7532" w:rsidP="00F61646">
            <w:pPr>
              <w:pStyle w:val="Standard"/>
              <w:spacing w:before="40" w:line="240" w:lineRule="auto"/>
              <w:jc w:val="both"/>
              <w:rPr>
                <w:b w:val="0"/>
              </w:rPr>
            </w:pPr>
          </w:p>
          <w:p w14:paraId="12CB774E" w14:textId="77777777" w:rsidR="008D7532" w:rsidRDefault="008D7532" w:rsidP="00F61646">
            <w:pPr>
              <w:pStyle w:val="Standard"/>
              <w:spacing w:before="40" w:line="240" w:lineRule="auto"/>
              <w:jc w:val="both"/>
              <w:rPr>
                <w:b w:val="0"/>
              </w:rPr>
            </w:pPr>
          </w:p>
          <w:p w14:paraId="22ACAA6D" w14:textId="77777777" w:rsidR="008D7532" w:rsidRDefault="008D7532" w:rsidP="00F61646">
            <w:pPr>
              <w:pStyle w:val="Standard"/>
              <w:spacing w:before="40" w:line="240" w:lineRule="auto"/>
              <w:jc w:val="both"/>
              <w:rPr>
                <w:b w:val="0"/>
              </w:rPr>
            </w:pPr>
            <w:r w:rsidRPr="007B1210">
              <w:rPr>
                <w:b w:val="0"/>
              </w:rPr>
              <w:t>Hardware</w:t>
            </w:r>
          </w:p>
        </w:tc>
        <w:tc>
          <w:tcPr>
            <w:tcW w:w="7484" w:type="dxa"/>
          </w:tcPr>
          <w:p w14:paraId="5512EF30" w14:textId="03257C3E"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Motivos:</w:t>
            </w:r>
            <w:r w:rsidR="00455F74">
              <w:rPr>
                <w:b/>
              </w:rPr>
              <w:t xml:space="preserve"> </w:t>
            </w:r>
            <w:r w:rsidR="00F42CC5" w:rsidRPr="00F42CC5">
              <w:t>a</w:t>
            </w:r>
            <w:r w:rsidR="00455F74">
              <w:t xml:space="preserve"> redução de custos</w:t>
            </w:r>
            <w:r w:rsidR="007B6985">
              <w:t>, a</w:t>
            </w:r>
            <w:r w:rsidRPr="0047017F">
              <w:t xml:space="preserve"> sustentabilidade</w:t>
            </w:r>
            <w:r w:rsidR="007B6985">
              <w:t xml:space="preserve"> e a s</w:t>
            </w:r>
            <w:r w:rsidR="007B6985" w:rsidRPr="007B6985">
              <w:t>ubstituição dos componentes que possuem substâncias tóxicas</w:t>
            </w:r>
            <w:r w:rsidR="007B6985">
              <w:t xml:space="preserve"> </w:t>
            </w:r>
            <w:r w:rsidRPr="0047017F">
              <w:t xml:space="preserve">são </w:t>
            </w:r>
            <w:r w:rsidR="006E47C2">
              <w:t xml:space="preserve">apontados </w:t>
            </w:r>
            <w:r w:rsidR="006E47C2" w:rsidRPr="0047017F">
              <w:t>como</w:t>
            </w:r>
            <w:r w:rsidR="007B6985">
              <w:t xml:space="preserve"> motivos pelos quais a empresa adotou a TI Verde</w:t>
            </w:r>
            <w:r w:rsidR="00F42CC5">
              <w:t>;</w:t>
            </w:r>
          </w:p>
          <w:p w14:paraId="526EEB3D" w14:textId="1C385842"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Benefícios: </w:t>
            </w:r>
            <w:r w:rsidR="00F42CC5">
              <w:t>m</w:t>
            </w:r>
            <w:r w:rsidRPr="0047017F">
              <w:t>aior segurança</w:t>
            </w:r>
            <w:r w:rsidR="00182AF9">
              <w:t>,</w:t>
            </w:r>
            <w:r w:rsidRPr="0047017F">
              <w:t xml:space="preserve"> o ganho de espaço físico</w:t>
            </w:r>
            <w:r w:rsidR="00182AF9">
              <w:t xml:space="preserve"> e a i</w:t>
            </w:r>
            <w:r w:rsidR="00182AF9" w:rsidRPr="00182AF9">
              <w:t>magem institucional</w:t>
            </w:r>
            <w:r w:rsidRPr="0047017F">
              <w:t xml:space="preserve"> são </w:t>
            </w:r>
            <w:r w:rsidR="00F42CC5">
              <w:t>descritos</w:t>
            </w:r>
            <w:r w:rsidRPr="0047017F">
              <w:t xml:space="preserve"> como os benefícios obtidos com a implantação das técnicas desta categoria</w:t>
            </w:r>
            <w:r w:rsidR="00F42CC5">
              <w:t>;</w:t>
            </w:r>
          </w:p>
          <w:p w14:paraId="04436518" w14:textId="1CB8B1D8"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Dificuldades:</w:t>
            </w:r>
            <w:r w:rsidR="0061300A">
              <w:rPr>
                <w:b/>
              </w:rPr>
              <w:t xml:space="preserve"> </w:t>
            </w:r>
            <w:r w:rsidRPr="0047017F">
              <w:t xml:space="preserve"> resistência </w:t>
            </w:r>
            <w:r w:rsidR="00F42CC5">
              <w:t>às</w:t>
            </w:r>
            <w:r w:rsidRPr="0047017F">
              <w:t xml:space="preserve"> mudanças e o alto investimento são os fatores destacados pelos sujeitos como </w:t>
            </w:r>
            <w:r w:rsidR="00182AF9">
              <w:t>obstáculos ao implantar a TI Verde</w:t>
            </w:r>
            <w:r w:rsidR="00F42CC5">
              <w:t>;</w:t>
            </w:r>
          </w:p>
          <w:p w14:paraId="288A0CB5" w14:textId="67CA33DB"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Parecer</w:t>
            </w:r>
            <w:r w:rsidRPr="0047017F">
              <w:t>:</w:t>
            </w:r>
            <w:r w:rsidR="00182AF9">
              <w:t xml:space="preserve"> </w:t>
            </w:r>
            <w:r w:rsidR="00F1107F">
              <w:t xml:space="preserve">Empresa </w:t>
            </w:r>
            <w:r w:rsidR="00812B6E">
              <w:t>possui n</w:t>
            </w:r>
            <w:r w:rsidR="00C93D87">
              <w:t>ível de adequação elevado</w:t>
            </w:r>
            <w:r w:rsidR="00812B6E">
              <w:t>.</w:t>
            </w:r>
            <w:r w:rsidR="003E4AD9">
              <w:t xml:space="preserve"> </w:t>
            </w:r>
          </w:p>
        </w:tc>
      </w:tr>
      <w:tr w:rsidR="008D7532" w14:paraId="4F34FC80" w14:textId="77777777" w:rsidTr="00197586">
        <w:tc>
          <w:tcPr>
            <w:cnfStyle w:val="001000000000" w:firstRow="0" w:lastRow="0" w:firstColumn="1" w:lastColumn="0" w:oddVBand="0" w:evenVBand="0" w:oddHBand="0" w:evenHBand="0" w:firstRowFirstColumn="0" w:firstRowLastColumn="0" w:lastRowFirstColumn="0" w:lastRowLastColumn="0"/>
            <w:tcW w:w="1803" w:type="dxa"/>
          </w:tcPr>
          <w:p w14:paraId="1757E280" w14:textId="77777777" w:rsidR="008D7532" w:rsidRDefault="008D7532" w:rsidP="00F61646">
            <w:pPr>
              <w:pStyle w:val="Standard"/>
              <w:spacing w:before="40" w:line="240" w:lineRule="auto"/>
              <w:jc w:val="both"/>
              <w:rPr>
                <w:b w:val="0"/>
              </w:rPr>
            </w:pPr>
          </w:p>
          <w:p w14:paraId="2199178D" w14:textId="77777777" w:rsidR="008D7532" w:rsidRDefault="008D7532" w:rsidP="00F61646">
            <w:pPr>
              <w:pStyle w:val="Standard"/>
              <w:spacing w:before="40" w:line="240" w:lineRule="auto"/>
              <w:jc w:val="both"/>
              <w:rPr>
                <w:b w:val="0"/>
              </w:rPr>
            </w:pPr>
          </w:p>
          <w:p w14:paraId="092947E7" w14:textId="77777777" w:rsidR="008D7532" w:rsidRDefault="008D7532" w:rsidP="00F61646">
            <w:pPr>
              <w:pStyle w:val="Standard"/>
              <w:spacing w:before="40" w:line="240" w:lineRule="auto"/>
              <w:jc w:val="both"/>
              <w:rPr>
                <w:b w:val="0"/>
              </w:rPr>
            </w:pPr>
            <w:r w:rsidRPr="00F03929">
              <w:rPr>
                <w:b w:val="0"/>
              </w:rPr>
              <w:t>Impressão</w:t>
            </w:r>
          </w:p>
        </w:tc>
        <w:tc>
          <w:tcPr>
            <w:tcW w:w="7484" w:type="dxa"/>
          </w:tcPr>
          <w:p w14:paraId="0FB82DEE" w14:textId="33A2141F"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Motivos: </w:t>
            </w:r>
            <w:r w:rsidR="00784195" w:rsidRPr="00784195">
              <w:t>d</w:t>
            </w:r>
            <w:r w:rsidR="008A1C30" w:rsidRPr="008A1C30">
              <w:t>esenvolver atividades mais eficientes</w:t>
            </w:r>
            <w:r w:rsidR="008A1C30">
              <w:t>,</w:t>
            </w:r>
            <w:r w:rsidRPr="00C93D87">
              <w:t xml:space="preserve"> eficiência nos </w:t>
            </w:r>
            <w:r w:rsidR="008A1C30" w:rsidRPr="00C93D87">
              <w:t>processos,</w:t>
            </w:r>
            <w:r w:rsidR="008A1C30">
              <w:t xml:space="preserve"> </w:t>
            </w:r>
            <w:r w:rsidRPr="00C93D87">
              <w:t>a sustentabilidade</w:t>
            </w:r>
            <w:r w:rsidR="008A1C30">
              <w:t xml:space="preserve"> e medir a redução de papel</w:t>
            </w:r>
            <w:r w:rsidRPr="00C93D87">
              <w:t xml:space="preserve"> são os motivadores para a adoção das técnicas desta categoria</w:t>
            </w:r>
            <w:r w:rsidR="00784195">
              <w:t>;</w:t>
            </w:r>
          </w:p>
          <w:p w14:paraId="27C6C21A" w14:textId="3A9812A5"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Benefícios: </w:t>
            </w:r>
            <w:r w:rsidR="00784195">
              <w:t>o</w:t>
            </w:r>
            <w:r w:rsidR="008A1C30">
              <w:t xml:space="preserve">s sujeitos informam que os </w:t>
            </w:r>
            <w:r w:rsidRPr="00A7539E">
              <w:t xml:space="preserve">benefícios observados </w:t>
            </w:r>
            <w:r w:rsidR="008A1C30">
              <w:t>são: c</w:t>
            </w:r>
            <w:r w:rsidR="008A1C30" w:rsidRPr="008A1C30">
              <w:t>onsciência ambiental</w:t>
            </w:r>
            <w:r w:rsidR="001C4F43">
              <w:t xml:space="preserve"> e</w:t>
            </w:r>
            <w:r w:rsidR="008A1C30">
              <w:t xml:space="preserve"> </w:t>
            </w:r>
            <w:r w:rsidRPr="00A7539E">
              <w:t>a redução no consumo de papel como benefícios observados com a implantação da TI Verde</w:t>
            </w:r>
            <w:r w:rsidR="00784195">
              <w:t>;</w:t>
            </w:r>
          </w:p>
          <w:p w14:paraId="0F113398" w14:textId="66B129BC"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Dificuldades: </w:t>
            </w:r>
            <w:r w:rsidR="00784195" w:rsidRPr="00784195">
              <w:t>n</w:t>
            </w:r>
            <w:r w:rsidR="00E432BD">
              <w:t>ão foram apontadas dificuldades</w:t>
            </w:r>
            <w:r w:rsidR="00784195">
              <w:t>;</w:t>
            </w:r>
          </w:p>
          <w:p w14:paraId="21F50106" w14:textId="49AD20E6"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Parecer: </w:t>
            </w:r>
            <w:r w:rsidR="00784195" w:rsidRPr="005A5E14">
              <w:t>a</w:t>
            </w:r>
            <w:r w:rsidRPr="005C444A">
              <w:t xml:space="preserve"> empresa </w:t>
            </w:r>
            <w:r w:rsidR="001E5AF1">
              <w:t>apresenta</w:t>
            </w:r>
            <w:r w:rsidR="00E432BD">
              <w:t xml:space="preserve"> uma ótima estruturação com relação </w:t>
            </w:r>
            <w:r w:rsidR="001B7FF9">
              <w:t>à</w:t>
            </w:r>
            <w:r w:rsidR="00E432BD">
              <w:t>s técnicas desta categoria</w:t>
            </w:r>
            <w:r w:rsidR="007D5705">
              <w:t>. A</w:t>
            </w:r>
            <w:r w:rsidR="00E432BD">
              <w:t xml:space="preserve"> empresa adota uma </w:t>
            </w:r>
            <w:r w:rsidR="001E5AF1">
              <w:t>política</w:t>
            </w:r>
            <w:r w:rsidR="00E432BD">
              <w:t xml:space="preserve"> rígida de im</w:t>
            </w:r>
            <w:r w:rsidR="001E5AF1">
              <w:t>pressão a fim de incentivar alternativas que não envolvam o uso de papel.</w:t>
            </w:r>
          </w:p>
        </w:tc>
      </w:tr>
      <w:tr w:rsidR="008D7532" w14:paraId="538FB92B" w14:textId="77777777" w:rsidTr="00197586">
        <w:tc>
          <w:tcPr>
            <w:cnfStyle w:val="001000000000" w:firstRow="0" w:lastRow="0" w:firstColumn="1" w:lastColumn="0" w:oddVBand="0" w:evenVBand="0" w:oddHBand="0" w:evenHBand="0" w:firstRowFirstColumn="0" w:firstRowLastColumn="0" w:lastRowFirstColumn="0" w:lastRowLastColumn="0"/>
            <w:tcW w:w="1803" w:type="dxa"/>
          </w:tcPr>
          <w:p w14:paraId="3EC7929E" w14:textId="77777777" w:rsidR="008D7532" w:rsidRDefault="008D7532" w:rsidP="00F61646">
            <w:pPr>
              <w:pStyle w:val="Standard"/>
              <w:spacing w:before="40" w:line="240" w:lineRule="auto"/>
              <w:jc w:val="both"/>
              <w:rPr>
                <w:b w:val="0"/>
              </w:rPr>
            </w:pPr>
          </w:p>
          <w:p w14:paraId="09508241" w14:textId="77777777" w:rsidR="008D7532" w:rsidRDefault="008D7532" w:rsidP="00F61646">
            <w:pPr>
              <w:pStyle w:val="Standard"/>
              <w:spacing w:before="40" w:line="240" w:lineRule="auto"/>
              <w:jc w:val="both"/>
              <w:rPr>
                <w:b w:val="0"/>
              </w:rPr>
            </w:pPr>
          </w:p>
          <w:p w14:paraId="70A1BCB2" w14:textId="77777777" w:rsidR="008D7532" w:rsidRDefault="008D7532" w:rsidP="00F61646">
            <w:pPr>
              <w:pStyle w:val="Standard"/>
              <w:spacing w:before="40" w:line="240" w:lineRule="auto"/>
              <w:jc w:val="both"/>
              <w:rPr>
                <w:b w:val="0"/>
              </w:rPr>
            </w:pPr>
          </w:p>
          <w:p w14:paraId="07D0E4A4" w14:textId="77777777" w:rsidR="008D7532" w:rsidRPr="008E503F" w:rsidRDefault="008D7532" w:rsidP="00F61646">
            <w:pPr>
              <w:pStyle w:val="Standard"/>
              <w:spacing w:before="40" w:line="240" w:lineRule="auto"/>
              <w:jc w:val="both"/>
              <w:rPr>
                <w:b w:val="0"/>
              </w:rPr>
            </w:pPr>
            <w:r w:rsidRPr="008E503F">
              <w:rPr>
                <w:b w:val="0"/>
              </w:rPr>
              <w:t>Software</w:t>
            </w:r>
          </w:p>
        </w:tc>
        <w:tc>
          <w:tcPr>
            <w:tcW w:w="7484" w:type="dxa"/>
          </w:tcPr>
          <w:p w14:paraId="73E0114F" w14:textId="0C0226B5"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Motivos: </w:t>
            </w:r>
            <w:r w:rsidR="00904DBE" w:rsidRPr="00904DBE">
              <w:t>o</w:t>
            </w:r>
            <w:r w:rsidR="004C437B" w:rsidRPr="004C437B">
              <w:t xml:space="preserve"> Benchmarking</w:t>
            </w:r>
            <w:r w:rsidR="004C437B">
              <w:t>, d</w:t>
            </w:r>
            <w:r w:rsidR="004C437B" w:rsidRPr="004C437B">
              <w:t>esenvolver atividades mais eficientes</w:t>
            </w:r>
            <w:r w:rsidR="004C437B">
              <w:t xml:space="preserve"> e sustentabilidade são </w:t>
            </w:r>
            <w:r w:rsidR="007A755A">
              <w:t>apresentados</w:t>
            </w:r>
            <w:r w:rsidR="004C437B">
              <w:t xml:space="preserve"> como motivadores para a adoção da TI Verde</w:t>
            </w:r>
            <w:r w:rsidR="00904DBE">
              <w:t>;</w:t>
            </w:r>
          </w:p>
          <w:p w14:paraId="76050A91" w14:textId="76F6EA05" w:rsidR="008D7532" w:rsidRPr="00A950B1"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pPr>
            <w:r>
              <w:rPr>
                <w:b/>
              </w:rPr>
              <w:t>Benefícios:</w:t>
            </w:r>
            <w:r w:rsidRPr="00A950B1">
              <w:t xml:space="preserve"> </w:t>
            </w:r>
            <w:r w:rsidR="00904DBE">
              <w:t>o</w:t>
            </w:r>
            <w:r w:rsidRPr="00A950B1">
              <w:t xml:space="preserve">s sujeitos </w:t>
            </w:r>
            <w:r w:rsidR="00410C72">
              <w:t>apontam que a imagem institucional</w:t>
            </w:r>
            <w:r w:rsidR="00826222">
              <w:t xml:space="preserve"> e a c</w:t>
            </w:r>
            <w:r w:rsidR="00826222" w:rsidRPr="00826222">
              <w:t>onsciência ambiental</w:t>
            </w:r>
            <w:r w:rsidR="00826222">
              <w:t xml:space="preserve"> como os b</w:t>
            </w:r>
            <w:r w:rsidRPr="00A950B1">
              <w:t>enefício</w:t>
            </w:r>
            <w:r w:rsidR="00826222">
              <w:t>s</w:t>
            </w:r>
            <w:r w:rsidRPr="00A950B1">
              <w:t xml:space="preserve"> observado</w:t>
            </w:r>
            <w:r w:rsidR="00826222">
              <w:t>s</w:t>
            </w:r>
            <w:r>
              <w:t xml:space="preserve"> com a implantação das técnicas desta categoria</w:t>
            </w:r>
            <w:r w:rsidR="00904DBE">
              <w:t>;</w:t>
            </w:r>
          </w:p>
          <w:p w14:paraId="3A735B15" w14:textId="2A0E06CC"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Dificuldades: </w:t>
            </w:r>
            <w:r w:rsidR="00904DBE" w:rsidRPr="00904DBE">
              <w:t>a</w:t>
            </w:r>
            <w:r w:rsidRPr="00936517">
              <w:t xml:space="preserve"> relação custo benefício muito baixa</w:t>
            </w:r>
            <w:r w:rsidR="00826222">
              <w:t xml:space="preserve"> é apontada como</w:t>
            </w:r>
            <w:r w:rsidRPr="00936517">
              <w:t xml:space="preserve"> como </w:t>
            </w:r>
            <w:r w:rsidR="00826222">
              <w:t>um entrave</w:t>
            </w:r>
            <w:r w:rsidR="00904DBE">
              <w:t>;</w:t>
            </w:r>
          </w:p>
          <w:p w14:paraId="40428907" w14:textId="42CBADA9" w:rsidR="008D7532" w:rsidRDefault="008D7532" w:rsidP="00F61646">
            <w:pPr>
              <w:pStyle w:val="Standard"/>
              <w:spacing w:before="40" w:after="0" w:line="240" w:lineRule="auto"/>
              <w:jc w:val="both"/>
              <w:cnfStyle w:val="000000000000" w:firstRow="0" w:lastRow="0" w:firstColumn="0" w:lastColumn="0" w:oddVBand="0" w:evenVBand="0" w:oddHBand="0" w:evenHBand="0" w:firstRowFirstColumn="0" w:firstRowLastColumn="0" w:lastRowFirstColumn="0" w:lastRowLastColumn="0"/>
              <w:rPr>
                <w:b/>
              </w:rPr>
            </w:pPr>
            <w:r>
              <w:rPr>
                <w:b/>
              </w:rPr>
              <w:t xml:space="preserve">Parecer: </w:t>
            </w:r>
            <w:r w:rsidR="00904DBE">
              <w:t>a</w:t>
            </w:r>
            <w:r w:rsidR="00826222">
              <w:t xml:space="preserve"> empresa possui um nível baixo de adequação as técnicas desta categoria.</w:t>
            </w:r>
          </w:p>
        </w:tc>
      </w:tr>
    </w:tbl>
    <w:p w14:paraId="658ED803" w14:textId="3FF3623A" w:rsidR="008D7532" w:rsidRDefault="00BC5972" w:rsidP="007A755A">
      <w:pPr>
        <w:pStyle w:val="Legenda"/>
      </w:pPr>
      <w:r>
        <w:t xml:space="preserve">Fonte: </w:t>
      </w:r>
      <w:r w:rsidR="007A755A">
        <w:t>e</w:t>
      </w:r>
      <w:r>
        <w:t>laborado pelo autor</w:t>
      </w:r>
    </w:p>
    <w:p w14:paraId="4593119D" w14:textId="2C8DB7DB" w:rsidR="008D7532" w:rsidRDefault="008D7532" w:rsidP="00F61646">
      <w:pPr>
        <w:pStyle w:val="Standard"/>
        <w:spacing w:line="360" w:lineRule="auto"/>
        <w:jc w:val="both"/>
      </w:pPr>
    </w:p>
    <w:p w14:paraId="20D49399" w14:textId="0438385B" w:rsidR="002A61CA" w:rsidRDefault="004D78B6" w:rsidP="00F61646">
      <w:pPr>
        <w:pStyle w:val="Standard"/>
        <w:spacing w:line="360" w:lineRule="auto"/>
        <w:jc w:val="both"/>
      </w:pPr>
      <w:r>
        <w:tab/>
      </w:r>
      <w:r w:rsidR="00C96B8D">
        <w:t>Referente a</w:t>
      </w:r>
      <w:r w:rsidR="002A61CA">
        <w:t>o</w:t>
      </w:r>
      <w:r w:rsidR="00C96B8D">
        <w:t>s resultados obtidos com a pesquisa qualitativa é possível apontar que os motivos mais citados são: eficiência nos processos; redução da manutenção; adequação</w:t>
      </w:r>
      <w:r w:rsidR="002A61CA">
        <w:t xml:space="preserve"> a legislação; redução de custo e sustentabilidade. Com relação aos benefícios obtidos os sujeitos destacam: redução no consumo de energia; redução no consumo de papel. Maior ciclo de vida; ganho de espaço físico e maior segurança. No que se refere a entraves ou dificuldades encontradas ao implantar a TI Verde, os sujeitos apontam os seguintes entraves: alto investimento; falta de planejamento; resistência a mudanças; falta de visão empreendedora e relação custo benefício muito baixa.</w:t>
      </w:r>
    </w:p>
    <w:p w14:paraId="53DCBF2A" w14:textId="2069D387" w:rsidR="002A61CA" w:rsidRDefault="002A61CA" w:rsidP="00F61646">
      <w:pPr>
        <w:pStyle w:val="Standard"/>
        <w:spacing w:line="360" w:lineRule="auto"/>
        <w:jc w:val="both"/>
      </w:pPr>
      <w:r>
        <w:tab/>
        <w:t>Ao observar os resultados obtidos com a pesquisa torna se visível que a empresa B detém um nível mais acentuado de boas práticas da TI Verde em relação a empresa A.</w:t>
      </w:r>
    </w:p>
    <w:p w14:paraId="53D3219A" w14:textId="590CAB7F" w:rsidR="004D78B6" w:rsidRDefault="00705076" w:rsidP="00C96B8D">
      <w:pPr>
        <w:pStyle w:val="Standard"/>
        <w:spacing w:line="360" w:lineRule="auto"/>
        <w:ind w:firstLine="708"/>
        <w:jc w:val="both"/>
      </w:pPr>
      <w:r>
        <w:t xml:space="preserve">O resultado dos dados para a análise quantitativa é apresentado nos gráficos 2 e 3, onde é possível observar as respostas agrupadas por categoria. </w:t>
      </w:r>
      <w:r w:rsidR="004D78B6">
        <w:t xml:space="preserve"> </w:t>
      </w:r>
    </w:p>
    <w:p w14:paraId="155532BB" w14:textId="77777777" w:rsidR="00F93B8F" w:rsidRPr="00E829D6" w:rsidRDefault="00F93B8F" w:rsidP="00F61646">
      <w:pPr>
        <w:pStyle w:val="Standard"/>
        <w:spacing w:line="360" w:lineRule="auto"/>
        <w:jc w:val="both"/>
      </w:pPr>
    </w:p>
    <w:p w14:paraId="688D8EA1" w14:textId="4F4145FA" w:rsidR="009538D5" w:rsidRDefault="009538D5" w:rsidP="001A2703">
      <w:pPr>
        <w:pStyle w:val="Legenda"/>
        <w:keepNext/>
      </w:pPr>
      <w:bookmarkStart w:id="69" w:name="_Toc518570771"/>
      <w:r w:rsidRPr="00B862CB">
        <w:rPr>
          <w:b/>
        </w:rPr>
        <w:lastRenderedPageBreak/>
        <w:t xml:space="preserve">Gráfico </w:t>
      </w:r>
      <w:r w:rsidR="003E6D4B">
        <w:rPr>
          <w:b/>
        </w:rPr>
        <w:fldChar w:fldCharType="begin"/>
      </w:r>
      <w:r w:rsidR="003E6D4B">
        <w:rPr>
          <w:b/>
        </w:rPr>
        <w:instrText xml:space="preserve"> SEQ Gráfico \* ARABIC </w:instrText>
      </w:r>
      <w:r w:rsidR="003E6D4B">
        <w:rPr>
          <w:b/>
        </w:rPr>
        <w:fldChar w:fldCharType="separate"/>
      </w:r>
      <w:r w:rsidR="00BD4C1C">
        <w:rPr>
          <w:b/>
          <w:noProof/>
        </w:rPr>
        <w:t>2</w:t>
      </w:r>
      <w:r w:rsidR="003E6D4B">
        <w:rPr>
          <w:b/>
        </w:rPr>
        <w:fldChar w:fldCharType="end"/>
      </w:r>
      <w:r w:rsidRPr="00B862CB">
        <w:rPr>
          <w:b/>
        </w:rPr>
        <w:t xml:space="preserve"> –</w:t>
      </w:r>
      <w:r>
        <w:t xml:space="preserve"> Práticas adotadas pela empresa A</w:t>
      </w:r>
      <w:bookmarkEnd w:id="69"/>
    </w:p>
    <w:p w14:paraId="037FB59F" w14:textId="16E4B6DD" w:rsidR="009538D5" w:rsidRDefault="009538D5" w:rsidP="002A61CA">
      <w:pPr>
        <w:pStyle w:val="Standard"/>
        <w:keepNext/>
        <w:spacing w:line="360" w:lineRule="auto"/>
        <w:jc w:val="center"/>
      </w:pPr>
      <w:r>
        <w:rPr>
          <w:noProof/>
        </w:rPr>
        <w:drawing>
          <wp:inline distT="0" distB="0" distL="0" distR="0" wp14:anchorId="0804AB21" wp14:editId="49A20E54">
            <wp:extent cx="5747385" cy="2850078"/>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t xml:space="preserve">Fonte: </w:t>
      </w:r>
      <w:r w:rsidR="003B36FD">
        <w:t>e</w:t>
      </w:r>
      <w:r>
        <w:t>laborado pelo autor</w:t>
      </w:r>
    </w:p>
    <w:p w14:paraId="077D1FA7" w14:textId="16FAEA01" w:rsidR="00671EBB" w:rsidRDefault="00671EBB" w:rsidP="00F61646">
      <w:pPr>
        <w:pStyle w:val="Standard"/>
        <w:spacing w:line="360" w:lineRule="auto"/>
        <w:jc w:val="both"/>
      </w:pPr>
    </w:p>
    <w:p w14:paraId="73DDE8E4" w14:textId="7DCCC84E" w:rsidR="00B862CB" w:rsidRDefault="00B862CB" w:rsidP="00B4223C">
      <w:pPr>
        <w:pStyle w:val="Legenda"/>
        <w:keepNext/>
      </w:pPr>
      <w:bookmarkStart w:id="70" w:name="_Toc518570772"/>
      <w:r w:rsidRPr="00B862CB">
        <w:rPr>
          <w:b/>
        </w:rPr>
        <w:t xml:space="preserve">Gráfico </w:t>
      </w:r>
      <w:r w:rsidR="003E6D4B">
        <w:rPr>
          <w:b/>
        </w:rPr>
        <w:fldChar w:fldCharType="begin"/>
      </w:r>
      <w:r w:rsidR="003E6D4B">
        <w:rPr>
          <w:b/>
        </w:rPr>
        <w:instrText xml:space="preserve"> SEQ Gráfico \* ARABIC </w:instrText>
      </w:r>
      <w:r w:rsidR="003E6D4B">
        <w:rPr>
          <w:b/>
        </w:rPr>
        <w:fldChar w:fldCharType="separate"/>
      </w:r>
      <w:r w:rsidR="00BD4C1C">
        <w:rPr>
          <w:b/>
          <w:noProof/>
        </w:rPr>
        <w:t>3</w:t>
      </w:r>
      <w:r w:rsidR="003E6D4B">
        <w:rPr>
          <w:b/>
        </w:rPr>
        <w:fldChar w:fldCharType="end"/>
      </w:r>
      <w:r w:rsidRPr="00B862CB">
        <w:rPr>
          <w:b/>
        </w:rPr>
        <w:t xml:space="preserve"> –</w:t>
      </w:r>
      <w:r>
        <w:t xml:space="preserve"> </w:t>
      </w:r>
      <w:r w:rsidR="009C646C">
        <w:t>Práticas</w:t>
      </w:r>
      <w:r>
        <w:t xml:space="preserve"> adotadas pela empresa B</w:t>
      </w:r>
      <w:bookmarkEnd w:id="70"/>
    </w:p>
    <w:p w14:paraId="738625FB" w14:textId="6735214E" w:rsidR="00671EBB" w:rsidRDefault="00C778BC" w:rsidP="00631621">
      <w:pPr>
        <w:pStyle w:val="Standard"/>
        <w:keepNext/>
        <w:spacing w:line="360" w:lineRule="auto"/>
        <w:jc w:val="center"/>
      </w:pPr>
      <w:r>
        <w:rPr>
          <w:noProof/>
        </w:rPr>
        <w:drawing>
          <wp:inline distT="0" distB="0" distL="0" distR="0" wp14:anchorId="1A600E28" wp14:editId="61956308">
            <wp:extent cx="5795010" cy="272193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B862CB">
        <w:t xml:space="preserve">Fonte: </w:t>
      </w:r>
      <w:r w:rsidR="00B4223C">
        <w:t>e</w:t>
      </w:r>
      <w:r w:rsidR="00B862CB">
        <w:t>laborado pelo autor</w:t>
      </w:r>
    </w:p>
    <w:p w14:paraId="7C4B99C1" w14:textId="77777777" w:rsidR="00CD131A" w:rsidRDefault="00CD131A" w:rsidP="00631621">
      <w:pPr>
        <w:pStyle w:val="Standard"/>
        <w:keepNext/>
        <w:spacing w:line="360" w:lineRule="auto"/>
        <w:jc w:val="center"/>
      </w:pPr>
    </w:p>
    <w:p w14:paraId="6CF362DD" w14:textId="5EA2E586" w:rsidR="003E6D4B" w:rsidRDefault="00822E62" w:rsidP="00F61646">
      <w:pPr>
        <w:pStyle w:val="Standard"/>
        <w:spacing w:line="360" w:lineRule="auto"/>
        <w:jc w:val="both"/>
      </w:pPr>
      <w:r>
        <w:tab/>
      </w:r>
      <w:r w:rsidR="00AB7254">
        <w:t xml:space="preserve">O gráfico 4 demonstra o nível de adequação das empresas, </w:t>
      </w:r>
      <w:r w:rsidR="00956001">
        <w:t xml:space="preserve">é possível observar que a empresa A obteve como resultado: 34% de adequação no nível de incrementação tática; 39% de adequação no nível estratégico e 21% de adequação no nível da TI verde a fundo. Os resultados da empresa B demonstram que: 69% de adequação no nível de incrementação </w:t>
      </w:r>
      <w:r w:rsidR="00956001">
        <w:lastRenderedPageBreak/>
        <w:t>tática; 55% de adequação no nível estratégico e 45% de adequação no nível da TI verde a fundo.</w:t>
      </w:r>
    </w:p>
    <w:p w14:paraId="0BFD0CB1" w14:textId="7310CD14" w:rsidR="00BD4C1C" w:rsidRDefault="00BD4C1C" w:rsidP="00BD4C1C">
      <w:pPr>
        <w:pStyle w:val="Legenda"/>
        <w:keepNext/>
      </w:pPr>
      <w:bookmarkStart w:id="71" w:name="_Toc518570773"/>
      <w:r w:rsidRPr="00BD4C1C">
        <w:rPr>
          <w:b/>
        </w:rPr>
        <w:t xml:space="preserve">Gráfico </w:t>
      </w:r>
      <w:r w:rsidRPr="00BD4C1C">
        <w:rPr>
          <w:b/>
        </w:rPr>
        <w:fldChar w:fldCharType="begin"/>
      </w:r>
      <w:r w:rsidRPr="00BD4C1C">
        <w:rPr>
          <w:b/>
        </w:rPr>
        <w:instrText xml:space="preserve"> SEQ Gráfico \* ARABIC </w:instrText>
      </w:r>
      <w:r w:rsidRPr="00BD4C1C">
        <w:rPr>
          <w:b/>
        </w:rPr>
        <w:fldChar w:fldCharType="separate"/>
      </w:r>
      <w:r w:rsidRPr="00BD4C1C">
        <w:rPr>
          <w:b/>
          <w:noProof/>
        </w:rPr>
        <w:t>4</w:t>
      </w:r>
      <w:r w:rsidRPr="00BD4C1C">
        <w:rPr>
          <w:b/>
        </w:rPr>
        <w:fldChar w:fldCharType="end"/>
      </w:r>
      <w:r w:rsidRPr="00BD4C1C">
        <w:rPr>
          <w:b/>
        </w:rPr>
        <w:t xml:space="preserve"> -</w:t>
      </w:r>
      <w:r>
        <w:t xml:space="preserve"> Nível de adequação das empresas</w:t>
      </w:r>
      <w:bookmarkEnd w:id="71"/>
    </w:p>
    <w:p w14:paraId="70AE20A3" w14:textId="77777777" w:rsidR="003E6D4B" w:rsidRDefault="004619D6" w:rsidP="00BD4C1C">
      <w:pPr>
        <w:pStyle w:val="Standard"/>
        <w:keepNext/>
        <w:spacing w:line="360" w:lineRule="auto"/>
        <w:jc w:val="center"/>
      </w:pPr>
      <w:r>
        <w:rPr>
          <w:noProof/>
        </w:rPr>
        <w:drawing>
          <wp:inline distT="0" distB="0" distL="0" distR="0" wp14:anchorId="7150D0F5" wp14:editId="211E2FA4">
            <wp:extent cx="5381625" cy="2446317"/>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217BFFC" w14:textId="32D4B136" w:rsidR="003E6D4B" w:rsidRDefault="00CF620C" w:rsidP="00631621">
      <w:pPr>
        <w:pStyle w:val="Standard"/>
        <w:keepNext/>
        <w:spacing w:line="360" w:lineRule="auto"/>
        <w:jc w:val="center"/>
      </w:pPr>
      <w:r>
        <w:t xml:space="preserve">Fonte: </w:t>
      </w:r>
      <w:r w:rsidR="00C61C93">
        <w:t>e</w:t>
      </w:r>
      <w:r w:rsidR="003E6D4B">
        <w:t>laborado pelo autor</w:t>
      </w:r>
    </w:p>
    <w:p w14:paraId="0DCBF674" w14:textId="7722F8DF" w:rsidR="002F51FD" w:rsidRDefault="002A61CA" w:rsidP="00F61646">
      <w:pPr>
        <w:pStyle w:val="Standard"/>
        <w:keepNext/>
        <w:spacing w:line="360" w:lineRule="auto"/>
        <w:jc w:val="both"/>
      </w:pPr>
      <w:r>
        <w:tab/>
        <w:t>A</w:t>
      </w:r>
      <w:r w:rsidR="00310811">
        <w:t>s</w:t>
      </w:r>
      <w:r>
        <w:t xml:space="preserve"> figura</w:t>
      </w:r>
      <w:r w:rsidR="00310811">
        <w:t>s</w:t>
      </w:r>
      <w:r>
        <w:t xml:space="preserve"> </w:t>
      </w:r>
      <w:r w:rsidR="00310811">
        <w:t>14 e 15</w:t>
      </w:r>
      <w:r>
        <w:t xml:space="preserve"> aprese</w:t>
      </w:r>
      <w:r w:rsidR="002F51FD">
        <w:t>n</w:t>
      </w:r>
      <w:r>
        <w:t>ta</w:t>
      </w:r>
      <w:r w:rsidR="00310811">
        <w:t>m</w:t>
      </w:r>
      <w:r>
        <w:t xml:space="preserve"> o</w:t>
      </w:r>
      <w:r w:rsidR="002F51FD">
        <w:t xml:space="preserve"> percentual de adequação das empresas pesquisadas</w:t>
      </w:r>
      <w:r>
        <w:t xml:space="preserve"> </w:t>
      </w:r>
      <w:r w:rsidR="002F51FD">
        <w:t>utilizando o modelo conceitual desenvolvido nesta pesquisa.</w:t>
      </w:r>
    </w:p>
    <w:p w14:paraId="64EBEB18" w14:textId="77777777" w:rsidR="002F51FD" w:rsidRDefault="002F51FD" w:rsidP="00F61646">
      <w:pPr>
        <w:pStyle w:val="Standard"/>
        <w:keepNext/>
        <w:spacing w:line="360" w:lineRule="auto"/>
        <w:jc w:val="both"/>
      </w:pPr>
    </w:p>
    <w:p w14:paraId="21B2DABD" w14:textId="604BD946" w:rsidR="002F51FD" w:rsidRPr="002F51FD" w:rsidRDefault="002F51FD" w:rsidP="002F51FD">
      <w:pPr>
        <w:pStyle w:val="Legenda"/>
        <w:keepNext/>
        <w:rPr>
          <w:b/>
        </w:rPr>
      </w:pPr>
      <w:bookmarkStart w:id="72" w:name="_Toc518570806"/>
      <w:r w:rsidRPr="002F51FD">
        <w:rPr>
          <w:b/>
        </w:rPr>
        <w:t xml:space="preserve">Figura </w:t>
      </w:r>
      <w:r w:rsidRPr="002F51FD">
        <w:rPr>
          <w:b/>
        </w:rPr>
        <w:fldChar w:fldCharType="begin"/>
      </w:r>
      <w:r w:rsidRPr="002F51FD">
        <w:rPr>
          <w:b/>
        </w:rPr>
        <w:instrText xml:space="preserve"> SEQ Figura \* ARABIC </w:instrText>
      </w:r>
      <w:r w:rsidRPr="002F51FD">
        <w:rPr>
          <w:b/>
        </w:rPr>
        <w:fldChar w:fldCharType="separate"/>
      </w:r>
      <w:r>
        <w:rPr>
          <w:b/>
          <w:noProof/>
        </w:rPr>
        <w:t>14</w:t>
      </w:r>
      <w:r w:rsidRPr="002F51FD">
        <w:rPr>
          <w:b/>
        </w:rPr>
        <w:fldChar w:fldCharType="end"/>
      </w:r>
      <w:r>
        <w:rPr>
          <w:b/>
        </w:rPr>
        <w:t xml:space="preserve"> –</w:t>
      </w:r>
      <w:r w:rsidRPr="002F51FD">
        <w:t xml:space="preserve"> Grau de adequação</w:t>
      </w:r>
      <w:r>
        <w:rPr>
          <w:b/>
        </w:rPr>
        <w:t xml:space="preserve"> </w:t>
      </w:r>
      <w:r w:rsidRPr="002F51FD">
        <w:t>empresa A</w:t>
      </w:r>
      <w:bookmarkEnd w:id="72"/>
    </w:p>
    <w:p w14:paraId="6D761315" w14:textId="77777777" w:rsidR="002F51FD" w:rsidRDefault="002F51FD" w:rsidP="002F51FD">
      <w:pPr>
        <w:pStyle w:val="Standard"/>
        <w:keepNext/>
        <w:spacing w:line="360" w:lineRule="auto"/>
        <w:jc w:val="both"/>
      </w:pPr>
      <w:r>
        <w:rPr>
          <w:noProof/>
        </w:rPr>
        <w:drawing>
          <wp:inline distT="0" distB="0" distL="0" distR="0" wp14:anchorId="01F31528" wp14:editId="08D1A421">
            <wp:extent cx="5760085" cy="2434856"/>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presaA.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8415" cy="2438377"/>
                    </a:xfrm>
                    <a:prstGeom prst="rect">
                      <a:avLst/>
                    </a:prstGeom>
                  </pic:spPr>
                </pic:pic>
              </a:graphicData>
            </a:graphic>
          </wp:inline>
        </w:drawing>
      </w:r>
    </w:p>
    <w:p w14:paraId="67DC9B1C" w14:textId="49A6E57D" w:rsidR="002F51FD" w:rsidRDefault="002F51FD" w:rsidP="002F51FD">
      <w:pPr>
        <w:pStyle w:val="Legenda"/>
      </w:pPr>
      <w:r>
        <w:t>Fonte: elaborado pelo autor</w:t>
      </w:r>
    </w:p>
    <w:p w14:paraId="22BECA39" w14:textId="0C60B012" w:rsidR="002F51FD" w:rsidRDefault="002F51FD" w:rsidP="002F51FD">
      <w:pPr>
        <w:pStyle w:val="Legenda"/>
        <w:jc w:val="both"/>
      </w:pPr>
    </w:p>
    <w:p w14:paraId="5C5F9ECD" w14:textId="5D53F0F4" w:rsidR="002F51FD" w:rsidRDefault="002F51FD" w:rsidP="002F51FD">
      <w:pPr>
        <w:pStyle w:val="Legenda"/>
        <w:keepNext/>
      </w:pPr>
      <w:bookmarkStart w:id="73" w:name="_Toc518570807"/>
      <w:r w:rsidRPr="002F51FD">
        <w:rPr>
          <w:b/>
        </w:rPr>
        <w:lastRenderedPageBreak/>
        <w:t xml:space="preserve">Figura </w:t>
      </w:r>
      <w:r w:rsidRPr="002F51FD">
        <w:rPr>
          <w:b/>
        </w:rPr>
        <w:fldChar w:fldCharType="begin"/>
      </w:r>
      <w:r w:rsidRPr="002F51FD">
        <w:rPr>
          <w:b/>
        </w:rPr>
        <w:instrText xml:space="preserve"> SEQ Figura \* ARABIC </w:instrText>
      </w:r>
      <w:r w:rsidRPr="002F51FD">
        <w:rPr>
          <w:b/>
        </w:rPr>
        <w:fldChar w:fldCharType="separate"/>
      </w:r>
      <w:r w:rsidRPr="002F51FD">
        <w:rPr>
          <w:b/>
          <w:noProof/>
        </w:rPr>
        <w:t>15</w:t>
      </w:r>
      <w:r w:rsidRPr="002F51FD">
        <w:rPr>
          <w:b/>
        </w:rPr>
        <w:fldChar w:fldCharType="end"/>
      </w:r>
      <w:r w:rsidRPr="002F51FD">
        <w:rPr>
          <w:b/>
        </w:rPr>
        <w:t xml:space="preserve"> –</w:t>
      </w:r>
      <w:r>
        <w:t xml:space="preserve"> Grau de adequação empresa B</w:t>
      </w:r>
      <w:bookmarkEnd w:id="73"/>
    </w:p>
    <w:p w14:paraId="3CB35AB7" w14:textId="77777777" w:rsidR="002F51FD" w:rsidRDefault="002F51FD" w:rsidP="002F51FD">
      <w:pPr>
        <w:pStyle w:val="Legenda"/>
        <w:keepNext/>
        <w:jc w:val="both"/>
      </w:pPr>
      <w:r>
        <w:rPr>
          <w:noProof/>
        </w:rPr>
        <w:drawing>
          <wp:inline distT="0" distB="0" distL="0" distR="0" wp14:anchorId="057FC946" wp14:editId="4A47342C">
            <wp:extent cx="5759880" cy="22860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mpresaB.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78463" cy="2293375"/>
                    </a:xfrm>
                    <a:prstGeom prst="rect">
                      <a:avLst/>
                    </a:prstGeom>
                  </pic:spPr>
                </pic:pic>
              </a:graphicData>
            </a:graphic>
          </wp:inline>
        </w:drawing>
      </w:r>
    </w:p>
    <w:p w14:paraId="744F6153" w14:textId="14D6B0A5" w:rsidR="002F51FD" w:rsidRDefault="002F51FD" w:rsidP="002F51FD">
      <w:pPr>
        <w:pStyle w:val="Legenda"/>
      </w:pPr>
      <w:r>
        <w:t>Fonte: elaborado pelo autor</w:t>
      </w:r>
    </w:p>
    <w:p w14:paraId="6B1068F0" w14:textId="3B050B17" w:rsidR="003E6D4B" w:rsidRDefault="003E6D4B" w:rsidP="00F61646">
      <w:pPr>
        <w:pStyle w:val="Standard"/>
        <w:keepNext/>
        <w:spacing w:line="360" w:lineRule="auto"/>
        <w:jc w:val="both"/>
      </w:pPr>
      <w:r>
        <w:br w:type="page"/>
      </w:r>
    </w:p>
    <w:p w14:paraId="2DF6583C" w14:textId="5FE5018A" w:rsidR="00F5513B" w:rsidRDefault="00F5513B" w:rsidP="00C05E0F">
      <w:pPr>
        <w:pStyle w:val="Ttulo1"/>
        <w:numPr>
          <w:ilvl w:val="0"/>
          <w:numId w:val="0"/>
        </w:numPr>
        <w:spacing w:after="0"/>
        <w:ind w:left="432"/>
      </w:pPr>
      <w:bookmarkStart w:id="74" w:name="_Toc515894386"/>
      <w:r w:rsidRPr="00F5513B">
        <w:lastRenderedPageBreak/>
        <w:t>CONCLUSÃO</w:t>
      </w:r>
      <w:bookmarkEnd w:id="74"/>
    </w:p>
    <w:p w14:paraId="6F78F8C0" w14:textId="77777777" w:rsidR="00872692" w:rsidRDefault="00872692" w:rsidP="00C05E0F">
      <w:pPr>
        <w:pStyle w:val="Ttulo1"/>
        <w:numPr>
          <w:ilvl w:val="0"/>
          <w:numId w:val="0"/>
        </w:numPr>
        <w:spacing w:after="0"/>
        <w:ind w:left="432"/>
      </w:pPr>
    </w:p>
    <w:p w14:paraId="7F0B8232" w14:textId="62371955" w:rsidR="00C05E0F" w:rsidRDefault="00550992" w:rsidP="00F61646">
      <w:pPr>
        <w:pStyle w:val="Standard"/>
        <w:spacing w:line="360" w:lineRule="auto"/>
        <w:ind w:firstLine="432"/>
        <w:jc w:val="both"/>
      </w:pPr>
      <w:r>
        <w:t xml:space="preserve">O presente estudo realizou um estudo literário visando obter dados pertinentes </w:t>
      </w:r>
      <w:r w:rsidR="001F16BF">
        <w:t>a</w:t>
      </w:r>
      <w:r>
        <w:t xml:space="preserve"> TI Verde. Através </w:t>
      </w:r>
      <w:r w:rsidR="00390001">
        <w:t>dos</w:t>
      </w:r>
      <w:r>
        <w:t xml:space="preserve"> dados </w:t>
      </w:r>
      <w:r w:rsidR="00015F21">
        <w:t xml:space="preserve">obtidos </w:t>
      </w:r>
      <w:r>
        <w:t>apresentou um modelo</w:t>
      </w:r>
      <w:r w:rsidR="00390001">
        <w:t xml:space="preserve"> conceitual</w:t>
      </w:r>
      <w:r>
        <w:t xml:space="preserve"> que busca inferir o nível de aderência das empresas a TI Verde. </w:t>
      </w:r>
    </w:p>
    <w:p w14:paraId="1BED326A" w14:textId="205528DF" w:rsidR="00550992" w:rsidRDefault="00550992" w:rsidP="00F61646">
      <w:pPr>
        <w:pStyle w:val="Standard"/>
        <w:spacing w:line="360" w:lineRule="auto"/>
        <w:ind w:firstLine="432"/>
        <w:jc w:val="both"/>
      </w:pPr>
      <w:r>
        <w:t xml:space="preserve">Com a aplicação modelo foi possível aferir o </w:t>
      </w:r>
      <w:r w:rsidR="00B7277A">
        <w:t>nível de aderência das empresas,</w:t>
      </w:r>
      <w:r w:rsidR="00572608">
        <w:t xml:space="preserve"> </w:t>
      </w:r>
      <w:r>
        <w:t xml:space="preserve">apontar os motivos pelos quais </w:t>
      </w:r>
      <w:r w:rsidR="00015F21">
        <w:t>à</w:t>
      </w:r>
      <w:r>
        <w:t xml:space="preserve"> TI Verde foi adotada, os benefícios observados com a implantação das práticas e as dificuldades enfrentadas. </w:t>
      </w:r>
    </w:p>
    <w:p w14:paraId="1CB5EFB2" w14:textId="3798366E" w:rsidR="00550992" w:rsidRDefault="00550992" w:rsidP="00F61646">
      <w:pPr>
        <w:pStyle w:val="Standard"/>
        <w:spacing w:line="360" w:lineRule="auto"/>
        <w:ind w:firstLine="432"/>
        <w:jc w:val="both"/>
      </w:pPr>
      <w:r>
        <w:t>Sobre a aplicabilidade do modelo, conclui-se que seus objetivos foram alcançados</w:t>
      </w:r>
      <w:r w:rsidR="00B7277A">
        <w:t>.</w:t>
      </w:r>
      <w:r>
        <w:t xml:space="preserve"> </w:t>
      </w:r>
      <w:r w:rsidR="00B7277A">
        <w:t>A</w:t>
      </w:r>
      <w:r>
        <w:t xml:space="preserve">lém disso, esse trabalho agrega como uma contribuição </w:t>
      </w:r>
      <w:r w:rsidR="00B7277A">
        <w:t>à</w:t>
      </w:r>
      <w:r>
        <w:t xml:space="preserve"> comunidade que se dedica aos estudos da área, por apresentar um modelo conceitual segmentado por categoria da TI Verde</w:t>
      </w:r>
      <w:r w:rsidR="00B7277A">
        <w:t>.</w:t>
      </w:r>
      <w:r>
        <w:t xml:space="preserve"> </w:t>
      </w:r>
      <w:r w:rsidR="00B7277A">
        <w:t>S</w:t>
      </w:r>
      <w:r>
        <w:t>endo possível aferir de forma mais intrínseca o nível de adequação e assim buscar soluções para se adequar a cada categoria.</w:t>
      </w:r>
    </w:p>
    <w:p w14:paraId="7FEE5219" w14:textId="2A6C6B6B" w:rsidR="00550992" w:rsidRDefault="00550992" w:rsidP="00F61646">
      <w:pPr>
        <w:pStyle w:val="Standard"/>
        <w:spacing w:line="360" w:lineRule="auto"/>
        <w:ind w:firstLine="432"/>
        <w:jc w:val="both"/>
      </w:pPr>
      <w:r>
        <w:t xml:space="preserve"> Consideram-se limitações do presente trabalho: o pouco referencial teórico encontrado sobre o assunto e a impossibilidade </w:t>
      </w:r>
      <w:proofErr w:type="gramStart"/>
      <w:r>
        <w:t>dos</w:t>
      </w:r>
      <w:proofErr w:type="gramEnd"/>
      <w:r>
        <w:t xml:space="preserve"> resultados serem generalizados em virtude do</w:t>
      </w:r>
      <w:r w:rsidR="00640DC7">
        <w:t xml:space="preserve"> pequeno</w:t>
      </w:r>
      <w:r>
        <w:t xml:space="preserve"> número de empresas pesquisadas.</w:t>
      </w:r>
    </w:p>
    <w:p w14:paraId="5C7B0569" w14:textId="4FC35FAE" w:rsidR="005459A9" w:rsidRDefault="00550992" w:rsidP="00F61646">
      <w:pPr>
        <w:pStyle w:val="Standard"/>
        <w:spacing w:line="360" w:lineRule="auto"/>
        <w:ind w:firstLine="432"/>
        <w:jc w:val="both"/>
      </w:pPr>
      <w:r>
        <w:t xml:space="preserve"> Para trabalhos futuros sugere-se que o modelo em questão seja aplicado em diversas empresas no intuito de corroborar o modelo propost</w:t>
      </w:r>
      <w:r w:rsidR="0079226B">
        <w:t>o</w:t>
      </w:r>
      <w:r>
        <w:t xml:space="preserve"> e converter o modelo </w:t>
      </w:r>
      <w:r w:rsidR="0079226B">
        <w:t>conceitual</w:t>
      </w:r>
      <w:r>
        <w:t xml:space="preserve"> em um software de gestão da TI Verde.</w:t>
      </w:r>
    </w:p>
    <w:p w14:paraId="3A22F3ED" w14:textId="291162AE" w:rsidR="00481852" w:rsidRDefault="00481852" w:rsidP="00F61646">
      <w:pPr>
        <w:pStyle w:val="Standard"/>
        <w:spacing w:line="360" w:lineRule="auto"/>
        <w:ind w:firstLine="432"/>
        <w:jc w:val="both"/>
      </w:pPr>
    </w:p>
    <w:p w14:paraId="621ACA93" w14:textId="77777777" w:rsidR="007A603E" w:rsidRPr="00F5513B" w:rsidRDefault="007A603E" w:rsidP="002450D6">
      <w:pPr>
        <w:pStyle w:val="Standard"/>
        <w:spacing w:line="360" w:lineRule="auto"/>
        <w:jc w:val="both"/>
      </w:pPr>
    </w:p>
    <w:p w14:paraId="1DD86E1A" w14:textId="4EF64480" w:rsidR="00AD1CA2" w:rsidRPr="00AD1CA2" w:rsidRDefault="00310B1C" w:rsidP="00F61646">
      <w:pPr>
        <w:pStyle w:val="Ttulo"/>
      </w:pPr>
      <w:r>
        <w:br w:type="page"/>
      </w:r>
    </w:p>
    <w:p w14:paraId="41EF530C" w14:textId="0F2598DA" w:rsidR="001D5835" w:rsidRPr="00FC2ED0" w:rsidRDefault="00414B11" w:rsidP="003B3130">
      <w:pPr>
        <w:pStyle w:val="Ttulo1"/>
        <w:numPr>
          <w:ilvl w:val="0"/>
          <w:numId w:val="0"/>
        </w:numPr>
        <w:ind w:left="432"/>
        <w:rPr>
          <w:rStyle w:val="Titulo10"/>
          <w:b w:val="0"/>
        </w:rPr>
      </w:pPr>
      <w:bookmarkStart w:id="75" w:name="_Toc467014028"/>
      <w:bookmarkStart w:id="76" w:name="_Toc467014233"/>
      <w:bookmarkStart w:id="77" w:name="_Toc467169968"/>
      <w:bookmarkStart w:id="78" w:name="_Toc515894387"/>
      <w:r w:rsidRPr="00FC2ED0">
        <w:rPr>
          <w:rStyle w:val="Titulo10"/>
        </w:rPr>
        <w:lastRenderedPageBreak/>
        <w:t>REFERÊNCIAS BIBLIOGRÁFICAS</w:t>
      </w:r>
      <w:bookmarkEnd w:id="75"/>
      <w:bookmarkEnd w:id="76"/>
      <w:bookmarkEnd w:id="77"/>
      <w:bookmarkEnd w:id="78"/>
    </w:p>
    <w:p w14:paraId="717B88C5" w14:textId="2B3AD4BF" w:rsidR="00C91577" w:rsidRDefault="00C91577" w:rsidP="00F61646">
      <w:pPr>
        <w:pStyle w:val="Ttulo1"/>
        <w:numPr>
          <w:ilvl w:val="0"/>
          <w:numId w:val="0"/>
        </w:numPr>
        <w:ind w:left="432"/>
        <w:rPr>
          <w:rStyle w:val="Titulo10"/>
        </w:rPr>
      </w:pPr>
    </w:p>
    <w:p w14:paraId="5D3B85FF" w14:textId="4C4EC82C" w:rsidR="000A5E57" w:rsidRDefault="000A5E57" w:rsidP="00F61646">
      <w:pPr>
        <w:spacing w:line="360" w:lineRule="auto"/>
      </w:pPr>
      <w:r>
        <w:t xml:space="preserve">ALEXANDRE, J. W. C. J. </w:t>
      </w:r>
      <w:r w:rsidRPr="000A5E57">
        <w:rPr>
          <w:b/>
        </w:rPr>
        <w:t xml:space="preserve">Analise do </w:t>
      </w:r>
      <w:r w:rsidR="002B75B3" w:rsidRPr="000A5E57">
        <w:rPr>
          <w:b/>
        </w:rPr>
        <w:t>número</w:t>
      </w:r>
      <w:r w:rsidRPr="000A5E57">
        <w:rPr>
          <w:b/>
        </w:rPr>
        <w:t xml:space="preserve"> de categorias da escala de Likert aplicadas a gestão pela qualidade total através da teoria da reposta ao item</w:t>
      </w:r>
      <w:r>
        <w:t>. 2003. Disponível em&lt;</w:t>
      </w:r>
      <w:r w:rsidRPr="000A5E57">
        <w:t>http://www.abepro.org.br/biblioteca/enegep2003_tr0201_0741.pdf</w:t>
      </w:r>
      <w:r>
        <w:t>&gt;. Acesso em: 10 mar. De 2018.</w:t>
      </w:r>
    </w:p>
    <w:p w14:paraId="61ABFB44" w14:textId="5B97A984" w:rsidR="009A0DD8" w:rsidRPr="0081281B" w:rsidRDefault="009A0DD8" w:rsidP="00F61646">
      <w:pPr>
        <w:spacing w:line="360" w:lineRule="auto"/>
        <w:rPr>
          <w:lang w:val="en-US"/>
        </w:rPr>
      </w:pPr>
      <w:r w:rsidRPr="009A0DD8">
        <w:t xml:space="preserve">ALMEIDA, M.; REAL, D. </w:t>
      </w:r>
      <w:r w:rsidRPr="000A5E57">
        <w:rPr>
          <w:b/>
        </w:rPr>
        <w:t>A família das Normas da Série ISO 14000</w:t>
      </w:r>
      <w:r w:rsidRPr="009A0DD8">
        <w:t>. Não datado. Disponível em: &lt;http://www.qtel.pt/main.php?id=45&amp;idt=30&gt;.</w:t>
      </w:r>
      <w:r w:rsidR="008B0F6E">
        <w:t xml:space="preserve"> </w:t>
      </w:r>
      <w:proofErr w:type="spellStart"/>
      <w:r w:rsidR="008B0F6E" w:rsidRPr="00684804">
        <w:rPr>
          <w:lang w:val="en-US"/>
        </w:rPr>
        <w:t>Acesso</w:t>
      </w:r>
      <w:proofErr w:type="spellEnd"/>
      <w:r w:rsidRPr="00684804">
        <w:rPr>
          <w:lang w:val="en-US"/>
        </w:rPr>
        <w:t xml:space="preserve"> </w:t>
      </w:r>
      <w:proofErr w:type="spellStart"/>
      <w:r w:rsidRPr="0081281B">
        <w:rPr>
          <w:lang w:val="en-US"/>
        </w:rPr>
        <w:t>em</w:t>
      </w:r>
      <w:proofErr w:type="spellEnd"/>
      <w:r w:rsidRPr="0081281B">
        <w:rPr>
          <w:lang w:val="en-US"/>
        </w:rPr>
        <w:t>: 20 nov. 2017.</w:t>
      </w:r>
    </w:p>
    <w:p w14:paraId="65C983B8" w14:textId="7857F702" w:rsidR="001B55A6" w:rsidRPr="0081281B" w:rsidRDefault="001B55A6" w:rsidP="00F61646">
      <w:pPr>
        <w:spacing w:line="360" w:lineRule="auto"/>
        <w:rPr>
          <w:rFonts w:cs="Times New Roman"/>
          <w:color w:val="000000"/>
          <w:shd w:val="clear" w:color="auto" w:fill="FFFFFF"/>
        </w:rPr>
      </w:pPr>
      <w:r w:rsidRPr="001B55A6">
        <w:rPr>
          <w:lang w:val="en-US"/>
        </w:rPr>
        <w:t xml:space="preserve">BANSAL, P.; HUNTER, T. </w:t>
      </w:r>
      <w:r w:rsidRPr="001B55A6">
        <w:rPr>
          <w:b/>
          <w:lang w:val="en-US"/>
        </w:rPr>
        <w:t>Strategic explanations for the early adoption of ISO 14001</w:t>
      </w:r>
      <w:r w:rsidRPr="001B55A6">
        <w:rPr>
          <w:lang w:val="en-US"/>
        </w:rPr>
        <w:t xml:space="preserve">. </w:t>
      </w:r>
      <w:r w:rsidRPr="0081281B">
        <w:t>Journal of Business Ethics, n. 46, p. 289-299, 2003.</w:t>
      </w:r>
    </w:p>
    <w:p w14:paraId="009572C1" w14:textId="3A1F81F6" w:rsidR="008F76E3" w:rsidRDefault="008F76E3" w:rsidP="00F61646">
      <w:pPr>
        <w:spacing w:line="360" w:lineRule="auto"/>
        <w:rPr>
          <w:rFonts w:cs="Times New Roman"/>
          <w:color w:val="000000"/>
          <w:shd w:val="clear" w:color="auto" w:fill="FFFFFF"/>
        </w:rPr>
      </w:pPr>
      <w:r w:rsidRPr="00A67D60">
        <w:rPr>
          <w:rFonts w:cs="Times New Roman"/>
          <w:color w:val="000000"/>
          <w:shd w:val="clear" w:color="auto" w:fill="FFFFFF"/>
        </w:rPr>
        <w:t>BARCELLOS, C. Constituição de um sistema de indicadores socioambientais. In: MINAYO, M. C. S.; MIRANDA, A. C. (Org.). </w:t>
      </w:r>
      <w:r w:rsidRPr="00A67D60">
        <w:rPr>
          <w:rFonts w:cs="Times New Roman"/>
          <w:b/>
          <w:bCs/>
          <w:color w:val="000000"/>
          <w:shd w:val="clear" w:color="auto" w:fill="FFFFFF"/>
        </w:rPr>
        <w:t>Saúde e ambiente sustentável:</w:t>
      </w:r>
      <w:r w:rsidRPr="00A67D60">
        <w:rPr>
          <w:rFonts w:cs="Times New Roman"/>
          <w:color w:val="000000"/>
          <w:shd w:val="clear" w:color="auto" w:fill="FFFFFF"/>
        </w:rPr>
        <w:t> estreitando nós. 2002. p. 313-329. </w:t>
      </w:r>
    </w:p>
    <w:p w14:paraId="54F97236" w14:textId="2A6EB83B" w:rsidR="003F1FCE" w:rsidRPr="003F1FCE" w:rsidRDefault="003F1FCE" w:rsidP="00F61646">
      <w:pPr>
        <w:spacing w:line="360" w:lineRule="auto"/>
        <w:rPr>
          <w:rFonts w:cs="Times New Roman"/>
          <w:szCs w:val="24"/>
          <w:highlight w:val="white"/>
        </w:rPr>
      </w:pPr>
      <w:r w:rsidRPr="003F1FCE">
        <w:rPr>
          <w:rFonts w:cs="Times New Roman"/>
          <w:color w:val="000000"/>
          <w:shd w:val="clear" w:color="auto" w:fill="FFFFFF"/>
          <w:lang w:val="en-US"/>
        </w:rPr>
        <w:t>BAKKES, J. A. et al. </w:t>
      </w:r>
      <w:r w:rsidRPr="003F1FCE">
        <w:rPr>
          <w:rFonts w:cs="Times New Roman"/>
          <w:b/>
          <w:bCs/>
          <w:color w:val="000000"/>
          <w:shd w:val="clear" w:color="auto" w:fill="FFFFFF"/>
          <w:lang w:val="en-US"/>
        </w:rPr>
        <w:t>An overview of environmental indicators:</w:t>
      </w:r>
      <w:r w:rsidRPr="003F1FCE">
        <w:rPr>
          <w:rFonts w:cs="Times New Roman"/>
          <w:color w:val="000000"/>
          <w:shd w:val="clear" w:color="auto" w:fill="FFFFFF"/>
          <w:lang w:val="en-US"/>
        </w:rPr>
        <w:t xml:space="preserve"> State of the art and perspectives. </w:t>
      </w:r>
      <w:r w:rsidRPr="003F1FCE">
        <w:rPr>
          <w:rFonts w:cs="Times New Roman"/>
          <w:color w:val="000000"/>
          <w:shd w:val="clear" w:color="auto" w:fill="FFFFFF"/>
        </w:rPr>
        <w:t xml:space="preserve">Nairobi: UNEP, Environmental Assessment Sub-Programme, 1994. </w:t>
      </w:r>
      <w:r>
        <w:rPr>
          <w:rFonts w:cs="Times New Roman"/>
          <w:color w:val="000000"/>
          <w:shd w:val="clear" w:color="auto" w:fill="FFFFFF"/>
        </w:rPr>
        <w:t>Disponível em</w:t>
      </w:r>
      <w:r w:rsidR="00335792">
        <w:rPr>
          <w:rFonts w:cs="Times New Roman"/>
          <w:color w:val="000000"/>
          <w:shd w:val="clear" w:color="auto" w:fill="FFFFFF"/>
        </w:rPr>
        <w:t xml:space="preserve">: </w:t>
      </w:r>
      <w:r>
        <w:rPr>
          <w:rFonts w:cs="Times New Roman"/>
          <w:color w:val="000000"/>
          <w:shd w:val="clear" w:color="auto" w:fill="FFFFFF"/>
        </w:rPr>
        <w:t>&lt;</w:t>
      </w:r>
      <w:r w:rsidRPr="003F1FCE">
        <w:t xml:space="preserve"> </w:t>
      </w:r>
      <w:r w:rsidRPr="003F1FCE">
        <w:rPr>
          <w:rFonts w:cs="Times New Roman"/>
          <w:color w:val="000000"/>
          <w:shd w:val="clear" w:color="auto" w:fill="FFFFFF"/>
        </w:rPr>
        <w:t xml:space="preserve">http://rivm.openrepository.com/rivm/bitstream/10029/10006/1/402001001.pdf </w:t>
      </w:r>
      <w:r>
        <w:rPr>
          <w:rFonts w:cs="Times New Roman"/>
          <w:color w:val="000000"/>
          <w:shd w:val="clear" w:color="auto" w:fill="FFFFFF"/>
        </w:rPr>
        <w:t>&gt;. Acesso em</w:t>
      </w:r>
      <w:r w:rsidR="00A87DAB">
        <w:rPr>
          <w:rFonts w:cs="Times New Roman"/>
          <w:color w:val="000000"/>
          <w:shd w:val="clear" w:color="auto" w:fill="FFFFFF"/>
        </w:rPr>
        <w:t>:</w:t>
      </w:r>
      <w:r>
        <w:rPr>
          <w:rFonts w:cs="Times New Roman"/>
          <w:color w:val="000000"/>
          <w:shd w:val="clear" w:color="auto" w:fill="FFFFFF"/>
        </w:rPr>
        <w:t xml:space="preserve"> 10 out. de 2017.</w:t>
      </w:r>
    </w:p>
    <w:p w14:paraId="31789B75" w14:textId="3688F8CC" w:rsidR="00BF6493" w:rsidRDefault="00BF6493" w:rsidP="00F61646">
      <w:pPr>
        <w:spacing w:line="360" w:lineRule="auto"/>
        <w:rPr>
          <w:rFonts w:cs="Times New Roman"/>
          <w:szCs w:val="24"/>
          <w:highlight w:val="white"/>
        </w:rPr>
      </w:pPr>
      <w:r>
        <w:rPr>
          <w:rFonts w:cs="Times New Roman"/>
          <w:szCs w:val="24"/>
          <w:highlight w:val="white"/>
        </w:rPr>
        <w:t xml:space="preserve">BERNANDES, I. P.; DELATORRE, H. </w:t>
      </w:r>
      <w:r w:rsidRPr="004416C0">
        <w:rPr>
          <w:rFonts w:cs="Times New Roman"/>
          <w:b/>
          <w:szCs w:val="24"/>
          <w:highlight w:val="white"/>
        </w:rPr>
        <w:t xml:space="preserve">Gestão </w:t>
      </w:r>
      <w:r w:rsidR="00F86E16">
        <w:rPr>
          <w:rFonts w:cs="Times New Roman"/>
          <w:b/>
          <w:szCs w:val="24"/>
          <w:highlight w:val="white"/>
        </w:rPr>
        <w:t>d</w:t>
      </w:r>
      <w:r w:rsidRPr="004416C0">
        <w:rPr>
          <w:rFonts w:cs="Times New Roman"/>
          <w:b/>
          <w:szCs w:val="24"/>
          <w:highlight w:val="white"/>
        </w:rPr>
        <w:t xml:space="preserve">ocumentos </w:t>
      </w:r>
      <w:r w:rsidR="00F86E16">
        <w:rPr>
          <w:rFonts w:cs="Times New Roman"/>
          <w:b/>
          <w:szCs w:val="24"/>
          <w:highlight w:val="white"/>
        </w:rPr>
        <w:t>a</w:t>
      </w:r>
      <w:r w:rsidRPr="004416C0">
        <w:rPr>
          <w:rFonts w:cs="Times New Roman"/>
          <w:b/>
          <w:szCs w:val="24"/>
          <w:highlight w:val="white"/>
        </w:rPr>
        <w:t>plicada</w:t>
      </w:r>
      <w:r>
        <w:rPr>
          <w:rFonts w:cs="Times New Roman"/>
          <w:szCs w:val="24"/>
          <w:highlight w:val="white"/>
        </w:rPr>
        <w:t xml:space="preserve">. </w:t>
      </w:r>
      <w:r w:rsidR="003621FD">
        <w:rPr>
          <w:rFonts w:cs="Times New Roman"/>
          <w:szCs w:val="24"/>
          <w:highlight w:val="white"/>
        </w:rPr>
        <w:t>Disponível</w:t>
      </w:r>
      <w:r>
        <w:rPr>
          <w:rFonts w:cs="Times New Roman"/>
          <w:szCs w:val="24"/>
          <w:highlight w:val="white"/>
        </w:rPr>
        <w:t xml:space="preserve"> em</w:t>
      </w:r>
      <w:r w:rsidR="00335792">
        <w:rPr>
          <w:rFonts w:cs="Times New Roman"/>
          <w:szCs w:val="24"/>
          <w:highlight w:val="white"/>
        </w:rPr>
        <w:t xml:space="preserve">: </w:t>
      </w:r>
      <w:r>
        <w:rPr>
          <w:rFonts w:cs="Times New Roman"/>
          <w:szCs w:val="24"/>
          <w:highlight w:val="white"/>
        </w:rPr>
        <w:t xml:space="preserve"> </w:t>
      </w:r>
      <w:r w:rsidR="003621FD">
        <w:rPr>
          <w:rFonts w:cs="Times New Roman"/>
          <w:szCs w:val="24"/>
          <w:highlight w:val="white"/>
        </w:rPr>
        <w:t>&lt;</w:t>
      </w:r>
      <w:r w:rsidR="003621FD" w:rsidRPr="003621FD">
        <w:rPr>
          <w:rFonts w:cs="Times New Roman"/>
          <w:szCs w:val="24"/>
          <w:highlight w:val="white"/>
        </w:rPr>
        <w:t>http://www.arquivo</w:t>
      </w:r>
      <w:r w:rsidR="003621FD">
        <w:rPr>
          <w:rFonts w:cs="Times New Roman"/>
          <w:szCs w:val="24"/>
          <w:highlight w:val="white"/>
        </w:rPr>
        <w:t>-</w:t>
      </w:r>
      <w:r w:rsidR="003621FD" w:rsidRPr="003621FD">
        <w:rPr>
          <w:rFonts w:cs="Times New Roman"/>
          <w:szCs w:val="24"/>
          <w:highlight w:val="white"/>
        </w:rPr>
        <w:t>estado.sp.gov/saesp/pdf/GESTAO_DOCUMENTAL_APLICADA_leda.pdf</w:t>
      </w:r>
      <w:r w:rsidR="003621FD">
        <w:rPr>
          <w:rFonts w:cs="Times New Roman"/>
          <w:szCs w:val="24"/>
          <w:highlight w:val="white"/>
        </w:rPr>
        <w:t>&gt; Acesso em</w:t>
      </w:r>
      <w:r w:rsidR="00335792">
        <w:rPr>
          <w:rFonts w:cs="Times New Roman"/>
          <w:szCs w:val="24"/>
          <w:highlight w:val="white"/>
        </w:rPr>
        <w:t>:</w:t>
      </w:r>
      <w:r w:rsidR="003621FD">
        <w:rPr>
          <w:rFonts w:cs="Times New Roman"/>
          <w:szCs w:val="24"/>
          <w:highlight w:val="white"/>
        </w:rPr>
        <w:t xml:space="preserve"> 07 de out. de 2017.</w:t>
      </w:r>
    </w:p>
    <w:p w14:paraId="0E2A8E9E" w14:textId="6EC88F21" w:rsidR="00C91577" w:rsidRDefault="00C91577" w:rsidP="00F61646">
      <w:pPr>
        <w:spacing w:line="360" w:lineRule="auto"/>
        <w:rPr>
          <w:rFonts w:cs="Times New Roman"/>
          <w:szCs w:val="24"/>
          <w:highlight w:val="white"/>
          <w:lang w:val="en-US"/>
        </w:rPr>
      </w:pPr>
      <w:r w:rsidRPr="00BF6493">
        <w:rPr>
          <w:rFonts w:cs="Times New Roman"/>
          <w:szCs w:val="24"/>
          <w:highlight w:val="white"/>
          <w:lang w:val="en-US"/>
        </w:rPr>
        <w:t xml:space="preserve">CHEN, A., Boudreau, M., &amp; Watson, R. (2008). </w:t>
      </w:r>
      <w:r w:rsidRPr="004416C0">
        <w:rPr>
          <w:rFonts w:cs="Times New Roman"/>
          <w:b/>
          <w:szCs w:val="24"/>
          <w:highlight w:val="white"/>
          <w:lang w:val="en-US"/>
        </w:rPr>
        <w:t>Information systems and ecological sustainability</w:t>
      </w:r>
      <w:r w:rsidRPr="00806012">
        <w:rPr>
          <w:rFonts w:cs="Times New Roman"/>
          <w:szCs w:val="24"/>
          <w:highlight w:val="white"/>
          <w:lang w:val="en-US"/>
        </w:rPr>
        <w:t>. </w:t>
      </w:r>
      <w:r w:rsidRPr="00806012">
        <w:rPr>
          <w:rFonts w:cs="Times New Roman"/>
          <w:i/>
          <w:szCs w:val="24"/>
          <w:highlight w:val="white"/>
          <w:lang w:val="en-US"/>
        </w:rPr>
        <w:t>Journal of Systems and Information Technology, Sustainability and Information Systems</w:t>
      </w:r>
      <w:r w:rsidRPr="00806012">
        <w:rPr>
          <w:rFonts w:cs="Times New Roman"/>
          <w:szCs w:val="24"/>
          <w:highlight w:val="white"/>
          <w:lang w:val="en-US"/>
        </w:rPr>
        <w:t>, 10(3).</w:t>
      </w:r>
    </w:p>
    <w:p w14:paraId="1F27CFB0" w14:textId="1383B3B8" w:rsidR="008255BA" w:rsidRDefault="008255BA" w:rsidP="00F61646">
      <w:pPr>
        <w:spacing w:line="360" w:lineRule="auto"/>
      </w:pPr>
      <w:r>
        <w:t xml:space="preserve">CAMPOS, L. M. de S., Sehnem, S., Oliveira, M. de A. S., Rossetto, A. M., Coelho, A. L. de A. L., &amp; Dalfovo, M. S. (2013). </w:t>
      </w:r>
      <w:r w:rsidRPr="008255BA">
        <w:rPr>
          <w:b/>
          <w:lang w:val="en-US"/>
        </w:rPr>
        <w:t>Sustainability report</w:t>
      </w:r>
      <w:r w:rsidRPr="008255BA">
        <w:rPr>
          <w:lang w:val="en-US"/>
        </w:rPr>
        <w:t xml:space="preserve">: profile of Brazilian and foreign organizations according to the Global Reporting Initiative guidelines. </w:t>
      </w:r>
      <w:r>
        <w:t xml:space="preserve">Gestão &amp; Produção, 20(4), 913–926. </w:t>
      </w:r>
      <w:r w:rsidR="008B0F6E">
        <w:t xml:space="preserve">Disponivel </w:t>
      </w:r>
      <w:r>
        <w:t>em</w:t>
      </w:r>
      <w:r w:rsidR="00002682">
        <w:t>:</w:t>
      </w:r>
      <w:r>
        <w:t xml:space="preserve"> &lt;http://doi.org/10.1590/S0104-530X2013005000013&gt;. Acesso em</w:t>
      </w:r>
      <w:r w:rsidR="00002682">
        <w:t>:</w:t>
      </w:r>
      <w:r>
        <w:t xml:space="preserve"> 25 set. de 2017.</w:t>
      </w:r>
    </w:p>
    <w:p w14:paraId="50C61479" w14:textId="5A0C4B1C" w:rsidR="00562964" w:rsidRPr="00562964" w:rsidRDefault="005D078A" w:rsidP="00562964">
      <w:pPr>
        <w:shd w:val="clear" w:color="auto" w:fill="FFFFFF"/>
        <w:suppressAutoHyphens w:val="0"/>
        <w:overflowPunct/>
        <w:spacing w:before="0" w:after="0" w:line="240" w:lineRule="auto"/>
        <w:textAlignment w:val="auto"/>
        <w:rPr>
          <w:rFonts w:eastAsia="Times New Roman" w:cs="Times New Roman"/>
          <w:color w:val="auto"/>
          <w:szCs w:val="24"/>
          <w:lang w:val="en-US" w:eastAsia="pt-BR"/>
        </w:rPr>
      </w:pPr>
      <w:r>
        <w:rPr>
          <w:rFonts w:eastAsia="Times New Roman" w:cs="Times New Roman"/>
          <w:color w:val="auto"/>
          <w:szCs w:val="24"/>
          <w:lang w:eastAsia="pt-BR"/>
        </w:rPr>
        <w:lastRenderedPageBreak/>
        <w:t xml:space="preserve">CERVO, </w:t>
      </w:r>
      <w:r w:rsidR="00F71599" w:rsidRPr="00F71599">
        <w:rPr>
          <w:rFonts w:eastAsia="Times New Roman" w:cs="Times New Roman"/>
          <w:color w:val="auto"/>
          <w:szCs w:val="24"/>
          <w:lang w:eastAsia="pt-BR"/>
        </w:rPr>
        <w:t xml:space="preserve">A. L.; BERVIAN, P.A. </w:t>
      </w:r>
      <w:r w:rsidR="00F71599" w:rsidRPr="00F71599">
        <w:rPr>
          <w:rFonts w:eastAsia="Times New Roman" w:cs="Times New Roman"/>
          <w:b/>
          <w:color w:val="auto"/>
          <w:szCs w:val="24"/>
          <w:lang w:eastAsia="pt-BR"/>
        </w:rPr>
        <w:t>Metodologia cient</w:t>
      </w:r>
      <w:r w:rsidR="00F86E16">
        <w:rPr>
          <w:rFonts w:eastAsia="Times New Roman" w:cs="Times New Roman"/>
          <w:b/>
          <w:color w:val="auto"/>
          <w:szCs w:val="24"/>
          <w:lang w:eastAsia="pt-BR"/>
        </w:rPr>
        <w:t>í</w:t>
      </w:r>
      <w:r w:rsidR="00F71599" w:rsidRPr="00F71599">
        <w:rPr>
          <w:rFonts w:eastAsia="Times New Roman" w:cs="Times New Roman"/>
          <w:b/>
          <w:color w:val="auto"/>
          <w:szCs w:val="24"/>
          <w:lang w:eastAsia="pt-BR"/>
        </w:rPr>
        <w:t>fica.</w:t>
      </w:r>
      <w:r w:rsidR="00F71599" w:rsidRPr="00F71599">
        <w:rPr>
          <w:rFonts w:eastAsia="Times New Roman" w:cs="Times New Roman"/>
          <w:color w:val="auto"/>
          <w:szCs w:val="24"/>
          <w:lang w:eastAsia="pt-BR"/>
        </w:rPr>
        <w:t xml:space="preserve"> </w:t>
      </w:r>
      <w:proofErr w:type="spellStart"/>
      <w:r w:rsidR="00F71599" w:rsidRPr="00C21D96">
        <w:rPr>
          <w:rFonts w:eastAsia="Times New Roman" w:cs="Times New Roman"/>
          <w:color w:val="auto"/>
          <w:szCs w:val="24"/>
          <w:lang w:val="en-US" w:eastAsia="pt-BR"/>
        </w:rPr>
        <w:t>Brasil</w:t>
      </w:r>
      <w:r w:rsidR="00F86E16">
        <w:rPr>
          <w:rFonts w:eastAsia="Times New Roman" w:cs="Times New Roman"/>
          <w:color w:val="auto"/>
          <w:szCs w:val="24"/>
          <w:lang w:val="en-US" w:eastAsia="pt-BR"/>
        </w:rPr>
        <w:t>.</w:t>
      </w:r>
      <w:r w:rsidR="00F71599" w:rsidRPr="00C21D96">
        <w:rPr>
          <w:rFonts w:eastAsia="Times New Roman" w:cs="Times New Roman"/>
          <w:color w:val="auto"/>
          <w:szCs w:val="24"/>
          <w:lang w:val="en-US" w:eastAsia="pt-BR"/>
        </w:rPr>
        <w:t>Person</w:t>
      </w:r>
      <w:proofErr w:type="spellEnd"/>
      <w:r w:rsidR="00F71599" w:rsidRPr="00C21D96">
        <w:rPr>
          <w:rFonts w:eastAsia="Times New Roman" w:cs="Times New Roman"/>
          <w:color w:val="auto"/>
          <w:szCs w:val="24"/>
          <w:lang w:val="en-US" w:eastAsia="pt-BR"/>
        </w:rPr>
        <w:t>. 2007.</w:t>
      </w:r>
    </w:p>
    <w:p w14:paraId="6FE9CAAA" w14:textId="5DD5DB84" w:rsidR="009568A1" w:rsidRPr="008255BA" w:rsidRDefault="009568A1" w:rsidP="00F61646">
      <w:pPr>
        <w:spacing w:line="360" w:lineRule="auto"/>
        <w:rPr>
          <w:rFonts w:cs="Times New Roman"/>
          <w:szCs w:val="24"/>
        </w:rPr>
      </w:pPr>
      <w:r w:rsidRPr="00C21D96">
        <w:rPr>
          <w:lang w:val="en-US"/>
        </w:rPr>
        <w:t xml:space="preserve">CLOUD SECURITY ALLIANCE. </w:t>
      </w:r>
      <w:r>
        <w:t>Guia de segurança para áreas críticas focado em computação em nuvem, v. 2.1, 2009. Disponível em</w:t>
      </w:r>
      <w:r w:rsidR="00002682">
        <w:t xml:space="preserve">: </w:t>
      </w:r>
      <w:r>
        <w:t>&lt;</w:t>
      </w:r>
      <w:r w:rsidR="0059475A" w:rsidRPr="0059475A">
        <w:t xml:space="preserve"> https://cloudsecurityalliance.org/about/</w:t>
      </w:r>
      <w:r>
        <w:t>&gt;. Acesso em: 07 out. 2017.</w:t>
      </w:r>
    </w:p>
    <w:p w14:paraId="72D8DC74" w14:textId="1677F87F" w:rsidR="00C91577" w:rsidRPr="00FC64F8" w:rsidRDefault="00C91577" w:rsidP="00F61646">
      <w:pPr>
        <w:spacing w:line="360" w:lineRule="auto"/>
        <w:rPr>
          <w:rFonts w:cs="Times New Roman"/>
          <w:szCs w:val="24"/>
        </w:rPr>
      </w:pPr>
      <w:r w:rsidRPr="00806012">
        <w:rPr>
          <w:rFonts w:cs="Times New Roman"/>
          <w:szCs w:val="24"/>
        </w:rPr>
        <w:t xml:space="preserve">CORNACCHIONI, Luiz. </w:t>
      </w:r>
      <w:r w:rsidRPr="007C32D8">
        <w:rPr>
          <w:rFonts w:cs="Times New Roman"/>
          <w:b/>
          <w:szCs w:val="24"/>
        </w:rPr>
        <w:t xml:space="preserve">A Demanda de Papel mundial e sustentabilidade. </w:t>
      </w:r>
      <w:r w:rsidR="00002682" w:rsidRPr="007C32D8">
        <w:rPr>
          <w:rFonts w:cs="Times New Roman"/>
          <w:b/>
          <w:szCs w:val="24"/>
        </w:rPr>
        <w:t>2010</w:t>
      </w:r>
      <w:r w:rsidR="00002682" w:rsidRPr="0081281B">
        <w:rPr>
          <w:rFonts w:cs="Times New Roman"/>
          <w:szCs w:val="24"/>
        </w:rPr>
        <w:t xml:space="preserve">. </w:t>
      </w:r>
      <w:r w:rsidR="00002682" w:rsidRPr="0092633C">
        <w:rPr>
          <w:rFonts w:cs="Times New Roman"/>
          <w:szCs w:val="24"/>
        </w:rPr>
        <w:t>Disponível em</w:t>
      </w:r>
      <w:r w:rsidR="0092633C" w:rsidRPr="0092633C">
        <w:rPr>
          <w:rFonts w:cs="Times New Roman"/>
          <w:szCs w:val="24"/>
        </w:rPr>
        <w:t>&lt;</w:t>
      </w:r>
      <w:r w:rsidR="0092633C" w:rsidRPr="0092633C">
        <w:t xml:space="preserve"> </w:t>
      </w:r>
      <w:r w:rsidR="0092633C" w:rsidRPr="0092633C">
        <w:rPr>
          <w:rFonts w:cs="Times New Roman"/>
          <w:szCs w:val="24"/>
        </w:rPr>
        <w:t>http://www.opec-eventos.com.br/msflorestal/dowload/luiz.pdf&gt;</w:t>
      </w:r>
      <w:r w:rsidRPr="0092633C">
        <w:rPr>
          <w:rFonts w:cs="Times New Roman"/>
          <w:szCs w:val="24"/>
        </w:rPr>
        <w:t xml:space="preserve">. </w:t>
      </w:r>
      <w:r w:rsidRPr="00FC64F8">
        <w:rPr>
          <w:rFonts w:cs="Times New Roman"/>
          <w:szCs w:val="24"/>
        </w:rPr>
        <w:t>Acesso em</w:t>
      </w:r>
      <w:r w:rsidR="00002682" w:rsidRPr="00FC64F8">
        <w:rPr>
          <w:rFonts w:cs="Times New Roman"/>
          <w:szCs w:val="24"/>
        </w:rPr>
        <w:t>:</w:t>
      </w:r>
      <w:r w:rsidRPr="00FC64F8">
        <w:rPr>
          <w:rFonts w:cs="Times New Roman"/>
          <w:szCs w:val="24"/>
        </w:rPr>
        <w:t xml:space="preserve"> 15 de out. de 2017.</w:t>
      </w:r>
    </w:p>
    <w:p w14:paraId="1384DB7C" w14:textId="625770F5" w:rsidR="00E6399A" w:rsidRPr="00FE3F13" w:rsidRDefault="00E6399A" w:rsidP="00F61646">
      <w:pPr>
        <w:spacing w:line="360" w:lineRule="auto"/>
      </w:pPr>
      <w:r>
        <w:t xml:space="preserve">COSTA, F. J. </w:t>
      </w:r>
      <w:r w:rsidRPr="00E6399A">
        <w:rPr>
          <w:b/>
        </w:rPr>
        <w:t>Mensuração e desenvolvimento de escalas</w:t>
      </w:r>
      <w:r>
        <w:t xml:space="preserve">: aplicações em administração. </w:t>
      </w:r>
      <w:r w:rsidRPr="00FE3F13">
        <w:t>Rio de Janeiro: Ciência Moderna, 2011.</w:t>
      </w:r>
    </w:p>
    <w:p w14:paraId="6C789C35" w14:textId="02B5FD29" w:rsidR="00A222CA" w:rsidRPr="00FE3F13" w:rsidRDefault="00A222CA" w:rsidP="00F61646">
      <w:pPr>
        <w:spacing w:line="360" w:lineRule="auto"/>
        <w:rPr>
          <w:lang w:val="en-US"/>
        </w:rPr>
      </w:pPr>
      <w:r>
        <w:t xml:space="preserve">DA CUNHA, </w:t>
      </w:r>
      <w:proofErr w:type="spellStart"/>
      <w:r>
        <w:t>Cleiber</w:t>
      </w:r>
      <w:proofErr w:type="spellEnd"/>
      <w:r>
        <w:t xml:space="preserve"> André Muniz</w:t>
      </w:r>
      <w:r w:rsidR="00930044">
        <w:rPr>
          <w:b/>
        </w:rPr>
        <w:t>.</w:t>
      </w:r>
      <w:r w:rsidRPr="00A222CA">
        <w:rPr>
          <w:b/>
        </w:rPr>
        <w:t xml:space="preserve"> Proposição de um modelo de gestão de riscos orientado à tecnologia da informação</w:t>
      </w:r>
      <w:r>
        <w:t xml:space="preserve">. Novo Hamburgo, trabalho de conclusão do curso de sistemas de informação. </w:t>
      </w:r>
      <w:proofErr w:type="spellStart"/>
      <w:r w:rsidRPr="00FE3F13">
        <w:rPr>
          <w:lang w:val="en-US"/>
        </w:rPr>
        <w:t>Universidade</w:t>
      </w:r>
      <w:proofErr w:type="spellEnd"/>
      <w:r w:rsidRPr="00FE3F13">
        <w:rPr>
          <w:lang w:val="en-US"/>
        </w:rPr>
        <w:t xml:space="preserve"> Feevale, 2011.</w:t>
      </w:r>
    </w:p>
    <w:p w14:paraId="5BA24D00" w14:textId="060E44F8" w:rsidR="00C91577" w:rsidRDefault="00C91577" w:rsidP="00F61646">
      <w:pPr>
        <w:spacing w:line="360" w:lineRule="auto"/>
        <w:rPr>
          <w:rFonts w:cs="Times New Roman"/>
          <w:szCs w:val="24"/>
          <w:lang w:val="en-US"/>
        </w:rPr>
      </w:pPr>
      <w:r w:rsidRPr="00806012">
        <w:rPr>
          <w:rFonts w:cs="Times New Roman"/>
          <w:szCs w:val="24"/>
          <w:lang w:val="en-US"/>
        </w:rPr>
        <w:t xml:space="preserve">DAO, V.; LANGELLA, I.; CARBO, J. </w:t>
      </w:r>
      <w:r w:rsidRPr="00806012">
        <w:rPr>
          <w:rFonts w:cs="Times New Roman"/>
          <w:b/>
          <w:szCs w:val="24"/>
          <w:lang w:val="en-US"/>
        </w:rPr>
        <w:t xml:space="preserve">From green to sustainability: </w:t>
      </w:r>
      <w:r w:rsidRPr="00806012">
        <w:rPr>
          <w:rFonts w:cs="Times New Roman"/>
          <w:szCs w:val="24"/>
          <w:lang w:val="en-US"/>
        </w:rPr>
        <w:t>information Technology and an integrated sustainability framework. Journal of Strategic Information System, 63- 79, v. 20, 2011.</w:t>
      </w:r>
    </w:p>
    <w:p w14:paraId="489C6CB4" w14:textId="768E930D" w:rsidR="00B06B1D" w:rsidRPr="000D7D8B" w:rsidRDefault="00B06B1D" w:rsidP="00F61646">
      <w:pPr>
        <w:spacing w:line="360" w:lineRule="auto"/>
        <w:rPr>
          <w:rFonts w:cs="Times New Roman"/>
          <w:szCs w:val="24"/>
          <w:lang w:val="en-US"/>
        </w:rPr>
      </w:pPr>
      <w:r w:rsidRPr="000D7D8B">
        <w:rPr>
          <w:rFonts w:cs="Times New Roman"/>
          <w:szCs w:val="24"/>
          <w:lang w:val="en-US"/>
        </w:rPr>
        <w:t xml:space="preserve">DEMAJOROVIC, Jacques; VILELA JUNIOR, </w:t>
      </w:r>
      <w:proofErr w:type="spellStart"/>
      <w:r w:rsidRPr="000D7D8B">
        <w:rPr>
          <w:rFonts w:cs="Times New Roman"/>
          <w:szCs w:val="24"/>
          <w:lang w:val="en-US"/>
        </w:rPr>
        <w:t>Alcir</w:t>
      </w:r>
      <w:proofErr w:type="spellEnd"/>
      <w:r w:rsidRPr="000D7D8B">
        <w:rPr>
          <w:rFonts w:cs="Times New Roman"/>
          <w:szCs w:val="24"/>
          <w:lang w:val="en-US"/>
        </w:rPr>
        <w:t xml:space="preserve">. </w:t>
      </w:r>
      <w:r w:rsidRPr="00B06B1D">
        <w:rPr>
          <w:rFonts w:cs="Times New Roman"/>
          <w:b/>
          <w:szCs w:val="24"/>
        </w:rPr>
        <w:t>Modelos e ferramentas de gestão ambiental</w:t>
      </w:r>
      <w:r>
        <w:rPr>
          <w:rFonts w:cs="Times New Roman"/>
          <w:szCs w:val="24"/>
        </w:rPr>
        <w:t xml:space="preserve">. </w:t>
      </w:r>
      <w:r w:rsidRPr="000D7D8B">
        <w:rPr>
          <w:rFonts w:cs="Times New Roman"/>
          <w:szCs w:val="24"/>
          <w:lang w:val="en-US"/>
        </w:rPr>
        <w:t>São Paulo</w:t>
      </w:r>
      <w:r w:rsidR="00761F40">
        <w:rPr>
          <w:rFonts w:cs="Times New Roman"/>
          <w:szCs w:val="24"/>
          <w:lang w:val="en-US"/>
        </w:rPr>
        <w:t>:</w:t>
      </w:r>
      <w:r w:rsidRPr="000D7D8B">
        <w:rPr>
          <w:rFonts w:cs="Times New Roman"/>
          <w:szCs w:val="24"/>
          <w:lang w:val="en-US"/>
        </w:rPr>
        <w:t xml:space="preserve"> </w:t>
      </w:r>
      <w:proofErr w:type="spellStart"/>
      <w:r w:rsidR="00761F40">
        <w:rPr>
          <w:rFonts w:cs="Times New Roman"/>
          <w:szCs w:val="24"/>
          <w:lang w:val="en-US"/>
        </w:rPr>
        <w:t>Senac</w:t>
      </w:r>
      <w:proofErr w:type="spellEnd"/>
      <w:r w:rsidR="00761F40">
        <w:rPr>
          <w:rFonts w:cs="Times New Roman"/>
          <w:szCs w:val="24"/>
          <w:lang w:val="en-US"/>
        </w:rPr>
        <w:t xml:space="preserve">, </w:t>
      </w:r>
      <w:r w:rsidRPr="000D7D8B">
        <w:rPr>
          <w:rFonts w:cs="Times New Roman"/>
          <w:szCs w:val="24"/>
          <w:lang w:val="en-US"/>
        </w:rPr>
        <w:t>2006.</w:t>
      </w:r>
    </w:p>
    <w:p w14:paraId="66FBF4C4" w14:textId="32BB0441" w:rsidR="00913EB2" w:rsidRPr="00C21D96" w:rsidRDefault="00913EB2" w:rsidP="00F61646">
      <w:pPr>
        <w:spacing w:line="360" w:lineRule="auto"/>
      </w:pPr>
      <w:r>
        <w:rPr>
          <w:lang w:val="en-US"/>
        </w:rPr>
        <w:t>DINGWERTH</w:t>
      </w:r>
      <w:r w:rsidRPr="00913EB2">
        <w:rPr>
          <w:lang w:val="en-US"/>
        </w:rPr>
        <w:t xml:space="preserve">, K., &amp; </w:t>
      </w:r>
      <w:proofErr w:type="spellStart"/>
      <w:r w:rsidRPr="00913EB2">
        <w:rPr>
          <w:lang w:val="en-US"/>
        </w:rPr>
        <w:t>Eichinger</w:t>
      </w:r>
      <w:proofErr w:type="spellEnd"/>
      <w:r w:rsidRPr="00913EB2">
        <w:rPr>
          <w:lang w:val="en-US"/>
        </w:rPr>
        <w:t xml:space="preserve">, M. (2010). </w:t>
      </w:r>
      <w:r w:rsidRPr="00913EB2">
        <w:rPr>
          <w:b/>
          <w:lang w:val="en-US"/>
        </w:rPr>
        <w:t>Tamed transparency</w:t>
      </w:r>
      <w:r w:rsidRPr="00913EB2">
        <w:rPr>
          <w:lang w:val="en-US"/>
        </w:rPr>
        <w:t xml:space="preserve">: How information disclosure under the Global Reporting Initiative fails to empower. </w:t>
      </w:r>
      <w:r w:rsidRPr="00C21D96">
        <w:t xml:space="preserve">Global Environmental </w:t>
      </w:r>
      <w:proofErr w:type="spellStart"/>
      <w:r w:rsidRPr="00C21D96">
        <w:t>Politics</w:t>
      </w:r>
      <w:proofErr w:type="spellEnd"/>
      <w:r w:rsidRPr="00C21D96">
        <w:t>, 10(3), 74–96.</w:t>
      </w:r>
    </w:p>
    <w:p w14:paraId="520CFD7C" w14:textId="360A3C62" w:rsidR="00800C8D" w:rsidRDefault="00800C8D" w:rsidP="00F61646">
      <w:pPr>
        <w:spacing w:line="360" w:lineRule="auto"/>
      </w:pPr>
      <w:r w:rsidRPr="00800C8D">
        <w:t>FCC – Fundação de Economia e</w:t>
      </w:r>
      <w:r>
        <w:t xml:space="preserve"> </w:t>
      </w:r>
      <w:r w:rsidR="00F35E28">
        <w:t>Estatística</w:t>
      </w:r>
      <w:r>
        <w:t xml:space="preserve">, 2018. </w:t>
      </w:r>
      <w:r w:rsidR="00F35E28">
        <w:t>Disponível</w:t>
      </w:r>
      <w:r>
        <w:t xml:space="preserve"> em&lt;</w:t>
      </w:r>
      <w:r w:rsidRPr="00800C8D">
        <w:t xml:space="preserve"> https://www.fee.rs.gov.br/perfil-socioeconomico/coredes/detalhe/?corede=Vale+do+Rio+dos+Sinos</w:t>
      </w:r>
      <w:r>
        <w:t>&gt;. Acesso em: 22 de mar. de 2018.</w:t>
      </w:r>
    </w:p>
    <w:p w14:paraId="41BB5E0F" w14:textId="676C520B" w:rsidR="006723FF" w:rsidRDefault="006723FF" w:rsidP="00F61646">
      <w:pPr>
        <w:spacing w:line="360" w:lineRule="auto"/>
      </w:pPr>
      <w:r>
        <w:t xml:space="preserve">FREITAS, Henrique Mello Rodrigues de; JANISSEK, Raquel. </w:t>
      </w:r>
      <w:r w:rsidRPr="006723FF">
        <w:rPr>
          <w:b/>
        </w:rPr>
        <w:t>Análise léxica e análise de conteúdo</w:t>
      </w:r>
      <w:r>
        <w:t xml:space="preserve">: técnicas complementares, sequências e recorrentes para exploração de dados qualitativos. Porto Alegre, RS: Sagra </w:t>
      </w:r>
      <w:proofErr w:type="spellStart"/>
      <w:r>
        <w:t>Luzzatto</w:t>
      </w:r>
      <w:proofErr w:type="spellEnd"/>
      <w:r>
        <w:t>, 2000.</w:t>
      </w:r>
    </w:p>
    <w:p w14:paraId="41944FAE" w14:textId="144ACD56" w:rsidR="00D26078" w:rsidRDefault="00D26078" w:rsidP="00F61646">
      <w:pPr>
        <w:spacing w:line="360" w:lineRule="auto"/>
      </w:pPr>
      <w:r>
        <w:t>GANE, Chris</w:t>
      </w:r>
      <w:r w:rsidRPr="00D26078">
        <w:rPr>
          <w:b/>
        </w:rPr>
        <w:t>. Desenvolvimento rápido de sistemas</w:t>
      </w:r>
      <w:r>
        <w:t>. 1. ed. Rio de Janeiro: LTC, 1998.</w:t>
      </w:r>
    </w:p>
    <w:p w14:paraId="6C0F447A" w14:textId="7A21B118" w:rsidR="00FE2EA4" w:rsidRPr="00B00D30" w:rsidRDefault="00FE2EA4" w:rsidP="00F61646">
      <w:pPr>
        <w:spacing w:line="360" w:lineRule="auto"/>
        <w:rPr>
          <w:lang w:val="en-US"/>
        </w:rPr>
      </w:pPr>
      <w:r>
        <w:lastRenderedPageBreak/>
        <w:t xml:space="preserve">GIL, </w:t>
      </w:r>
      <w:proofErr w:type="spellStart"/>
      <w:r>
        <w:t>Antonio</w:t>
      </w:r>
      <w:proofErr w:type="spellEnd"/>
      <w:r>
        <w:t xml:space="preserve"> Carlos. </w:t>
      </w:r>
      <w:r w:rsidRPr="00FE2EA4">
        <w:rPr>
          <w:b/>
        </w:rPr>
        <w:t>Métodos e Técnicas de pesquisa social.</w:t>
      </w:r>
      <w:r>
        <w:t xml:space="preserve"> </w:t>
      </w:r>
      <w:r w:rsidRPr="00B00D30">
        <w:rPr>
          <w:lang w:val="en-US"/>
        </w:rPr>
        <w:t>5. ed. São Paulo: Atlas, 2007.</w:t>
      </w:r>
    </w:p>
    <w:p w14:paraId="4252A00D" w14:textId="7B068B53" w:rsidR="00BE3555" w:rsidRDefault="00BE3555" w:rsidP="00F61646">
      <w:pPr>
        <w:spacing w:line="360" w:lineRule="auto"/>
        <w:rPr>
          <w:lang w:val="en-US"/>
        </w:rPr>
      </w:pPr>
      <w:r w:rsidRPr="00D52BA9">
        <w:rPr>
          <w:lang w:val="en-US"/>
        </w:rPr>
        <w:t xml:space="preserve">HANSELMAN, S. E.; </w:t>
      </w:r>
      <w:proofErr w:type="spellStart"/>
      <w:r w:rsidRPr="00D52BA9">
        <w:rPr>
          <w:lang w:val="en-US"/>
        </w:rPr>
        <w:t>Pegah</w:t>
      </w:r>
      <w:proofErr w:type="spellEnd"/>
      <w:r w:rsidRPr="00D52BA9">
        <w:rPr>
          <w:lang w:val="en-US"/>
        </w:rPr>
        <w:t>, M</w:t>
      </w:r>
      <w:r w:rsidRPr="00D52BA9">
        <w:rPr>
          <w:b/>
          <w:lang w:val="en-US"/>
        </w:rPr>
        <w:t xml:space="preserve">. The </w:t>
      </w:r>
      <w:r w:rsidR="005F60B8">
        <w:rPr>
          <w:b/>
          <w:lang w:val="en-US"/>
        </w:rPr>
        <w:t>w</w:t>
      </w:r>
      <w:r w:rsidRPr="00D52BA9">
        <w:rPr>
          <w:b/>
          <w:lang w:val="en-US"/>
        </w:rPr>
        <w:t xml:space="preserve">ild </w:t>
      </w:r>
      <w:r w:rsidR="005F60B8">
        <w:rPr>
          <w:b/>
          <w:lang w:val="en-US"/>
        </w:rPr>
        <w:t>w</w:t>
      </w:r>
      <w:r w:rsidRPr="00D52BA9">
        <w:rPr>
          <w:b/>
          <w:lang w:val="en-US"/>
        </w:rPr>
        <w:t>aste</w:t>
      </w:r>
      <w:r w:rsidRPr="00D52BA9">
        <w:rPr>
          <w:lang w:val="en-US"/>
        </w:rPr>
        <w:t xml:space="preserve">: e-Waste. </w:t>
      </w:r>
      <w:proofErr w:type="spellStart"/>
      <w:r>
        <w:rPr>
          <w:lang w:val="en-US"/>
        </w:rPr>
        <w:t>Publicação</w:t>
      </w:r>
      <w:proofErr w:type="spellEnd"/>
      <w:r>
        <w:rPr>
          <w:lang w:val="en-US"/>
        </w:rPr>
        <w:t>:</w:t>
      </w:r>
      <w:r w:rsidR="00F35E28">
        <w:rPr>
          <w:lang w:val="en-US"/>
        </w:rPr>
        <w:t xml:space="preserve"> </w:t>
      </w:r>
      <w:r>
        <w:rPr>
          <w:lang w:val="en-US"/>
        </w:rPr>
        <w:t>ACM, 2007.</w:t>
      </w:r>
    </w:p>
    <w:p w14:paraId="72B6EB78" w14:textId="5CB45CA1" w:rsidR="00B0094F" w:rsidRPr="005573D1" w:rsidRDefault="00B0094F" w:rsidP="00F61646">
      <w:pPr>
        <w:spacing w:line="360" w:lineRule="auto"/>
        <w:rPr>
          <w:lang w:val="en-US"/>
        </w:rPr>
      </w:pPr>
      <w:r>
        <w:rPr>
          <w:lang w:val="en-US"/>
        </w:rPr>
        <w:t xml:space="preserve">HART, Stuart L. </w:t>
      </w:r>
      <w:r w:rsidRPr="00E22AD4">
        <w:rPr>
          <w:b/>
          <w:lang w:val="en-US"/>
        </w:rPr>
        <w:t xml:space="preserve">Beyond </w:t>
      </w:r>
      <w:r w:rsidR="005F60B8">
        <w:rPr>
          <w:b/>
          <w:lang w:val="en-US"/>
        </w:rPr>
        <w:t>g</w:t>
      </w:r>
      <w:r w:rsidRPr="00E22AD4">
        <w:rPr>
          <w:b/>
          <w:lang w:val="en-US"/>
        </w:rPr>
        <w:t xml:space="preserve">reening: </w:t>
      </w:r>
      <w:r w:rsidRPr="00E22AD4">
        <w:rPr>
          <w:lang w:val="en-US"/>
        </w:rPr>
        <w:t>Strategies for a sustainable World</w:t>
      </w:r>
      <w:r w:rsidRPr="00E22AD4">
        <w:rPr>
          <w:b/>
          <w:lang w:val="en-US"/>
        </w:rPr>
        <w:t>.</w:t>
      </w:r>
      <w:r>
        <w:rPr>
          <w:lang w:val="en-US"/>
        </w:rPr>
        <w:t xml:space="preserve"> Ha</w:t>
      </w:r>
      <w:r w:rsidR="00E22AD4">
        <w:rPr>
          <w:lang w:val="en-US"/>
        </w:rPr>
        <w:t>r</w:t>
      </w:r>
      <w:r w:rsidR="00072D74">
        <w:rPr>
          <w:lang w:val="en-US"/>
        </w:rPr>
        <w:t>v</w:t>
      </w:r>
      <w:r w:rsidR="00002682">
        <w:rPr>
          <w:lang w:val="en-US"/>
        </w:rPr>
        <w:t>ard Business review, 1996.</w:t>
      </w:r>
    </w:p>
    <w:p w14:paraId="229F185C" w14:textId="34EBEF80" w:rsidR="00324BB1" w:rsidRPr="00324BB1" w:rsidRDefault="00324BB1" w:rsidP="00F61646">
      <w:pPr>
        <w:spacing w:line="360" w:lineRule="auto"/>
        <w:rPr>
          <w:lang w:val="en-US"/>
        </w:rPr>
      </w:pPr>
      <w:r w:rsidRPr="00324BB1">
        <w:rPr>
          <w:lang w:val="en-US"/>
        </w:rPr>
        <w:t>H</w:t>
      </w:r>
      <w:r>
        <w:rPr>
          <w:lang w:val="en-US"/>
        </w:rPr>
        <w:t>ARMON</w:t>
      </w:r>
      <w:r w:rsidRPr="00324BB1">
        <w:rPr>
          <w:lang w:val="en-US"/>
        </w:rPr>
        <w:t xml:space="preserve">, R. &amp; </w:t>
      </w:r>
      <w:proofErr w:type="spellStart"/>
      <w:r w:rsidRPr="00324BB1">
        <w:rPr>
          <w:lang w:val="en-US"/>
        </w:rPr>
        <w:t>Auseklis</w:t>
      </w:r>
      <w:proofErr w:type="spellEnd"/>
      <w:r w:rsidRPr="00324BB1">
        <w:rPr>
          <w:lang w:val="en-US"/>
        </w:rPr>
        <w:t xml:space="preserve">, N. </w:t>
      </w:r>
      <w:r w:rsidRPr="00324BB1">
        <w:rPr>
          <w:b/>
          <w:lang w:val="en-US"/>
        </w:rPr>
        <w:t xml:space="preserve">Sustainable IT </w:t>
      </w:r>
      <w:r w:rsidR="00824D2A">
        <w:rPr>
          <w:b/>
          <w:lang w:val="en-US"/>
        </w:rPr>
        <w:t>s</w:t>
      </w:r>
      <w:r w:rsidRPr="00324BB1">
        <w:rPr>
          <w:b/>
          <w:lang w:val="en-US"/>
        </w:rPr>
        <w:t>ervices</w:t>
      </w:r>
      <w:r w:rsidRPr="00324BB1">
        <w:rPr>
          <w:lang w:val="en-US"/>
        </w:rPr>
        <w:t>: Assessing the impact of green computing practices. PICMET, 2009.</w:t>
      </w:r>
    </w:p>
    <w:p w14:paraId="2FEC741B" w14:textId="6B0C539D" w:rsidR="00324BB1" w:rsidRDefault="00E01D1D" w:rsidP="00F61646">
      <w:pPr>
        <w:spacing w:line="360" w:lineRule="auto"/>
      </w:pPr>
      <w:r w:rsidRPr="00E01D1D">
        <w:rPr>
          <w:rFonts w:cs="Times New Roman"/>
          <w:color w:val="000000"/>
          <w:shd w:val="clear" w:color="auto" w:fill="FFFFFF"/>
          <w:lang w:val="en-US"/>
        </w:rPr>
        <w:t>HAMMOND, A. et al. </w:t>
      </w:r>
      <w:r w:rsidRPr="00E01D1D">
        <w:rPr>
          <w:rFonts w:cs="Times New Roman"/>
          <w:b/>
          <w:bCs/>
          <w:color w:val="000000"/>
          <w:shd w:val="clear" w:color="auto" w:fill="FFFFFF"/>
          <w:lang w:val="en-US"/>
        </w:rPr>
        <w:t>Environmental Indicators</w:t>
      </w:r>
      <w:r w:rsidRPr="00E01D1D">
        <w:rPr>
          <w:rFonts w:cs="Times New Roman"/>
          <w:color w:val="000000"/>
          <w:shd w:val="clear" w:color="auto" w:fill="FFFFFF"/>
          <w:lang w:val="en-US"/>
        </w:rPr>
        <w:t xml:space="preserve">: A </w:t>
      </w:r>
      <w:r w:rsidR="004B0F98">
        <w:rPr>
          <w:rFonts w:cs="Times New Roman"/>
          <w:color w:val="000000"/>
          <w:shd w:val="clear" w:color="auto" w:fill="FFFFFF"/>
          <w:lang w:val="en-US"/>
        </w:rPr>
        <w:t>s</w:t>
      </w:r>
      <w:r w:rsidRPr="00E01D1D">
        <w:rPr>
          <w:rFonts w:cs="Times New Roman"/>
          <w:color w:val="000000"/>
          <w:shd w:val="clear" w:color="auto" w:fill="FFFFFF"/>
          <w:lang w:val="en-US"/>
        </w:rPr>
        <w:t xml:space="preserve">ystematic </w:t>
      </w:r>
      <w:r w:rsidR="004B0F98">
        <w:rPr>
          <w:rFonts w:cs="Times New Roman"/>
          <w:color w:val="000000"/>
          <w:shd w:val="clear" w:color="auto" w:fill="FFFFFF"/>
          <w:lang w:val="en-US"/>
        </w:rPr>
        <w:t>a</w:t>
      </w:r>
      <w:r w:rsidRPr="00E01D1D">
        <w:rPr>
          <w:rFonts w:cs="Times New Roman"/>
          <w:color w:val="000000"/>
          <w:shd w:val="clear" w:color="auto" w:fill="FFFFFF"/>
          <w:lang w:val="en-US"/>
        </w:rPr>
        <w:t xml:space="preserve">pproach to </w:t>
      </w:r>
      <w:r w:rsidR="004B0F98">
        <w:rPr>
          <w:rFonts w:cs="Times New Roman"/>
          <w:color w:val="000000"/>
          <w:shd w:val="clear" w:color="auto" w:fill="FFFFFF"/>
          <w:lang w:val="en-US"/>
        </w:rPr>
        <w:t>m</w:t>
      </w:r>
      <w:r w:rsidRPr="00E01D1D">
        <w:rPr>
          <w:rFonts w:cs="Times New Roman"/>
          <w:color w:val="000000"/>
          <w:shd w:val="clear" w:color="auto" w:fill="FFFFFF"/>
          <w:lang w:val="en-US"/>
        </w:rPr>
        <w:t xml:space="preserve">easuring and </w:t>
      </w:r>
      <w:r w:rsidR="004B0F98">
        <w:rPr>
          <w:rFonts w:cs="Times New Roman"/>
          <w:color w:val="000000"/>
          <w:shd w:val="clear" w:color="auto" w:fill="FFFFFF"/>
          <w:lang w:val="en-US"/>
        </w:rPr>
        <w:t>r</w:t>
      </w:r>
      <w:r w:rsidRPr="00E01D1D">
        <w:rPr>
          <w:rFonts w:cs="Times New Roman"/>
          <w:color w:val="000000"/>
          <w:shd w:val="clear" w:color="auto" w:fill="FFFFFF"/>
          <w:lang w:val="en-US"/>
        </w:rPr>
        <w:t xml:space="preserve">eporting on </w:t>
      </w:r>
      <w:r w:rsidR="004B0F98">
        <w:rPr>
          <w:rFonts w:cs="Times New Roman"/>
          <w:color w:val="000000"/>
          <w:shd w:val="clear" w:color="auto" w:fill="FFFFFF"/>
          <w:lang w:val="en-US"/>
        </w:rPr>
        <w:t>e</w:t>
      </w:r>
      <w:r w:rsidRPr="00E01D1D">
        <w:rPr>
          <w:rFonts w:cs="Times New Roman"/>
          <w:color w:val="000000"/>
          <w:shd w:val="clear" w:color="auto" w:fill="FFFFFF"/>
          <w:lang w:val="en-US"/>
        </w:rPr>
        <w:t xml:space="preserve">nvironmental </w:t>
      </w:r>
      <w:r w:rsidR="004B0F98">
        <w:rPr>
          <w:rFonts w:cs="Times New Roman"/>
          <w:color w:val="000000"/>
          <w:shd w:val="clear" w:color="auto" w:fill="FFFFFF"/>
          <w:lang w:val="en-US"/>
        </w:rPr>
        <w:t>p</w:t>
      </w:r>
      <w:r w:rsidRPr="00E01D1D">
        <w:rPr>
          <w:rFonts w:cs="Times New Roman"/>
          <w:color w:val="000000"/>
          <w:shd w:val="clear" w:color="auto" w:fill="FFFFFF"/>
          <w:lang w:val="en-US"/>
        </w:rPr>
        <w:t xml:space="preserve">olicy </w:t>
      </w:r>
      <w:r w:rsidR="004B0F98">
        <w:rPr>
          <w:rFonts w:cs="Times New Roman"/>
          <w:color w:val="000000"/>
          <w:shd w:val="clear" w:color="auto" w:fill="FFFFFF"/>
          <w:lang w:val="en-US"/>
        </w:rPr>
        <w:t>p</w:t>
      </w:r>
      <w:r w:rsidRPr="00E01D1D">
        <w:rPr>
          <w:rFonts w:cs="Times New Roman"/>
          <w:color w:val="000000"/>
          <w:shd w:val="clear" w:color="auto" w:fill="FFFFFF"/>
          <w:lang w:val="en-US"/>
        </w:rPr>
        <w:t xml:space="preserve">erformance in the </w:t>
      </w:r>
      <w:r w:rsidR="004B0F98">
        <w:rPr>
          <w:rFonts w:cs="Times New Roman"/>
          <w:color w:val="000000"/>
          <w:shd w:val="clear" w:color="auto" w:fill="FFFFFF"/>
          <w:lang w:val="en-US"/>
        </w:rPr>
        <w:t>c</w:t>
      </w:r>
      <w:r w:rsidRPr="00E01D1D">
        <w:rPr>
          <w:rFonts w:cs="Times New Roman"/>
          <w:color w:val="000000"/>
          <w:shd w:val="clear" w:color="auto" w:fill="FFFFFF"/>
          <w:lang w:val="en-US"/>
        </w:rPr>
        <w:t xml:space="preserve">ontext of </w:t>
      </w:r>
      <w:r w:rsidR="004B0F98">
        <w:rPr>
          <w:rFonts w:cs="Times New Roman"/>
          <w:color w:val="000000"/>
          <w:shd w:val="clear" w:color="auto" w:fill="FFFFFF"/>
          <w:lang w:val="en-US"/>
        </w:rPr>
        <w:t>s</w:t>
      </w:r>
      <w:r w:rsidRPr="00E01D1D">
        <w:rPr>
          <w:rFonts w:cs="Times New Roman"/>
          <w:color w:val="000000"/>
          <w:shd w:val="clear" w:color="auto" w:fill="FFFFFF"/>
          <w:lang w:val="en-US"/>
        </w:rPr>
        <w:t xml:space="preserve">ustainable </w:t>
      </w:r>
      <w:r w:rsidR="004B0F98">
        <w:rPr>
          <w:rFonts w:cs="Times New Roman"/>
          <w:color w:val="000000"/>
          <w:shd w:val="clear" w:color="auto" w:fill="FFFFFF"/>
          <w:lang w:val="en-US"/>
        </w:rPr>
        <w:t>d</w:t>
      </w:r>
      <w:r w:rsidRPr="00E01D1D">
        <w:rPr>
          <w:rFonts w:cs="Times New Roman"/>
          <w:color w:val="000000"/>
          <w:shd w:val="clear" w:color="auto" w:fill="FFFFFF"/>
          <w:lang w:val="en-US"/>
        </w:rPr>
        <w:t xml:space="preserve">evelopment. </w:t>
      </w:r>
      <w:r w:rsidRPr="005573D1">
        <w:rPr>
          <w:rFonts w:cs="Times New Roman"/>
          <w:color w:val="000000"/>
          <w:shd w:val="clear" w:color="auto" w:fill="FFFFFF"/>
        </w:rPr>
        <w:t xml:space="preserve">World </w:t>
      </w:r>
      <w:proofErr w:type="spellStart"/>
      <w:r w:rsidRPr="005573D1">
        <w:rPr>
          <w:rFonts w:cs="Times New Roman"/>
          <w:color w:val="000000"/>
          <w:shd w:val="clear" w:color="auto" w:fill="FFFFFF"/>
        </w:rPr>
        <w:t>Resources</w:t>
      </w:r>
      <w:proofErr w:type="spellEnd"/>
      <w:r w:rsidRPr="005573D1">
        <w:rPr>
          <w:rFonts w:cs="Times New Roman"/>
          <w:color w:val="000000"/>
          <w:shd w:val="clear" w:color="auto" w:fill="FFFFFF"/>
        </w:rPr>
        <w:t xml:space="preserve"> </w:t>
      </w:r>
      <w:proofErr w:type="spellStart"/>
      <w:r w:rsidRPr="005573D1">
        <w:rPr>
          <w:rFonts w:cs="Times New Roman"/>
          <w:color w:val="000000"/>
          <w:shd w:val="clear" w:color="auto" w:fill="FFFFFF"/>
        </w:rPr>
        <w:t>Institute</w:t>
      </w:r>
      <w:proofErr w:type="spellEnd"/>
      <w:r w:rsidRPr="005573D1">
        <w:rPr>
          <w:rFonts w:cs="Times New Roman"/>
          <w:color w:val="000000"/>
          <w:shd w:val="clear" w:color="auto" w:fill="FFFFFF"/>
        </w:rPr>
        <w:t>, 1995. </w:t>
      </w:r>
      <w:r w:rsidR="00BB2340" w:rsidRPr="00E01D1D">
        <w:rPr>
          <w:rFonts w:cs="Times New Roman"/>
          <w:color w:val="000000"/>
          <w:shd w:val="clear" w:color="auto" w:fill="FFFFFF"/>
        </w:rPr>
        <w:t>Dispo</w:t>
      </w:r>
      <w:r w:rsidR="00BB2340" w:rsidRPr="00E01D1D">
        <w:t>nível</w:t>
      </w:r>
      <w:r w:rsidRPr="00E01D1D">
        <w:t xml:space="preserve"> em</w:t>
      </w:r>
      <w:r w:rsidR="00002682">
        <w:t xml:space="preserve">: </w:t>
      </w:r>
      <w:r w:rsidRPr="00E01D1D">
        <w:t>&lt; https://xa.yimg.com/kq/groups/19956362/1063752134/name/WRI_-_Enviromental_Indicators.pdf &gt;.</w:t>
      </w:r>
      <w:r>
        <w:t xml:space="preserve"> Acesso em</w:t>
      </w:r>
      <w:r w:rsidR="00002682">
        <w:t>:</w:t>
      </w:r>
      <w:r>
        <w:t xml:space="preserve"> 23 set. de 2017.</w:t>
      </w:r>
    </w:p>
    <w:p w14:paraId="62834C6C" w14:textId="0C7559EB" w:rsidR="00C87020" w:rsidRPr="0081281B" w:rsidRDefault="00C87020" w:rsidP="00F61646">
      <w:pPr>
        <w:spacing w:line="360" w:lineRule="auto"/>
        <w:rPr>
          <w:lang w:val="en-US"/>
        </w:rPr>
      </w:pPr>
      <w:r>
        <w:t xml:space="preserve">HARRINGTON, H.J.; KNIGHT, A. </w:t>
      </w:r>
      <w:r w:rsidRPr="00C87020">
        <w:rPr>
          <w:b/>
        </w:rPr>
        <w:t>A implementação da ISO 14000</w:t>
      </w:r>
      <w:r>
        <w:t xml:space="preserve">. Como atualizar o sistema de Gestão Ambiental com eficácia. </w:t>
      </w:r>
      <w:r w:rsidRPr="0081281B">
        <w:rPr>
          <w:lang w:val="en-US"/>
        </w:rPr>
        <w:t xml:space="preserve">São </w:t>
      </w:r>
      <w:proofErr w:type="spellStart"/>
      <w:proofErr w:type="gramStart"/>
      <w:r w:rsidRPr="0081281B">
        <w:rPr>
          <w:lang w:val="en-US"/>
        </w:rPr>
        <w:t>Paulo:</w:t>
      </w:r>
      <w:r w:rsidR="00884B4D">
        <w:rPr>
          <w:lang w:val="en-US"/>
        </w:rPr>
        <w:t>Atlas</w:t>
      </w:r>
      <w:proofErr w:type="spellEnd"/>
      <w:proofErr w:type="gramEnd"/>
      <w:r w:rsidR="00884B4D">
        <w:rPr>
          <w:lang w:val="en-US"/>
        </w:rPr>
        <w:t>,</w:t>
      </w:r>
      <w:r w:rsidRPr="0081281B">
        <w:rPr>
          <w:lang w:val="en-US"/>
        </w:rPr>
        <w:t xml:space="preserve"> 2001, 365p.</w:t>
      </w:r>
    </w:p>
    <w:p w14:paraId="16F600D3" w14:textId="51360610" w:rsidR="00513A84" w:rsidRDefault="00513A84" w:rsidP="00F61646">
      <w:pPr>
        <w:spacing w:line="360" w:lineRule="auto"/>
      </w:pPr>
      <w:r>
        <w:rPr>
          <w:lang w:val="en-US"/>
        </w:rPr>
        <w:t>HUETING</w:t>
      </w:r>
      <w:r w:rsidRPr="00513A84">
        <w:rPr>
          <w:lang w:val="en-US"/>
        </w:rPr>
        <w:t xml:space="preserve">, R., &amp; </w:t>
      </w:r>
      <w:proofErr w:type="spellStart"/>
      <w:r w:rsidRPr="00513A84">
        <w:rPr>
          <w:lang w:val="en-US"/>
        </w:rPr>
        <w:t>Reijnders</w:t>
      </w:r>
      <w:proofErr w:type="spellEnd"/>
      <w:r w:rsidRPr="00513A84">
        <w:rPr>
          <w:lang w:val="en-US"/>
        </w:rPr>
        <w:t xml:space="preserve">, L. (2004). </w:t>
      </w:r>
      <w:r w:rsidRPr="00513A84">
        <w:rPr>
          <w:b/>
          <w:lang w:val="en-US"/>
        </w:rPr>
        <w:t>Broad sustainability contra sustainability</w:t>
      </w:r>
      <w:r w:rsidRPr="00513A84">
        <w:rPr>
          <w:lang w:val="en-US"/>
        </w:rPr>
        <w:t xml:space="preserve">: the proper construction of sustainability indicators. </w:t>
      </w:r>
      <w:proofErr w:type="spellStart"/>
      <w:r>
        <w:t>Ecological</w:t>
      </w:r>
      <w:proofErr w:type="spellEnd"/>
      <w:r>
        <w:t xml:space="preserve"> </w:t>
      </w:r>
      <w:proofErr w:type="spellStart"/>
      <w:r>
        <w:t>Economics</w:t>
      </w:r>
      <w:proofErr w:type="spellEnd"/>
      <w:r>
        <w:t>, 50(3–4), 249–260. Disponível em</w:t>
      </w:r>
      <w:r w:rsidR="00D44F27">
        <w:t>:</w:t>
      </w:r>
      <w:r>
        <w:t xml:space="preserve"> &lt;http://doi.org/10.1016/j.ecolecon.2004.03.031&gt;. Acesso em</w:t>
      </w:r>
      <w:r w:rsidR="00D44F27">
        <w:t>:</w:t>
      </w:r>
      <w:r>
        <w:t xml:space="preserve"> 14 de set. de 2017.</w:t>
      </w:r>
    </w:p>
    <w:p w14:paraId="20937B4A" w14:textId="27EE4FAC" w:rsidR="00B6325A" w:rsidRPr="00D371D3" w:rsidRDefault="00D371D3" w:rsidP="00F61646">
      <w:pPr>
        <w:spacing w:line="360" w:lineRule="auto"/>
      </w:pPr>
      <w:r>
        <w:rPr>
          <w:rFonts w:cs="Times New Roman"/>
          <w:szCs w:val="24"/>
        </w:rPr>
        <w:t xml:space="preserve">JÚNIOR, S. D. S.; COSTA, F.J. </w:t>
      </w:r>
      <w:r w:rsidRPr="00D371D3">
        <w:rPr>
          <w:b/>
        </w:rPr>
        <w:t xml:space="preserve">Mensuração e </w:t>
      </w:r>
      <w:r w:rsidR="0013709A">
        <w:rPr>
          <w:b/>
        </w:rPr>
        <w:t>e</w:t>
      </w:r>
      <w:r w:rsidRPr="00D371D3">
        <w:rPr>
          <w:b/>
        </w:rPr>
        <w:t xml:space="preserve">scalas de </w:t>
      </w:r>
      <w:r w:rsidR="0013709A">
        <w:rPr>
          <w:b/>
        </w:rPr>
        <w:t>v</w:t>
      </w:r>
      <w:r w:rsidRPr="00D371D3">
        <w:rPr>
          <w:b/>
        </w:rPr>
        <w:t>erificação</w:t>
      </w:r>
      <w:r>
        <w:t xml:space="preserve">: uma Análise Comparativa das Escalas de Likert e </w:t>
      </w:r>
      <w:proofErr w:type="spellStart"/>
      <w:r>
        <w:t>Phrase</w:t>
      </w:r>
      <w:proofErr w:type="spellEnd"/>
      <w:r>
        <w:t xml:space="preserve"> </w:t>
      </w:r>
      <w:proofErr w:type="spellStart"/>
      <w:r>
        <w:t>Completion</w:t>
      </w:r>
      <w:proofErr w:type="spellEnd"/>
      <w:r>
        <w:t>. Disponivel em: &lt;</w:t>
      </w:r>
      <w:r w:rsidRPr="00D371D3">
        <w:t xml:space="preserve"> http://sistema.semead.com.br/17semead/resultado/trabalhosPDF/1012.pdf</w:t>
      </w:r>
      <w:r>
        <w:t>&gt;. Acesso em: 08 de mai. de 2018.</w:t>
      </w:r>
    </w:p>
    <w:p w14:paraId="5276DC25" w14:textId="595D1753" w:rsidR="007B7517" w:rsidRPr="007B7517" w:rsidRDefault="007B7517" w:rsidP="00212CA6">
      <w:pPr>
        <w:rPr>
          <w:rFonts w:cs="Times New Roman"/>
          <w:szCs w:val="24"/>
        </w:rPr>
      </w:pPr>
      <w:r w:rsidRPr="005573D1">
        <w:t xml:space="preserve">LUNARDI, G. L., Simões, R., &amp; Frio, R. S. (2014). </w:t>
      </w:r>
      <w:r>
        <w:rPr>
          <w:b/>
        </w:rPr>
        <w:t>TI Verde</w:t>
      </w:r>
      <w:r>
        <w:t xml:space="preserve">: </w:t>
      </w:r>
      <w:r w:rsidR="00901CBB">
        <w:t>u</w:t>
      </w:r>
      <w:r>
        <w:t>ma análise dos principais benefícios e práticas utilizadas pelas organizações. Revista Eletrônica de Administração, 20(1), 1–30.</w:t>
      </w:r>
    </w:p>
    <w:p w14:paraId="111C5B36" w14:textId="79917FDD" w:rsidR="0039639D" w:rsidRPr="00604BAF" w:rsidRDefault="00C91577" w:rsidP="00F61646">
      <w:pPr>
        <w:spacing w:line="360" w:lineRule="auto"/>
        <w:rPr>
          <w:rFonts w:cs="Times New Roman"/>
          <w:szCs w:val="24"/>
          <w:highlight w:val="white"/>
        </w:rPr>
      </w:pPr>
      <w:r w:rsidRPr="00D20314">
        <w:rPr>
          <w:rFonts w:cs="Times New Roman"/>
          <w:szCs w:val="24"/>
          <w:highlight w:val="white"/>
        </w:rPr>
        <w:t xml:space="preserve">LUNARDI, G, </w:t>
      </w:r>
      <w:proofErr w:type="spellStart"/>
      <w:r w:rsidRPr="00D20314">
        <w:rPr>
          <w:rFonts w:cs="Times New Roman"/>
          <w:szCs w:val="24"/>
          <w:highlight w:val="white"/>
        </w:rPr>
        <w:t>Dolci</w:t>
      </w:r>
      <w:proofErr w:type="spellEnd"/>
      <w:r w:rsidRPr="00D20314">
        <w:rPr>
          <w:rFonts w:cs="Times New Roman"/>
          <w:szCs w:val="24"/>
          <w:highlight w:val="white"/>
        </w:rPr>
        <w:t xml:space="preserve">, P., e Maçada, A. (2010). </w:t>
      </w:r>
      <w:r w:rsidRPr="00806012">
        <w:rPr>
          <w:rFonts w:cs="Times New Roman"/>
          <w:b/>
          <w:szCs w:val="24"/>
          <w:highlight w:val="white"/>
        </w:rPr>
        <w:t>Adoção de tecnologia de informação e seu impacto no desempenho organizacional</w:t>
      </w:r>
      <w:r w:rsidRPr="00806012">
        <w:rPr>
          <w:rFonts w:cs="Times New Roman"/>
          <w:szCs w:val="24"/>
          <w:highlight w:val="white"/>
        </w:rPr>
        <w:t>: um estudo realizado com micro e pequenas empresas. </w:t>
      </w:r>
      <w:r w:rsidRPr="00604BAF">
        <w:rPr>
          <w:rFonts w:cs="Times New Roman"/>
          <w:i/>
          <w:szCs w:val="24"/>
          <w:highlight w:val="white"/>
        </w:rPr>
        <w:t>Revista de Administração</w:t>
      </w:r>
      <w:r w:rsidRPr="00604BAF">
        <w:rPr>
          <w:rFonts w:cs="Times New Roman"/>
          <w:szCs w:val="24"/>
          <w:highlight w:val="white"/>
        </w:rPr>
        <w:t> – RAUSP, 45(1), 5-17.</w:t>
      </w:r>
    </w:p>
    <w:p w14:paraId="5DE32E74" w14:textId="2A01D531" w:rsidR="00567446" w:rsidRPr="005855C4" w:rsidRDefault="00567446" w:rsidP="00F61646">
      <w:pPr>
        <w:spacing w:line="360" w:lineRule="auto"/>
        <w:rPr>
          <w:rFonts w:cs="Times New Roman"/>
          <w:szCs w:val="24"/>
          <w:highlight w:val="white"/>
          <w:lang w:val="en-US"/>
        </w:rPr>
      </w:pPr>
      <w:r>
        <w:lastRenderedPageBreak/>
        <w:t xml:space="preserve">KAPLAN, Robert S.; NORTON, David P. </w:t>
      </w:r>
      <w:r w:rsidRPr="000E0A14">
        <w:rPr>
          <w:b/>
        </w:rPr>
        <w:t>A execução premium</w:t>
      </w:r>
      <w:r>
        <w:t xml:space="preserve">: a obtenção de vantagem competitiva através do </w:t>
      </w:r>
      <w:r w:rsidR="000E0A14">
        <w:t>vínculo</w:t>
      </w:r>
      <w:r>
        <w:t xml:space="preserve"> da estratégia com as operações do negócio. </w:t>
      </w:r>
      <w:r w:rsidRPr="005855C4">
        <w:rPr>
          <w:lang w:val="en-US"/>
        </w:rPr>
        <w:t>Rio de Janeiro: Elsevier, 2008.</w:t>
      </w:r>
    </w:p>
    <w:p w14:paraId="4989D50D" w14:textId="6F02DAED" w:rsidR="00F03E7B" w:rsidRPr="00A02801" w:rsidRDefault="00F03E7B" w:rsidP="00F61646">
      <w:pPr>
        <w:spacing w:line="360" w:lineRule="auto"/>
        <w:rPr>
          <w:rFonts w:cs="Times New Roman"/>
          <w:szCs w:val="24"/>
          <w:highlight w:val="white"/>
        </w:rPr>
      </w:pPr>
      <w:r w:rsidRPr="00F03E7B">
        <w:rPr>
          <w:rFonts w:cs="Times New Roman"/>
          <w:szCs w:val="24"/>
          <w:highlight w:val="white"/>
          <w:lang w:val="en-US"/>
        </w:rPr>
        <w:t>KIDDEE, P; Naidu, R.</w:t>
      </w:r>
      <w:r>
        <w:rPr>
          <w:rFonts w:cs="Times New Roman"/>
          <w:szCs w:val="24"/>
          <w:highlight w:val="white"/>
          <w:lang w:val="en-US"/>
        </w:rPr>
        <w:t xml:space="preserve">; </w:t>
      </w:r>
      <w:r w:rsidR="001F7634">
        <w:rPr>
          <w:rFonts w:cs="Times New Roman"/>
          <w:szCs w:val="24"/>
          <w:highlight w:val="white"/>
          <w:lang w:val="en-US"/>
        </w:rPr>
        <w:t>W</w:t>
      </w:r>
      <w:r>
        <w:rPr>
          <w:rFonts w:cs="Times New Roman"/>
          <w:szCs w:val="24"/>
          <w:highlight w:val="white"/>
          <w:lang w:val="en-US"/>
        </w:rPr>
        <w:t xml:space="preserve">ong, M. H. </w:t>
      </w:r>
      <w:r w:rsidR="001F7634">
        <w:rPr>
          <w:rFonts w:cs="Times New Roman"/>
          <w:szCs w:val="24"/>
          <w:highlight w:val="white"/>
          <w:lang w:val="en-US"/>
        </w:rPr>
        <w:t>Electronic</w:t>
      </w:r>
      <w:r>
        <w:rPr>
          <w:rFonts w:cs="Times New Roman"/>
          <w:szCs w:val="24"/>
          <w:highlight w:val="white"/>
          <w:lang w:val="en-US"/>
        </w:rPr>
        <w:t xml:space="preserve"> </w:t>
      </w:r>
      <w:r w:rsidRPr="001F7634">
        <w:rPr>
          <w:rFonts w:cs="Times New Roman"/>
          <w:b/>
          <w:szCs w:val="24"/>
          <w:highlight w:val="white"/>
          <w:lang w:val="en-US"/>
        </w:rPr>
        <w:t xml:space="preserve">Waste </w:t>
      </w:r>
      <w:r w:rsidR="005855C4">
        <w:rPr>
          <w:rFonts w:cs="Times New Roman"/>
          <w:b/>
          <w:szCs w:val="24"/>
          <w:highlight w:val="white"/>
          <w:lang w:val="en-US"/>
        </w:rPr>
        <w:t>m</w:t>
      </w:r>
      <w:r w:rsidRPr="001F7634">
        <w:rPr>
          <w:rFonts w:cs="Times New Roman"/>
          <w:b/>
          <w:szCs w:val="24"/>
          <w:highlight w:val="white"/>
          <w:lang w:val="en-US"/>
        </w:rPr>
        <w:t xml:space="preserve">anagement </w:t>
      </w:r>
      <w:r w:rsidR="005855C4">
        <w:rPr>
          <w:rFonts w:cs="Times New Roman"/>
          <w:b/>
          <w:szCs w:val="24"/>
          <w:highlight w:val="white"/>
          <w:lang w:val="en-US"/>
        </w:rPr>
        <w:t>a</w:t>
      </w:r>
      <w:r w:rsidRPr="001F7634">
        <w:rPr>
          <w:rFonts w:cs="Times New Roman"/>
          <w:b/>
          <w:szCs w:val="24"/>
          <w:highlight w:val="white"/>
          <w:lang w:val="en-US"/>
        </w:rPr>
        <w:t>pproaches</w:t>
      </w:r>
      <w:r>
        <w:rPr>
          <w:rFonts w:cs="Times New Roman"/>
          <w:szCs w:val="24"/>
          <w:highlight w:val="white"/>
          <w:lang w:val="en-US"/>
        </w:rPr>
        <w:t xml:space="preserve">: An Overview. </w:t>
      </w:r>
      <w:r w:rsidR="00200B1E" w:rsidRPr="00A02801">
        <w:rPr>
          <w:rFonts w:cs="Times New Roman"/>
          <w:szCs w:val="24"/>
          <w:highlight w:val="white"/>
        </w:rPr>
        <w:t xml:space="preserve">Elsevier. Science </w:t>
      </w:r>
      <w:proofErr w:type="spellStart"/>
      <w:r w:rsidR="00200B1E" w:rsidRPr="00A02801">
        <w:rPr>
          <w:rFonts w:cs="Times New Roman"/>
          <w:szCs w:val="24"/>
          <w:highlight w:val="white"/>
        </w:rPr>
        <w:t>Direct</w:t>
      </w:r>
      <w:proofErr w:type="spellEnd"/>
      <w:r w:rsidR="00200B1E" w:rsidRPr="00A02801">
        <w:rPr>
          <w:rFonts w:cs="Times New Roman"/>
          <w:szCs w:val="24"/>
          <w:highlight w:val="white"/>
        </w:rPr>
        <w:t xml:space="preserve">, </w:t>
      </w:r>
      <w:r w:rsidR="001F7634" w:rsidRPr="00A02801">
        <w:rPr>
          <w:rFonts w:cs="Times New Roman"/>
          <w:szCs w:val="24"/>
          <w:highlight w:val="white"/>
        </w:rPr>
        <w:t>2013.</w:t>
      </w:r>
    </w:p>
    <w:p w14:paraId="30DB669B" w14:textId="4FB79271" w:rsidR="0039639D" w:rsidRDefault="00B6214E" w:rsidP="00F61646">
      <w:pPr>
        <w:spacing w:line="360" w:lineRule="auto"/>
        <w:rPr>
          <w:rFonts w:cs="Times New Roman"/>
          <w:szCs w:val="24"/>
          <w:lang w:val="en-US"/>
        </w:rPr>
      </w:pPr>
      <w:r w:rsidRPr="00A02801">
        <w:rPr>
          <w:rFonts w:cs="Times New Roman"/>
          <w:szCs w:val="24"/>
        </w:rPr>
        <w:t xml:space="preserve">KIOSKEA. </w:t>
      </w:r>
      <w:r w:rsidRPr="00806012">
        <w:rPr>
          <w:rFonts w:cs="Times New Roman"/>
          <w:b/>
          <w:szCs w:val="24"/>
        </w:rPr>
        <w:t>Reduzir os custos de impressão na empresa</w:t>
      </w:r>
      <w:r w:rsidRPr="00806012">
        <w:rPr>
          <w:rFonts w:cs="Times New Roman"/>
          <w:szCs w:val="24"/>
        </w:rPr>
        <w:t>. 2013. Disponível em</w:t>
      </w:r>
      <w:r w:rsidR="008946CD">
        <w:rPr>
          <w:rFonts w:cs="Times New Roman"/>
          <w:szCs w:val="24"/>
        </w:rPr>
        <w:t>:</w:t>
      </w:r>
      <w:r w:rsidRPr="00806012">
        <w:rPr>
          <w:rFonts w:cs="Times New Roman"/>
          <w:szCs w:val="24"/>
        </w:rPr>
        <w:t xml:space="preserve"> &lt;http://pt.kioskea.net/faq/10354-reduzir-os-custos-de-impressao-na-empresa/&gt;. </w:t>
      </w:r>
      <w:proofErr w:type="spellStart"/>
      <w:r w:rsidRPr="005573D1">
        <w:rPr>
          <w:rFonts w:cs="Times New Roman"/>
          <w:szCs w:val="24"/>
          <w:lang w:val="en-US"/>
        </w:rPr>
        <w:t>Acesso</w:t>
      </w:r>
      <w:proofErr w:type="spellEnd"/>
      <w:r w:rsidRPr="005573D1">
        <w:rPr>
          <w:rFonts w:cs="Times New Roman"/>
          <w:szCs w:val="24"/>
          <w:lang w:val="en-US"/>
        </w:rPr>
        <w:t xml:space="preserve"> </w:t>
      </w:r>
      <w:proofErr w:type="spellStart"/>
      <w:r w:rsidRPr="005573D1">
        <w:rPr>
          <w:rFonts w:cs="Times New Roman"/>
          <w:szCs w:val="24"/>
          <w:lang w:val="en-US"/>
        </w:rPr>
        <w:t>em</w:t>
      </w:r>
      <w:proofErr w:type="spellEnd"/>
      <w:r w:rsidR="008946CD">
        <w:rPr>
          <w:rFonts w:cs="Times New Roman"/>
          <w:szCs w:val="24"/>
          <w:lang w:val="en-US"/>
        </w:rPr>
        <w:t>:</w:t>
      </w:r>
      <w:r w:rsidRPr="005573D1">
        <w:rPr>
          <w:rFonts w:cs="Times New Roman"/>
          <w:szCs w:val="24"/>
          <w:lang w:val="en-US"/>
        </w:rPr>
        <w:t xml:space="preserve"> 15de out. de 2017</w:t>
      </w:r>
      <w:r w:rsidR="00782A2C" w:rsidRPr="005573D1">
        <w:rPr>
          <w:rFonts w:cs="Times New Roman"/>
          <w:szCs w:val="24"/>
          <w:lang w:val="en-US"/>
        </w:rPr>
        <w:t>.</w:t>
      </w:r>
    </w:p>
    <w:p w14:paraId="75525283" w14:textId="2B993088" w:rsidR="001F7634" w:rsidRPr="00A02801" w:rsidRDefault="001F7634" w:rsidP="00F61646">
      <w:pPr>
        <w:spacing w:line="360" w:lineRule="auto"/>
        <w:rPr>
          <w:rFonts w:cs="Times New Roman"/>
          <w:szCs w:val="24"/>
          <w:lang w:val="en-US"/>
        </w:rPr>
      </w:pPr>
      <w:r>
        <w:rPr>
          <w:rFonts w:cs="Times New Roman"/>
          <w:szCs w:val="24"/>
          <w:lang w:val="en-US"/>
        </w:rPr>
        <w:t xml:space="preserve">KRIKKE, Jan. recycling e-Waste: </w:t>
      </w:r>
      <w:r w:rsidRPr="001F7634">
        <w:rPr>
          <w:rFonts w:cs="Times New Roman"/>
          <w:b/>
          <w:szCs w:val="24"/>
          <w:lang w:val="en-US"/>
        </w:rPr>
        <w:t>The sky is the limit</w:t>
      </w:r>
      <w:r>
        <w:rPr>
          <w:rFonts w:cs="Times New Roman"/>
          <w:szCs w:val="24"/>
          <w:lang w:val="en-US"/>
        </w:rPr>
        <w:t xml:space="preserve">. </w:t>
      </w:r>
      <w:r w:rsidRPr="00A02801">
        <w:rPr>
          <w:rFonts w:cs="Times New Roman"/>
          <w:szCs w:val="24"/>
          <w:lang w:val="en-US"/>
        </w:rPr>
        <w:t>IEEE Computer Society, 2008.</w:t>
      </w:r>
    </w:p>
    <w:p w14:paraId="7CC97871" w14:textId="63BC0027" w:rsidR="0001506A" w:rsidRDefault="0001506A" w:rsidP="00F61646">
      <w:pPr>
        <w:spacing w:line="360" w:lineRule="auto"/>
      </w:pPr>
      <w:r w:rsidRPr="00A02801">
        <w:rPr>
          <w:lang w:val="en-US"/>
        </w:rPr>
        <w:t xml:space="preserve">LEVETT, R. (1998). </w:t>
      </w:r>
      <w:r w:rsidRPr="00B948C5">
        <w:rPr>
          <w:b/>
          <w:lang w:val="en-US"/>
        </w:rPr>
        <w:t>Sustainability indicators</w:t>
      </w:r>
      <w:r w:rsidR="00B948C5">
        <w:rPr>
          <w:b/>
          <w:lang w:val="en-US"/>
        </w:rPr>
        <w:t xml:space="preserve"> </w:t>
      </w:r>
      <w:r w:rsidRPr="00B948C5">
        <w:rPr>
          <w:b/>
          <w:lang w:val="en-US"/>
        </w:rPr>
        <w:t>integrating quality of life and environmental protection</w:t>
      </w:r>
      <w:r w:rsidRPr="0001506A">
        <w:rPr>
          <w:lang w:val="en-US"/>
        </w:rPr>
        <w:t xml:space="preserve">. Journal of the Royal Statistical Society: Series A (Statistics in Society), 161(3), 291–302. </w:t>
      </w:r>
      <w:r w:rsidR="00B948C5" w:rsidRPr="00B948C5">
        <w:t>Disponível em</w:t>
      </w:r>
      <w:r w:rsidR="008946CD">
        <w:t>:</w:t>
      </w:r>
      <w:r w:rsidR="00B948C5" w:rsidRPr="00B948C5">
        <w:t xml:space="preserve"> &lt;</w:t>
      </w:r>
      <w:r w:rsidRPr="00B948C5">
        <w:t>http://doi.org/10.1111/1467-985X.00109</w:t>
      </w:r>
      <w:r w:rsidR="00B948C5" w:rsidRPr="00B948C5">
        <w:t>&gt;. Acesso em</w:t>
      </w:r>
      <w:r w:rsidR="008946CD">
        <w:t>:</w:t>
      </w:r>
      <w:r w:rsidR="00B948C5" w:rsidRPr="00B948C5">
        <w:t xml:space="preserve"> 22 set. De </w:t>
      </w:r>
      <w:r w:rsidR="00B948C5">
        <w:t>2017.</w:t>
      </w:r>
    </w:p>
    <w:p w14:paraId="33B919C0" w14:textId="7A58921A" w:rsidR="00F31CF9" w:rsidRPr="00F31CF9" w:rsidRDefault="00F31CF9" w:rsidP="00F61646">
      <w:pPr>
        <w:spacing w:line="360" w:lineRule="auto"/>
        <w:rPr>
          <w:rFonts w:cs="Times New Roman"/>
          <w:szCs w:val="24"/>
        </w:rPr>
      </w:pPr>
      <w:r w:rsidRPr="00F31CF9">
        <w:rPr>
          <w:rFonts w:cs="Times New Roman"/>
          <w:color w:val="000000"/>
          <w:szCs w:val="24"/>
          <w:shd w:val="clear" w:color="auto" w:fill="FFFFFF"/>
        </w:rPr>
        <w:t xml:space="preserve">LUZ, S. O. C.; SELLITTO, M. A.; GOMES, L. P. </w:t>
      </w:r>
      <w:r w:rsidRPr="007C00F0">
        <w:rPr>
          <w:rFonts w:cs="Times New Roman"/>
          <w:b/>
          <w:color w:val="000000"/>
          <w:szCs w:val="24"/>
          <w:shd w:val="clear" w:color="auto" w:fill="FFFFFF"/>
        </w:rPr>
        <w:t xml:space="preserve">Medição de desempenho ambiental baseada em método </w:t>
      </w:r>
      <w:proofErr w:type="spellStart"/>
      <w:r w:rsidRPr="007C00F0">
        <w:rPr>
          <w:rFonts w:cs="Times New Roman"/>
          <w:b/>
          <w:color w:val="000000"/>
          <w:szCs w:val="24"/>
          <w:shd w:val="clear" w:color="auto" w:fill="FFFFFF"/>
        </w:rPr>
        <w:t>multicriterial</w:t>
      </w:r>
      <w:proofErr w:type="spellEnd"/>
      <w:r w:rsidRPr="007C00F0">
        <w:rPr>
          <w:rFonts w:cs="Times New Roman"/>
          <w:b/>
          <w:color w:val="000000"/>
          <w:szCs w:val="24"/>
          <w:shd w:val="clear" w:color="auto" w:fill="FFFFFF"/>
        </w:rPr>
        <w:t xml:space="preserve"> de apoio à decisão</w:t>
      </w:r>
      <w:r w:rsidRPr="00F31CF9">
        <w:rPr>
          <w:rFonts w:cs="Times New Roman"/>
          <w:color w:val="000000"/>
          <w:szCs w:val="24"/>
          <w:shd w:val="clear" w:color="auto" w:fill="FFFFFF"/>
        </w:rPr>
        <w:t>: estudo de caso na indústria automotiva. </w:t>
      </w:r>
      <w:r w:rsidRPr="007C00F0">
        <w:rPr>
          <w:rFonts w:cs="Times New Roman"/>
          <w:bCs/>
          <w:color w:val="000000"/>
          <w:szCs w:val="24"/>
          <w:shd w:val="clear" w:color="auto" w:fill="FFFFFF"/>
        </w:rPr>
        <w:t>Gestão &amp; Produção</w:t>
      </w:r>
      <w:r w:rsidRPr="00F31CF9">
        <w:rPr>
          <w:rFonts w:cs="Times New Roman"/>
          <w:color w:val="000000"/>
          <w:szCs w:val="24"/>
          <w:shd w:val="clear" w:color="auto" w:fill="FFFFFF"/>
        </w:rPr>
        <w:t>, v. 13, n. 3, p. 557-570, 2006. </w:t>
      </w:r>
      <w:r w:rsidR="007C00F0">
        <w:rPr>
          <w:rFonts w:cs="Times New Roman"/>
          <w:color w:val="000000"/>
          <w:szCs w:val="24"/>
          <w:shd w:val="clear" w:color="auto" w:fill="FFFFFF"/>
        </w:rPr>
        <w:t>Disponível</w:t>
      </w:r>
      <w:r>
        <w:rPr>
          <w:rFonts w:cs="Times New Roman"/>
          <w:color w:val="000000"/>
          <w:szCs w:val="24"/>
          <w:shd w:val="clear" w:color="auto" w:fill="FFFFFF"/>
        </w:rPr>
        <w:t xml:space="preserve"> em</w:t>
      </w:r>
      <w:r w:rsidR="005327DB">
        <w:rPr>
          <w:rFonts w:cs="Times New Roman"/>
          <w:color w:val="000000"/>
          <w:szCs w:val="24"/>
          <w:shd w:val="clear" w:color="auto" w:fill="FFFFFF"/>
        </w:rPr>
        <w:t xml:space="preserve">: </w:t>
      </w:r>
      <w:r>
        <w:rPr>
          <w:rFonts w:cs="Times New Roman"/>
          <w:color w:val="000000"/>
          <w:szCs w:val="24"/>
          <w:shd w:val="clear" w:color="auto" w:fill="FFFFFF"/>
        </w:rPr>
        <w:t>&lt;</w:t>
      </w:r>
      <w:r w:rsidRPr="00F31CF9">
        <w:rPr>
          <w:rFonts w:cs="Times New Roman"/>
          <w:color w:val="000000"/>
          <w:szCs w:val="24"/>
          <w:shd w:val="clear" w:color="auto" w:fill="FFFFFF"/>
        </w:rPr>
        <w:t>http://dx.doi.org/10.1590/S0104-530X2006000300016</w:t>
      </w:r>
      <w:r>
        <w:rPr>
          <w:rFonts w:cs="Times New Roman"/>
          <w:color w:val="000000"/>
          <w:szCs w:val="24"/>
          <w:shd w:val="clear" w:color="auto" w:fill="FFFFFF"/>
        </w:rPr>
        <w:t>&gt;. Acesso em</w:t>
      </w:r>
      <w:r w:rsidR="005327DB">
        <w:rPr>
          <w:rFonts w:cs="Times New Roman"/>
          <w:color w:val="000000"/>
          <w:szCs w:val="24"/>
          <w:shd w:val="clear" w:color="auto" w:fill="FFFFFF"/>
        </w:rPr>
        <w:t>:</w:t>
      </w:r>
      <w:r>
        <w:rPr>
          <w:rFonts w:cs="Times New Roman"/>
          <w:color w:val="000000"/>
          <w:szCs w:val="24"/>
          <w:shd w:val="clear" w:color="auto" w:fill="FFFFFF"/>
        </w:rPr>
        <w:t xml:space="preserve"> 15 out. de 2017.</w:t>
      </w:r>
    </w:p>
    <w:p w14:paraId="0B079736" w14:textId="34A054E3" w:rsidR="007C12AA" w:rsidRDefault="007C12AA" w:rsidP="00F61646">
      <w:pPr>
        <w:spacing w:line="360" w:lineRule="auto"/>
        <w:rPr>
          <w:rFonts w:cs="Times New Roman"/>
          <w:szCs w:val="24"/>
          <w:highlight w:val="white"/>
        </w:rPr>
      </w:pPr>
      <w:r>
        <w:rPr>
          <w:rFonts w:cs="Times New Roman"/>
          <w:szCs w:val="24"/>
          <w:highlight w:val="white"/>
        </w:rPr>
        <w:t>MACEDO, G. M. F</w:t>
      </w:r>
      <w:r w:rsidRPr="00AB6B4D">
        <w:rPr>
          <w:rFonts w:cs="Times New Roman"/>
          <w:b/>
          <w:szCs w:val="24"/>
          <w:highlight w:val="white"/>
        </w:rPr>
        <w:t xml:space="preserve">. Bases para a </w:t>
      </w:r>
      <w:r w:rsidR="004C14E3">
        <w:rPr>
          <w:rFonts w:cs="Times New Roman"/>
          <w:b/>
          <w:szCs w:val="24"/>
          <w:highlight w:val="white"/>
        </w:rPr>
        <w:t>i</w:t>
      </w:r>
      <w:r w:rsidR="00B8747C" w:rsidRPr="00AB6B4D">
        <w:rPr>
          <w:rFonts w:cs="Times New Roman"/>
          <w:b/>
          <w:szCs w:val="24"/>
          <w:highlight w:val="white"/>
        </w:rPr>
        <w:t>mplantação</w:t>
      </w:r>
      <w:r w:rsidRPr="00AB6B4D">
        <w:rPr>
          <w:rFonts w:cs="Times New Roman"/>
          <w:b/>
          <w:szCs w:val="24"/>
          <w:highlight w:val="white"/>
        </w:rPr>
        <w:t xml:space="preserve"> de um </w:t>
      </w:r>
      <w:r w:rsidR="004C14E3">
        <w:rPr>
          <w:rFonts w:cs="Times New Roman"/>
          <w:b/>
          <w:szCs w:val="24"/>
          <w:highlight w:val="white"/>
        </w:rPr>
        <w:t>s</w:t>
      </w:r>
      <w:r w:rsidRPr="00AB6B4D">
        <w:rPr>
          <w:rFonts w:cs="Times New Roman"/>
          <w:b/>
          <w:szCs w:val="24"/>
          <w:highlight w:val="white"/>
        </w:rPr>
        <w:t xml:space="preserve">istema </w:t>
      </w:r>
      <w:r w:rsidR="00660FAC" w:rsidRPr="00AB6B4D">
        <w:rPr>
          <w:rFonts w:cs="Times New Roman"/>
          <w:b/>
          <w:szCs w:val="24"/>
          <w:highlight w:val="white"/>
        </w:rPr>
        <w:t xml:space="preserve">de </w:t>
      </w:r>
      <w:r w:rsidR="004C14E3">
        <w:rPr>
          <w:rFonts w:cs="Times New Roman"/>
          <w:b/>
          <w:szCs w:val="24"/>
          <w:highlight w:val="white"/>
        </w:rPr>
        <w:t>g</w:t>
      </w:r>
      <w:r w:rsidR="00660FAC" w:rsidRPr="00AB6B4D">
        <w:rPr>
          <w:rFonts w:cs="Times New Roman"/>
          <w:b/>
          <w:szCs w:val="24"/>
          <w:highlight w:val="white"/>
        </w:rPr>
        <w:t xml:space="preserve">erenciamento </w:t>
      </w:r>
      <w:r w:rsidR="004C14E3">
        <w:rPr>
          <w:rFonts w:cs="Times New Roman"/>
          <w:b/>
          <w:szCs w:val="24"/>
          <w:highlight w:val="white"/>
        </w:rPr>
        <w:t>e</w:t>
      </w:r>
      <w:r w:rsidR="00B8747C" w:rsidRPr="00AB6B4D">
        <w:rPr>
          <w:rFonts w:cs="Times New Roman"/>
          <w:b/>
          <w:szCs w:val="24"/>
          <w:highlight w:val="white"/>
        </w:rPr>
        <w:t>letrônico</w:t>
      </w:r>
      <w:r w:rsidR="00660FAC" w:rsidRPr="00AB6B4D">
        <w:rPr>
          <w:rFonts w:cs="Times New Roman"/>
          <w:b/>
          <w:szCs w:val="24"/>
          <w:highlight w:val="white"/>
        </w:rPr>
        <w:t xml:space="preserve"> de </w:t>
      </w:r>
      <w:r w:rsidR="004C14E3">
        <w:rPr>
          <w:rFonts w:cs="Times New Roman"/>
          <w:b/>
          <w:szCs w:val="24"/>
          <w:highlight w:val="white"/>
        </w:rPr>
        <w:t>d</w:t>
      </w:r>
      <w:r w:rsidR="00660FAC" w:rsidRPr="00AB6B4D">
        <w:rPr>
          <w:rFonts w:cs="Times New Roman"/>
          <w:b/>
          <w:szCs w:val="24"/>
          <w:highlight w:val="white"/>
        </w:rPr>
        <w:t>ocumentos- GED</w:t>
      </w:r>
      <w:r w:rsidR="00660FAC">
        <w:rPr>
          <w:rFonts w:cs="Times New Roman"/>
          <w:szCs w:val="24"/>
          <w:highlight w:val="white"/>
        </w:rPr>
        <w:t xml:space="preserve">. Estudo de caso. </w:t>
      </w:r>
      <w:r w:rsidR="00B8747C">
        <w:rPr>
          <w:rFonts w:cs="Times New Roman"/>
          <w:szCs w:val="24"/>
          <w:highlight w:val="white"/>
        </w:rPr>
        <w:t>Disponível</w:t>
      </w:r>
      <w:r w:rsidR="00660FAC">
        <w:rPr>
          <w:rFonts w:cs="Times New Roman"/>
          <w:szCs w:val="24"/>
          <w:highlight w:val="white"/>
        </w:rPr>
        <w:t xml:space="preserve"> em:</w:t>
      </w:r>
      <w:r w:rsidR="005327DB">
        <w:rPr>
          <w:rFonts w:cs="Times New Roman"/>
          <w:szCs w:val="24"/>
          <w:highlight w:val="white"/>
        </w:rPr>
        <w:t xml:space="preserve"> </w:t>
      </w:r>
      <w:r w:rsidR="00660FAC">
        <w:rPr>
          <w:rFonts w:cs="Times New Roman"/>
          <w:szCs w:val="24"/>
          <w:highlight w:val="white"/>
        </w:rPr>
        <w:t>&lt;</w:t>
      </w:r>
      <w:r w:rsidR="00AB6B4D" w:rsidRPr="00AB6B4D">
        <w:t xml:space="preserve"> </w:t>
      </w:r>
      <w:r w:rsidR="00AB6B4D" w:rsidRPr="00AB6B4D">
        <w:rPr>
          <w:rFonts w:cs="Times New Roman"/>
          <w:szCs w:val="24"/>
        </w:rPr>
        <w:t>https://repositorio.ufsc.br/xmlui/bitstream/handle/123456789/85790/191647.pdf?sequence=1&amp;isAllowed=y</w:t>
      </w:r>
      <w:r w:rsidR="00660FAC">
        <w:rPr>
          <w:rFonts w:cs="Times New Roman"/>
          <w:szCs w:val="24"/>
          <w:highlight w:val="white"/>
        </w:rPr>
        <w:t>&gt;</w:t>
      </w:r>
      <w:r w:rsidR="00AB6B4D">
        <w:rPr>
          <w:rFonts w:cs="Times New Roman"/>
          <w:szCs w:val="24"/>
          <w:highlight w:val="white"/>
        </w:rPr>
        <w:t>. Acesso em: 05 out. 2017.</w:t>
      </w:r>
    </w:p>
    <w:p w14:paraId="35FB7734" w14:textId="3E5F1CB9" w:rsidR="00E24AD7" w:rsidRDefault="00E24AD7" w:rsidP="00F61646">
      <w:pPr>
        <w:spacing w:line="360" w:lineRule="auto"/>
        <w:rPr>
          <w:rFonts w:cs="Times New Roman"/>
          <w:szCs w:val="24"/>
          <w:highlight w:val="white"/>
        </w:rPr>
      </w:pPr>
      <w:r>
        <w:t xml:space="preserve">MACHADO, Denise Del </w:t>
      </w:r>
      <w:proofErr w:type="spellStart"/>
      <w:proofErr w:type="gramStart"/>
      <w:r>
        <w:t>Prá</w:t>
      </w:r>
      <w:proofErr w:type="spellEnd"/>
      <w:proofErr w:type="gramEnd"/>
      <w:r>
        <w:t xml:space="preserve"> Netto; VASCONCELLOS, Marcos Augusto de. </w:t>
      </w:r>
      <w:r w:rsidRPr="00E24AD7">
        <w:rPr>
          <w:b/>
        </w:rPr>
        <w:t>Organizações inovadoras</w:t>
      </w:r>
      <w:r>
        <w:t>: existe uma cultura específica que faz parte deste ambiente? Revista de Gestão USP, São Paulo, SP, v. 14, n. 4, p. 15-31, out-dez. 2007. Disponível em:&lt;</w:t>
      </w:r>
      <w:r w:rsidRPr="00E24AD7">
        <w:t xml:space="preserve"> http://www.revistasusp.sibi.usp.br/pdf/rege/v14n4/v14n4a2.pdf </w:t>
      </w:r>
      <w:r>
        <w:t xml:space="preserve">&gt;. Acesso em: 26 </w:t>
      </w:r>
      <w:proofErr w:type="spellStart"/>
      <w:r>
        <w:t>mai</w:t>
      </w:r>
      <w:proofErr w:type="spellEnd"/>
      <w:r>
        <w:t xml:space="preserve"> 2018.</w:t>
      </w:r>
    </w:p>
    <w:p w14:paraId="53DB89EA" w14:textId="66AD7F82" w:rsidR="004B7F3F" w:rsidRPr="004B7F3F" w:rsidRDefault="004B7F3F" w:rsidP="00F61646">
      <w:pPr>
        <w:spacing w:line="360" w:lineRule="auto"/>
        <w:rPr>
          <w:rFonts w:cs="Times New Roman"/>
          <w:szCs w:val="24"/>
          <w:highlight w:val="white"/>
        </w:rPr>
      </w:pPr>
      <w:r w:rsidRPr="004B7F3F">
        <w:t>MARCONI, M.A;</w:t>
      </w:r>
      <w:r w:rsidR="00F25747">
        <w:t xml:space="preserve"> </w:t>
      </w:r>
      <w:r w:rsidRPr="004B7F3F">
        <w:t>LAKATOS, E</w:t>
      </w:r>
      <w:r>
        <w:t xml:space="preserve">.V. </w:t>
      </w:r>
      <w:r w:rsidRPr="00AF1F4C">
        <w:rPr>
          <w:b/>
        </w:rPr>
        <w:t>Fundamentos de metodologia cientifica</w:t>
      </w:r>
      <w:r>
        <w:t>. 6º Ed.</w:t>
      </w:r>
      <w:r w:rsidR="00B26929">
        <w:t xml:space="preserve"> </w:t>
      </w:r>
      <w:r w:rsidR="00B544A9">
        <w:t>São Paulo:</w:t>
      </w:r>
      <w:r w:rsidR="00B26929">
        <w:t xml:space="preserve"> </w:t>
      </w:r>
      <w:r w:rsidR="00B544A9">
        <w:t>Atlas, 2008.</w:t>
      </w:r>
    </w:p>
    <w:p w14:paraId="7EE364BF" w14:textId="4061A1BD" w:rsidR="00C91577" w:rsidRPr="000D7D8B" w:rsidRDefault="00C91577" w:rsidP="00F61646">
      <w:pPr>
        <w:spacing w:line="360" w:lineRule="auto"/>
        <w:rPr>
          <w:rFonts w:cs="Times New Roman"/>
          <w:szCs w:val="24"/>
        </w:rPr>
      </w:pPr>
      <w:r w:rsidRPr="00F25747">
        <w:rPr>
          <w:rFonts w:cs="Times New Roman"/>
          <w:szCs w:val="24"/>
        </w:rPr>
        <w:lastRenderedPageBreak/>
        <w:t xml:space="preserve">MARCOVITCH, Jacques. </w:t>
      </w:r>
      <w:r w:rsidRPr="00806012">
        <w:rPr>
          <w:rFonts w:cs="Times New Roman"/>
          <w:b/>
          <w:szCs w:val="24"/>
        </w:rPr>
        <w:t>Certificação e sustentabilidade ambiental</w:t>
      </w:r>
      <w:r w:rsidRPr="00806012">
        <w:rPr>
          <w:rFonts w:cs="Times New Roman"/>
          <w:szCs w:val="24"/>
        </w:rPr>
        <w:t>: uma análise crítica. Disponível em:</w:t>
      </w:r>
      <w:r w:rsidR="005327DB">
        <w:rPr>
          <w:rFonts w:cs="Times New Roman"/>
          <w:szCs w:val="24"/>
        </w:rPr>
        <w:t xml:space="preserve"> </w:t>
      </w:r>
      <w:r w:rsidRPr="00806012">
        <w:rPr>
          <w:rFonts w:cs="Times New Roman"/>
          <w:szCs w:val="24"/>
        </w:rPr>
        <w:t xml:space="preserve">&lt; http://www.usp.br/mudarfuturo/2012/Certificacao_e_Sustentabilidade_Ambiental_Trabalho%20F &gt;. </w:t>
      </w:r>
      <w:r w:rsidRPr="000D7D8B">
        <w:rPr>
          <w:rFonts w:cs="Times New Roman"/>
          <w:szCs w:val="24"/>
        </w:rPr>
        <w:t>Acesso em: 05 set.2017</w:t>
      </w:r>
      <w:r w:rsidR="00782A2C" w:rsidRPr="000D7D8B">
        <w:rPr>
          <w:rFonts w:cs="Times New Roman"/>
          <w:szCs w:val="24"/>
        </w:rPr>
        <w:t>.</w:t>
      </w:r>
    </w:p>
    <w:p w14:paraId="7C86AD04" w14:textId="36409A06" w:rsidR="000B15AC" w:rsidRDefault="000B15AC" w:rsidP="00F61646">
      <w:pPr>
        <w:spacing w:line="360" w:lineRule="auto"/>
        <w:rPr>
          <w:rFonts w:cs="Times New Roman"/>
          <w:szCs w:val="24"/>
          <w:lang w:val="en-US"/>
        </w:rPr>
      </w:pPr>
      <w:r w:rsidRPr="000D7D8B">
        <w:rPr>
          <w:rFonts w:cs="Times New Roman"/>
          <w:szCs w:val="24"/>
        </w:rPr>
        <w:t>MAY, Peter H. et al</w:t>
      </w:r>
      <w:r w:rsidRPr="000D7D8B">
        <w:rPr>
          <w:rFonts w:cs="Times New Roman"/>
          <w:b/>
          <w:szCs w:val="24"/>
        </w:rPr>
        <w:t xml:space="preserve">. </w:t>
      </w:r>
      <w:r w:rsidRPr="00D6221E">
        <w:rPr>
          <w:rFonts w:cs="Times New Roman"/>
          <w:b/>
          <w:szCs w:val="24"/>
        </w:rPr>
        <w:t>Economia do meio ambiente</w:t>
      </w:r>
      <w:r w:rsidR="00D6221E" w:rsidRPr="00D6221E">
        <w:rPr>
          <w:rFonts w:cs="Times New Roman"/>
          <w:szCs w:val="24"/>
        </w:rPr>
        <w:t>: t</w:t>
      </w:r>
      <w:r w:rsidR="00D6221E">
        <w:rPr>
          <w:rFonts w:cs="Times New Roman"/>
          <w:szCs w:val="24"/>
        </w:rPr>
        <w:t>eoria e pr</w:t>
      </w:r>
      <w:r w:rsidR="00604BAF">
        <w:rPr>
          <w:rFonts w:cs="Times New Roman"/>
          <w:szCs w:val="24"/>
        </w:rPr>
        <w:t>a</w:t>
      </w:r>
      <w:r w:rsidR="00D6221E">
        <w:rPr>
          <w:rFonts w:cs="Times New Roman"/>
          <w:szCs w:val="24"/>
        </w:rPr>
        <w:t xml:space="preserve">tica. </w:t>
      </w:r>
      <w:r w:rsidR="00D6221E" w:rsidRPr="00D6221E">
        <w:rPr>
          <w:rFonts w:cs="Times New Roman"/>
          <w:szCs w:val="24"/>
          <w:lang w:val="en-US"/>
        </w:rPr>
        <w:t>R</w:t>
      </w:r>
      <w:r w:rsidR="00D6221E">
        <w:rPr>
          <w:rFonts w:cs="Times New Roman"/>
          <w:szCs w:val="24"/>
          <w:lang w:val="en-US"/>
        </w:rPr>
        <w:t>io de Janeiro,</w:t>
      </w:r>
      <w:r w:rsidR="004F102B" w:rsidRPr="00FE3F13">
        <w:rPr>
          <w:rFonts w:cs="Times New Roman"/>
          <w:szCs w:val="24"/>
          <w:highlight w:val="white"/>
          <w:lang w:val="en-US"/>
        </w:rPr>
        <w:t xml:space="preserve"> Elsevier,</w:t>
      </w:r>
      <w:r w:rsidR="00D6221E">
        <w:rPr>
          <w:rFonts w:cs="Times New Roman"/>
          <w:szCs w:val="24"/>
          <w:lang w:val="en-US"/>
        </w:rPr>
        <w:t xml:space="preserve"> 2003.</w:t>
      </w:r>
    </w:p>
    <w:p w14:paraId="58ADE673" w14:textId="79E9BA36" w:rsidR="008608D8" w:rsidRPr="00D6221E" w:rsidRDefault="008608D8" w:rsidP="00F61646">
      <w:pPr>
        <w:spacing w:line="360" w:lineRule="auto"/>
        <w:rPr>
          <w:rFonts w:cs="Times New Roman"/>
          <w:szCs w:val="24"/>
          <w:lang w:val="en-US"/>
        </w:rPr>
      </w:pPr>
      <w:r w:rsidRPr="008608D8">
        <w:rPr>
          <w:lang w:val="en-US"/>
        </w:rPr>
        <w:t xml:space="preserve">MATTHEWS, D. H. </w:t>
      </w:r>
      <w:r w:rsidRPr="004874B2">
        <w:rPr>
          <w:b/>
          <w:lang w:val="en-US"/>
        </w:rPr>
        <w:t>Environmental management systems for internal corporate environmental benchmarking.</w:t>
      </w:r>
      <w:r w:rsidRPr="008608D8">
        <w:rPr>
          <w:lang w:val="en-US"/>
        </w:rPr>
        <w:t xml:space="preserve"> </w:t>
      </w:r>
      <w:r w:rsidRPr="0081281B">
        <w:rPr>
          <w:lang w:val="en-US"/>
        </w:rPr>
        <w:t>Benchmarking: An International Journal, v. 10, n. 2, p. 95-106, 2003.</w:t>
      </w:r>
    </w:p>
    <w:p w14:paraId="47457B03" w14:textId="7A2F529A" w:rsidR="00BC1562" w:rsidRPr="00A02801" w:rsidRDefault="00BC1562" w:rsidP="00F61646">
      <w:pPr>
        <w:rPr>
          <w:rFonts w:cs="Times New Roman"/>
          <w:szCs w:val="24"/>
          <w:lang w:val="en-US"/>
        </w:rPr>
      </w:pPr>
      <w:r>
        <w:rPr>
          <w:rFonts w:cs="Times New Roman"/>
          <w:szCs w:val="24"/>
          <w:lang w:val="en-US"/>
        </w:rPr>
        <w:t xml:space="preserve">MELL, P.; GRANCE, T. </w:t>
      </w:r>
      <w:r w:rsidRPr="00F06BD5">
        <w:rPr>
          <w:rFonts w:cs="Times New Roman"/>
          <w:b/>
          <w:szCs w:val="24"/>
          <w:lang w:val="en-US"/>
        </w:rPr>
        <w:t xml:space="preserve">The NIST </w:t>
      </w:r>
      <w:r w:rsidR="00DF3D87">
        <w:rPr>
          <w:rFonts w:cs="Times New Roman"/>
          <w:b/>
          <w:szCs w:val="24"/>
          <w:lang w:val="en-US"/>
        </w:rPr>
        <w:t>d</w:t>
      </w:r>
      <w:r w:rsidRPr="00F06BD5">
        <w:rPr>
          <w:rFonts w:cs="Times New Roman"/>
          <w:b/>
          <w:szCs w:val="24"/>
          <w:lang w:val="en-US"/>
        </w:rPr>
        <w:t xml:space="preserve">efinition of </w:t>
      </w:r>
      <w:r w:rsidR="00DF3D87">
        <w:rPr>
          <w:rFonts w:cs="Times New Roman"/>
          <w:b/>
          <w:szCs w:val="24"/>
          <w:lang w:val="en-US"/>
        </w:rPr>
        <w:t>c</w:t>
      </w:r>
      <w:r w:rsidRPr="00F06BD5">
        <w:rPr>
          <w:rFonts w:cs="Times New Roman"/>
          <w:b/>
          <w:szCs w:val="24"/>
          <w:lang w:val="en-US"/>
        </w:rPr>
        <w:t xml:space="preserve">loud </w:t>
      </w:r>
      <w:r w:rsidR="00DF3D87">
        <w:rPr>
          <w:rFonts w:cs="Times New Roman"/>
          <w:b/>
          <w:szCs w:val="24"/>
          <w:lang w:val="en-US"/>
        </w:rPr>
        <w:t>c</w:t>
      </w:r>
      <w:r w:rsidRPr="00F06BD5">
        <w:rPr>
          <w:rFonts w:cs="Times New Roman"/>
          <w:b/>
          <w:szCs w:val="24"/>
          <w:lang w:val="en-US"/>
        </w:rPr>
        <w:t>omputing</w:t>
      </w:r>
      <w:r>
        <w:rPr>
          <w:rFonts w:cs="Times New Roman"/>
          <w:szCs w:val="24"/>
          <w:lang w:val="en-US"/>
        </w:rPr>
        <w:t xml:space="preserve">. </w:t>
      </w:r>
      <w:r w:rsidR="00F06BD5" w:rsidRPr="00BC1562">
        <w:rPr>
          <w:rFonts w:cs="Times New Roman"/>
          <w:szCs w:val="24"/>
        </w:rPr>
        <w:t>Disponível</w:t>
      </w:r>
      <w:r w:rsidRPr="00BC1562">
        <w:rPr>
          <w:rFonts w:cs="Times New Roman"/>
          <w:szCs w:val="24"/>
        </w:rPr>
        <w:t xml:space="preserve"> em</w:t>
      </w:r>
      <w:r w:rsidR="005327DB">
        <w:rPr>
          <w:rFonts w:cs="Times New Roman"/>
          <w:szCs w:val="24"/>
        </w:rPr>
        <w:t xml:space="preserve">: </w:t>
      </w:r>
      <w:r w:rsidR="00F06BD5">
        <w:rPr>
          <w:rFonts w:cs="Times New Roman"/>
          <w:szCs w:val="24"/>
        </w:rPr>
        <w:t xml:space="preserve"> &lt;</w:t>
      </w:r>
      <w:r w:rsidRPr="00F06BD5">
        <w:rPr>
          <w:rFonts w:cs="Times New Roman"/>
          <w:szCs w:val="24"/>
        </w:rPr>
        <w:t>http://www.newinnovationsguide.com/NIST_Cloud_Definitio</w:t>
      </w:r>
      <w:r w:rsidR="00F06BD5">
        <w:rPr>
          <w:rFonts w:cs="Times New Roman"/>
          <w:szCs w:val="24"/>
        </w:rPr>
        <w:t>n</w:t>
      </w:r>
      <w:r w:rsidRPr="00F06BD5">
        <w:rPr>
          <w:rFonts w:cs="Times New Roman"/>
          <w:szCs w:val="24"/>
        </w:rPr>
        <w:t>.pdf</w:t>
      </w:r>
      <w:r w:rsidR="00F06BD5">
        <w:rPr>
          <w:rFonts w:cs="Times New Roman"/>
          <w:szCs w:val="24"/>
        </w:rPr>
        <w:t>&gt;</w:t>
      </w:r>
      <w:r>
        <w:rPr>
          <w:rFonts w:cs="Times New Roman"/>
          <w:szCs w:val="24"/>
        </w:rPr>
        <w:t xml:space="preserve">. </w:t>
      </w:r>
      <w:proofErr w:type="spellStart"/>
      <w:r w:rsidRPr="00A02801">
        <w:rPr>
          <w:rFonts w:cs="Times New Roman"/>
          <w:szCs w:val="24"/>
          <w:lang w:val="en-US"/>
        </w:rPr>
        <w:t>Acesso</w:t>
      </w:r>
      <w:proofErr w:type="spellEnd"/>
      <w:r w:rsidRPr="00A02801">
        <w:rPr>
          <w:rFonts w:cs="Times New Roman"/>
          <w:szCs w:val="24"/>
          <w:lang w:val="en-US"/>
        </w:rPr>
        <w:t xml:space="preserve"> </w:t>
      </w:r>
      <w:proofErr w:type="spellStart"/>
      <w:r w:rsidRPr="00A02801">
        <w:rPr>
          <w:rFonts w:cs="Times New Roman"/>
          <w:szCs w:val="24"/>
          <w:lang w:val="en-US"/>
        </w:rPr>
        <w:t>em</w:t>
      </w:r>
      <w:proofErr w:type="spellEnd"/>
      <w:r w:rsidR="00F06BD5" w:rsidRPr="00A02801">
        <w:rPr>
          <w:rFonts w:cs="Times New Roman"/>
          <w:szCs w:val="24"/>
          <w:lang w:val="en-US"/>
        </w:rPr>
        <w:t>:</w:t>
      </w:r>
      <w:r w:rsidRPr="00A02801">
        <w:rPr>
          <w:rFonts w:cs="Times New Roman"/>
          <w:szCs w:val="24"/>
          <w:lang w:val="en-US"/>
        </w:rPr>
        <w:t xml:space="preserve"> </w:t>
      </w:r>
      <w:r w:rsidR="00F06BD5" w:rsidRPr="00A02801">
        <w:rPr>
          <w:rFonts w:cs="Times New Roman"/>
          <w:szCs w:val="24"/>
          <w:lang w:val="en-US"/>
        </w:rPr>
        <w:t>05 nov. 2017.</w:t>
      </w:r>
    </w:p>
    <w:p w14:paraId="422E9124" w14:textId="312736F1" w:rsidR="00C91577" w:rsidRPr="00806012" w:rsidRDefault="00C91577" w:rsidP="00F61646">
      <w:pPr>
        <w:spacing w:line="360" w:lineRule="auto"/>
        <w:rPr>
          <w:rFonts w:cs="Times New Roman"/>
          <w:szCs w:val="24"/>
        </w:rPr>
      </w:pPr>
      <w:r w:rsidRPr="00806012">
        <w:rPr>
          <w:rFonts w:cs="Times New Roman"/>
          <w:szCs w:val="24"/>
          <w:lang w:val="en-US"/>
        </w:rPr>
        <w:t xml:space="preserve">MELVILLE, N. </w:t>
      </w:r>
      <w:r w:rsidRPr="00806012">
        <w:rPr>
          <w:rFonts w:cs="Times New Roman"/>
          <w:b/>
          <w:szCs w:val="24"/>
          <w:lang w:val="en-US"/>
        </w:rPr>
        <w:t>IS Innovation for environmental sustainability</w:t>
      </w:r>
      <w:r w:rsidRPr="00806012">
        <w:rPr>
          <w:rFonts w:cs="Times New Roman"/>
          <w:szCs w:val="24"/>
          <w:lang w:val="en-US"/>
        </w:rPr>
        <w:t xml:space="preserve">. MIS Quarterly. v. 34. n. 1, pp. 1-21. </w:t>
      </w:r>
      <w:proofErr w:type="spellStart"/>
      <w:r w:rsidRPr="00806012">
        <w:rPr>
          <w:rFonts w:cs="Times New Roman"/>
          <w:szCs w:val="24"/>
        </w:rPr>
        <w:t>March</w:t>
      </w:r>
      <w:proofErr w:type="spellEnd"/>
      <w:r w:rsidRPr="00806012">
        <w:rPr>
          <w:rFonts w:cs="Times New Roman"/>
          <w:szCs w:val="24"/>
        </w:rPr>
        <w:t xml:space="preserve"> 2010.</w:t>
      </w:r>
    </w:p>
    <w:p w14:paraId="2B093A69" w14:textId="1517506D" w:rsidR="00C91577" w:rsidRPr="00806012" w:rsidRDefault="00C91577" w:rsidP="00F61646">
      <w:pPr>
        <w:spacing w:line="360" w:lineRule="auto"/>
        <w:rPr>
          <w:rFonts w:cs="Times New Roman"/>
          <w:szCs w:val="24"/>
          <w:lang w:val="en-US"/>
        </w:rPr>
      </w:pPr>
      <w:r w:rsidRPr="00806012">
        <w:rPr>
          <w:rFonts w:cs="Times New Roman"/>
          <w:szCs w:val="24"/>
        </w:rPr>
        <w:t xml:space="preserve">MILAGRE, J. A., &amp; CUSIN, C. A. </w:t>
      </w:r>
      <w:r w:rsidRPr="00806012">
        <w:rPr>
          <w:rFonts w:cs="Times New Roman"/>
          <w:b/>
          <w:szCs w:val="24"/>
        </w:rPr>
        <w:t>Governança de TI verde</w:t>
      </w:r>
      <w:r w:rsidRPr="00806012">
        <w:rPr>
          <w:rFonts w:cs="Times New Roman"/>
          <w:szCs w:val="24"/>
        </w:rPr>
        <w:t xml:space="preserve">. </w:t>
      </w:r>
      <w:r w:rsidRPr="00806012">
        <w:rPr>
          <w:rFonts w:cs="Times New Roman"/>
          <w:i/>
          <w:szCs w:val="24"/>
        </w:rPr>
        <w:t>Revista de Informática, São</w:t>
      </w:r>
      <w:r w:rsidRPr="00806012">
        <w:rPr>
          <w:rFonts w:cs="Times New Roman"/>
          <w:szCs w:val="24"/>
        </w:rPr>
        <w:t xml:space="preserve"> Paulo</w:t>
      </w:r>
      <w:r w:rsidRPr="00806012">
        <w:rPr>
          <w:rFonts w:cs="Times New Roman"/>
          <w:i/>
          <w:szCs w:val="24"/>
        </w:rPr>
        <w:t xml:space="preserve">. </w:t>
      </w:r>
      <w:r w:rsidRPr="00806012">
        <w:rPr>
          <w:rFonts w:cs="Times New Roman"/>
          <w:szCs w:val="24"/>
          <w:lang w:val="en-US"/>
        </w:rPr>
        <w:t xml:space="preserve">17 de </w:t>
      </w:r>
      <w:proofErr w:type="spellStart"/>
      <w:r w:rsidRPr="00806012">
        <w:rPr>
          <w:rFonts w:cs="Times New Roman"/>
          <w:szCs w:val="24"/>
          <w:lang w:val="en-US"/>
        </w:rPr>
        <w:t>novembro</w:t>
      </w:r>
      <w:proofErr w:type="spellEnd"/>
      <w:r w:rsidRPr="00806012">
        <w:rPr>
          <w:rFonts w:cs="Times New Roman"/>
          <w:szCs w:val="24"/>
          <w:lang w:val="en-US"/>
        </w:rPr>
        <w:t xml:space="preserve"> de 2009. </w:t>
      </w:r>
      <w:r w:rsidRPr="00806012">
        <w:rPr>
          <w:rFonts w:cs="Times New Roman"/>
          <w:i/>
          <w:szCs w:val="24"/>
          <w:lang w:val="en-US"/>
        </w:rPr>
        <w:t>X</w:t>
      </w:r>
      <w:r w:rsidRPr="00806012">
        <w:rPr>
          <w:rFonts w:cs="Times New Roman"/>
          <w:szCs w:val="24"/>
          <w:lang w:val="en-US"/>
        </w:rPr>
        <w:t>, pp. 7-24.</w:t>
      </w:r>
    </w:p>
    <w:p w14:paraId="1C128AEA" w14:textId="1BCF4131" w:rsidR="00C91577" w:rsidRPr="00806012" w:rsidRDefault="00C91577" w:rsidP="00F61646">
      <w:pPr>
        <w:spacing w:line="360" w:lineRule="auto"/>
        <w:rPr>
          <w:rFonts w:cs="Times New Roman"/>
          <w:szCs w:val="24"/>
          <w:lang w:val="en-US"/>
        </w:rPr>
      </w:pPr>
      <w:r w:rsidRPr="00806012">
        <w:rPr>
          <w:rFonts w:cs="Times New Roman"/>
          <w:szCs w:val="24"/>
          <w:lang w:val="en-US"/>
        </w:rPr>
        <w:t xml:space="preserve">MOLLA, A. </w:t>
      </w:r>
      <w:r w:rsidRPr="00806012">
        <w:rPr>
          <w:rFonts w:cs="Times New Roman"/>
          <w:b/>
          <w:szCs w:val="24"/>
          <w:lang w:val="en-US"/>
        </w:rPr>
        <w:t xml:space="preserve">Organizational motivations for Green IT: </w:t>
      </w:r>
      <w:r w:rsidR="00DF1790">
        <w:rPr>
          <w:rFonts w:cs="Times New Roman"/>
          <w:szCs w:val="24"/>
          <w:lang w:val="en-US"/>
        </w:rPr>
        <w:t>e</w:t>
      </w:r>
      <w:r w:rsidRPr="00806012">
        <w:rPr>
          <w:rFonts w:cs="Times New Roman"/>
          <w:szCs w:val="24"/>
          <w:lang w:val="en-US"/>
        </w:rPr>
        <w:t>xploring Green IT matrix and motivation models. PACIS 2009 Proceedings, 2009.</w:t>
      </w:r>
    </w:p>
    <w:p w14:paraId="44CB0028" w14:textId="56C2D4EA" w:rsidR="00C91577" w:rsidRDefault="00C91577" w:rsidP="00F61646">
      <w:pPr>
        <w:spacing w:line="360" w:lineRule="auto"/>
        <w:rPr>
          <w:rFonts w:cs="Times New Roman"/>
          <w:szCs w:val="24"/>
          <w:lang w:val="en-US"/>
        </w:rPr>
      </w:pPr>
      <w:r w:rsidRPr="00806012">
        <w:rPr>
          <w:rFonts w:cs="Times New Roman"/>
          <w:szCs w:val="24"/>
          <w:lang w:val="en-US"/>
        </w:rPr>
        <w:t xml:space="preserve">MOLLA, A., &amp; </w:t>
      </w:r>
      <w:proofErr w:type="spellStart"/>
      <w:r w:rsidRPr="00806012">
        <w:rPr>
          <w:rFonts w:cs="Times New Roman"/>
          <w:szCs w:val="24"/>
          <w:lang w:val="en-US"/>
        </w:rPr>
        <w:t>Abareshi</w:t>
      </w:r>
      <w:proofErr w:type="spellEnd"/>
      <w:r w:rsidRPr="00806012">
        <w:rPr>
          <w:rFonts w:cs="Times New Roman"/>
          <w:szCs w:val="24"/>
          <w:lang w:val="en-US"/>
        </w:rPr>
        <w:t xml:space="preserve">, A. (2012). </w:t>
      </w:r>
      <w:r w:rsidRPr="00806012">
        <w:rPr>
          <w:rFonts w:cs="Times New Roman"/>
          <w:b/>
          <w:szCs w:val="24"/>
          <w:lang w:val="en-US"/>
        </w:rPr>
        <w:t xml:space="preserve">Organizational green motivations for information technology: </w:t>
      </w:r>
      <w:r w:rsidRPr="00DF1790">
        <w:rPr>
          <w:rFonts w:cs="Times New Roman"/>
          <w:szCs w:val="24"/>
          <w:lang w:val="en-US"/>
        </w:rPr>
        <w:t>empirical study</w:t>
      </w:r>
      <w:r w:rsidRPr="00806012">
        <w:rPr>
          <w:rFonts w:cs="Times New Roman"/>
          <w:szCs w:val="24"/>
          <w:lang w:val="en-US"/>
        </w:rPr>
        <w:t>. Journal of Computer Information Systems, 52(3), 92-102.</w:t>
      </w:r>
    </w:p>
    <w:p w14:paraId="0B6F08C7" w14:textId="6CCF788D" w:rsidR="00F353B0" w:rsidRDefault="00F353B0" w:rsidP="00F61646">
      <w:pPr>
        <w:spacing w:line="360" w:lineRule="auto"/>
      </w:pPr>
      <w:r>
        <w:rPr>
          <w:lang w:val="en-US"/>
        </w:rPr>
        <w:t>NAUMANN</w:t>
      </w:r>
      <w:r w:rsidRPr="00F353B0">
        <w:rPr>
          <w:lang w:val="en-US"/>
        </w:rPr>
        <w:t xml:space="preserve">, S., Dick, M., Kern, E., &amp; Johann, T. (2011). </w:t>
      </w:r>
      <w:r w:rsidRPr="00F353B0">
        <w:rPr>
          <w:b/>
          <w:lang w:val="en-US"/>
        </w:rPr>
        <w:t xml:space="preserve">The </w:t>
      </w:r>
      <w:proofErr w:type="spellStart"/>
      <w:r w:rsidR="007C5C5E">
        <w:rPr>
          <w:b/>
          <w:lang w:val="en-US"/>
        </w:rPr>
        <w:t>greensoft</w:t>
      </w:r>
      <w:proofErr w:type="spellEnd"/>
      <w:r>
        <w:rPr>
          <w:b/>
          <w:lang w:val="en-US"/>
        </w:rPr>
        <w:t xml:space="preserve"> model</w:t>
      </w:r>
      <w:r w:rsidRPr="00F353B0">
        <w:rPr>
          <w:lang w:val="en-US"/>
        </w:rPr>
        <w:t>: A reference model for green and sustainable software and its engineering.</w:t>
      </w:r>
      <w:r w:rsidR="00C94CEC">
        <w:rPr>
          <w:lang w:val="en-US"/>
        </w:rPr>
        <w:t xml:space="preserve"> </w:t>
      </w:r>
      <w:r w:rsidRPr="00F353B0">
        <w:t>Disponível em</w:t>
      </w:r>
      <w:r w:rsidR="00AF6C8B">
        <w:t xml:space="preserve">: </w:t>
      </w:r>
      <w:r w:rsidRPr="00F353B0">
        <w:t xml:space="preserve">&lt; </w:t>
      </w:r>
      <w:r w:rsidRPr="007C5C5E">
        <w:t>http://doi.org/10.1016/j.suscom.2011.06.004</w:t>
      </w:r>
      <w:r w:rsidRPr="00F353B0">
        <w:t>&gt;.</w:t>
      </w:r>
      <w:r>
        <w:t xml:space="preserve"> Acesso em:</w:t>
      </w:r>
      <w:r w:rsidR="00AF6C8B">
        <w:t xml:space="preserve"> </w:t>
      </w:r>
      <w:r>
        <w:t>20 set.2017.</w:t>
      </w:r>
    </w:p>
    <w:p w14:paraId="31564D1B" w14:textId="089EC12F" w:rsidR="00990BB1" w:rsidRDefault="00990BB1" w:rsidP="00F61646">
      <w:pPr>
        <w:spacing w:line="360" w:lineRule="auto"/>
        <w:rPr>
          <w:lang w:val="en-US"/>
        </w:rPr>
      </w:pPr>
      <w:r w:rsidRPr="00990BB1">
        <w:rPr>
          <w:lang w:val="en-US"/>
        </w:rPr>
        <w:t xml:space="preserve">OECD. (2010). Eco-Innovation in Industry. </w:t>
      </w:r>
      <w:r w:rsidRPr="00990BB1">
        <w:rPr>
          <w:b/>
          <w:lang w:val="en-US"/>
        </w:rPr>
        <w:t>Paris</w:t>
      </w:r>
      <w:r w:rsidRPr="00990BB1">
        <w:rPr>
          <w:lang w:val="en-US"/>
        </w:rPr>
        <w:t xml:space="preserve">: </w:t>
      </w:r>
      <w:proofErr w:type="spellStart"/>
      <w:r w:rsidR="00456FB0">
        <w:rPr>
          <w:lang w:val="en-US"/>
        </w:rPr>
        <w:t>o</w:t>
      </w:r>
      <w:r w:rsidRPr="00990BB1">
        <w:rPr>
          <w:lang w:val="en-US"/>
        </w:rPr>
        <w:t>rganisation</w:t>
      </w:r>
      <w:proofErr w:type="spellEnd"/>
      <w:r w:rsidRPr="00990BB1">
        <w:rPr>
          <w:lang w:val="en-US"/>
        </w:rPr>
        <w:t xml:space="preserve"> for </w:t>
      </w:r>
      <w:r w:rsidR="00456FB0">
        <w:rPr>
          <w:lang w:val="en-US"/>
        </w:rPr>
        <w:t>e</w:t>
      </w:r>
      <w:r w:rsidRPr="00990BB1">
        <w:rPr>
          <w:lang w:val="en-US"/>
        </w:rPr>
        <w:t xml:space="preserve">conomic </w:t>
      </w:r>
      <w:r w:rsidR="00456FB0">
        <w:rPr>
          <w:lang w:val="en-US"/>
        </w:rPr>
        <w:t>c</w:t>
      </w:r>
      <w:r w:rsidRPr="00990BB1">
        <w:rPr>
          <w:lang w:val="en-US"/>
        </w:rPr>
        <w:t xml:space="preserve">o-operation and </w:t>
      </w:r>
      <w:r w:rsidR="00456FB0">
        <w:rPr>
          <w:lang w:val="en-US"/>
        </w:rPr>
        <w:t>d</w:t>
      </w:r>
      <w:r w:rsidRPr="00990BB1">
        <w:rPr>
          <w:lang w:val="en-US"/>
        </w:rPr>
        <w:t>evelopment</w:t>
      </w:r>
      <w:r>
        <w:rPr>
          <w:lang w:val="en-US"/>
        </w:rPr>
        <w:t>.</w:t>
      </w:r>
    </w:p>
    <w:p w14:paraId="16CFEC61" w14:textId="345802EE" w:rsidR="00817F26" w:rsidRPr="00604BAF" w:rsidRDefault="00817F26" w:rsidP="00F61646">
      <w:pPr>
        <w:spacing w:line="360" w:lineRule="auto"/>
        <w:rPr>
          <w:rFonts w:cs="Times New Roman"/>
          <w:szCs w:val="24"/>
          <w:lang w:val="en-US"/>
        </w:rPr>
      </w:pPr>
      <w:r w:rsidRPr="00817F26">
        <w:rPr>
          <w:lang w:val="en-US"/>
        </w:rPr>
        <w:t xml:space="preserve">OLVE, </w:t>
      </w:r>
      <w:proofErr w:type="spellStart"/>
      <w:r w:rsidRPr="00817F26">
        <w:rPr>
          <w:lang w:val="en-US"/>
        </w:rPr>
        <w:t>Nilss-Göran</w:t>
      </w:r>
      <w:proofErr w:type="spellEnd"/>
      <w:r w:rsidRPr="00817F26">
        <w:rPr>
          <w:lang w:val="en-US"/>
        </w:rPr>
        <w:t xml:space="preserve">; ROY, Jan; WETTER, Magnus. </w:t>
      </w:r>
      <w:r w:rsidRPr="00817F26">
        <w:rPr>
          <w:b/>
        </w:rPr>
        <w:t>Condutores da performance</w:t>
      </w:r>
      <w:r>
        <w:t xml:space="preserve">: um guia prático para o uso do </w:t>
      </w:r>
      <w:proofErr w:type="spellStart"/>
      <w:r>
        <w:t>balnced</w:t>
      </w:r>
      <w:proofErr w:type="spellEnd"/>
      <w:r>
        <w:t xml:space="preserve"> scorecard. </w:t>
      </w:r>
      <w:r w:rsidRPr="00604BAF">
        <w:rPr>
          <w:lang w:val="en-US"/>
        </w:rPr>
        <w:t xml:space="preserve">Rio de Janeiro: </w:t>
      </w:r>
      <w:proofErr w:type="spellStart"/>
      <w:r w:rsidRPr="00604BAF">
        <w:rPr>
          <w:lang w:val="en-US"/>
        </w:rPr>
        <w:t>Qualitymark</w:t>
      </w:r>
      <w:proofErr w:type="spellEnd"/>
      <w:r w:rsidRPr="00604BAF">
        <w:rPr>
          <w:lang w:val="en-US"/>
        </w:rPr>
        <w:t>, 2001.</w:t>
      </w:r>
    </w:p>
    <w:p w14:paraId="3AD1D4D9" w14:textId="5E3A3697" w:rsidR="00C91577" w:rsidRPr="00FC2ED0" w:rsidRDefault="00C91577" w:rsidP="00F61646">
      <w:pPr>
        <w:spacing w:line="360" w:lineRule="auto"/>
        <w:rPr>
          <w:rFonts w:cs="Times New Roman"/>
          <w:szCs w:val="24"/>
        </w:rPr>
      </w:pPr>
      <w:r w:rsidRPr="00243DEB">
        <w:rPr>
          <w:rFonts w:cs="Times New Roman"/>
          <w:szCs w:val="24"/>
          <w:lang w:val="en-US"/>
        </w:rPr>
        <w:lastRenderedPageBreak/>
        <w:t>OZTURK, A. et al</w:t>
      </w:r>
      <w:r w:rsidRPr="00243DEB">
        <w:rPr>
          <w:rFonts w:cs="Times New Roman"/>
          <w:b/>
          <w:szCs w:val="24"/>
          <w:lang w:val="en-US"/>
        </w:rPr>
        <w:t xml:space="preserve">. </w:t>
      </w:r>
      <w:r w:rsidRPr="00806012">
        <w:rPr>
          <w:rFonts w:cs="Times New Roman"/>
          <w:b/>
          <w:szCs w:val="24"/>
          <w:lang w:val="en-US"/>
        </w:rPr>
        <w:t>Green ICT (Information and Communication Technologies</w:t>
      </w:r>
      <w:r w:rsidRPr="00806012">
        <w:rPr>
          <w:rFonts w:cs="Times New Roman"/>
          <w:szCs w:val="24"/>
          <w:lang w:val="en-US"/>
        </w:rPr>
        <w:t xml:space="preserve">): a review of academic and practitioner perspectives. </w:t>
      </w:r>
      <w:proofErr w:type="spellStart"/>
      <w:r w:rsidRPr="00FC2ED0">
        <w:rPr>
          <w:rFonts w:cs="Times New Roman"/>
          <w:szCs w:val="24"/>
        </w:rPr>
        <w:t>International</w:t>
      </w:r>
      <w:proofErr w:type="spellEnd"/>
      <w:r w:rsidRPr="00FC2ED0">
        <w:rPr>
          <w:rFonts w:cs="Times New Roman"/>
          <w:szCs w:val="24"/>
        </w:rPr>
        <w:t xml:space="preserve"> </w:t>
      </w:r>
      <w:proofErr w:type="spellStart"/>
      <w:r w:rsidRPr="00FC2ED0">
        <w:rPr>
          <w:rFonts w:cs="Times New Roman"/>
          <w:szCs w:val="24"/>
        </w:rPr>
        <w:t>Journal</w:t>
      </w:r>
      <w:proofErr w:type="spellEnd"/>
      <w:r w:rsidRPr="00FC2ED0">
        <w:rPr>
          <w:rFonts w:cs="Times New Roman"/>
          <w:szCs w:val="24"/>
        </w:rPr>
        <w:t xml:space="preserve"> </w:t>
      </w:r>
      <w:proofErr w:type="spellStart"/>
      <w:r w:rsidRPr="00FC2ED0">
        <w:rPr>
          <w:rFonts w:cs="Times New Roman"/>
          <w:szCs w:val="24"/>
        </w:rPr>
        <w:t>Of</w:t>
      </w:r>
      <w:proofErr w:type="spellEnd"/>
      <w:r w:rsidRPr="00FC2ED0">
        <w:rPr>
          <w:rFonts w:cs="Times New Roman"/>
          <w:szCs w:val="24"/>
        </w:rPr>
        <w:t xml:space="preserve"> </w:t>
      </w:r>
      <w:proofErr w:type="spellStart"/>
      <w:r w:rsidRPr="00FC2ED0">
        <w:rPr>
          <w:rFonts w:cs="Times New Roman"/>
          <w:szCs w:val="24"/>
        </w:rPr>
        <w:t>eBusiness</w:t>
      </w:r>
      <w:proofErr w:type="spellEnd"/>
      <w:r w:rsidRPr="00FC2ED0">
        <w:rPr>
          <w:rFonts w:cs="Times New Roman"/>
          <w:szCs w:val="24"/>
        </w:rPr>
        <w:t xml:space="preserve"> </w:t>
      </w:r>
      <w:proofErr w:type="spellStart"/>
      <w:r w:rsidRPr="00FC2ED0">
        <w:rPr>
          <w:rFonts w:cs="Times New Roman"/>
          <w:szCs w:val="24"/>
        </w:rPr>
        <w:t>and</w:t>
      </w:r>
      <w:proofErr w:type="spellEnd"/>
      <w:r w:rsidRPr="00FC2ED0">
        <w:rPr>
          <w:rFonts w:cs="Times New Roman"/>
          <w:szCs w:val="24"/>
        </w:rPr>
        <w:t xml:space="preserve"> </w:t>
      </w:r>
      <w:proofErr w:type="spellStart"/>
      <w:r w:rsidRPr="00FC2ED0">
        <w:rPr>
          <w:rFonts w:cs="Times New Roman"/>
          <w:szCs w:val="24"/>
        </w:rPr>
        <w:t>eGovernment</w:t>
      </w:r>
      <w:proofErr w:type="spellEnd"/>
      <w:r w:rsidRPr="00FC2ED0">
        <w:rPr>
          <w:rFonts w:cs="Times New Roman"/>
          <w:szCs w:val="24"/>
        </w:rPr>
        <w:t xml:space="preserve"> </w:t>
      </w:r>
      <w:proofErr w:type="spellStart"/>
      <w:r w:rsidRPr="00FC2ED0">
        <w:rPr>
          <w:rFonts w:cs="Times New Roman"/>
          <w:szCs w:val="24"/>
        </w:rPr>
        <w:t>Studies</w:t>
      </w:r>
      <w:proofErr w:type="spellEnd"/>
      <w:r w:rsidRPr="00FC2ED0">
        <w:rPr>
          <w:rFonts w:cs="Times New Roman"/>
          <w:szCs w:val="24"/>
        </w:rPr>
        <w:t>, v. 3, n. 1, 2011.</w:t>
      </w:r>
    </w:p>
    <w:p w14:paraId="43AF7EBB" w14:textId="718C7B3B" w:rsidR="00226420" w:rsidRPr="00FC2ED0" w:rsidRDefault="00226420" w:rsidP="00F61646">
      <w:pPr>
        <w:spacing w:line="360" w:lineRule="auto"/>
        <w:rPr>
          <w:rFonts w:cs="Times New Roman"/>
          <w:szCs w:val="24"/>
          <w:lang w:val="en-US"/>
        </w:rPr>
      </w:pPr>
      <w:r w:rsidRPr="00226420">
        <w:rPr>
          <w:rFonts w:cs="Times New Roman"/>
          <w:szCs w:val="24"/>
        </w:rPr>
        <w:t>PINTO, T. M. C.; SAV</w:t>
      </w:r>
      <w:r>
        <w:rPr>
          <w:rFonts w:cs="Times New Roman"/>
          <w:szCs w:val="24"/>
        </w:rPr>
        <w:t xml:space="preserve">OINE, M. M. </w:t>
      </w:r>
      <w:r w:rsidRPr="00226420">
        <w:rPr>
          <w:rFonts w:cs="Times New Roman"/>
          <w:b/>
          <w:szCs w:val="24"/>
        </w:rPr>
        <w:t xml:space="preserve">Estudo sobre TI Verde e sua aplicabilidade em </w:t>
      </w:r>
      <w:proofErr w:type="spellStart"/>
      <w:r w:rsidRPr="00226420">
        <w:rPr>
          <w:rFonts w:cs="Times New Roman"/>
          <w:b/>
          <w:szCs w:val="24"/>
        </w:rPr>
        <w:t>Araguaina</w:t>
      </w:r>
      <w:proofErr w:type="spellEnd"/>
      <w:r w:rsidRPr="00226420">
        <w:rPr>
          <w:rFonts w:cs="Times New Roman"/>
          <w:b/>
          <w:szCs w:val="24"/>
        </w:rPr>
        <w:t>.</w:t>
      </w:r>
      <w:r>
        <w:rPr>
          <w:rFonts w:cs="Times New Roman"/>
          <w:szCs w:val="24"/>
        </w:rPr>
        <w:t xml:space="preserve"> </w:t>
      </w:r>
      <w:proofErr w:type="spellStart"/>
      <w:r w:rsidRPr="00FC2ED0">
        <w:rPr>
          <w:rFonts w:cs="Times New Roman"/>
          <w:szCs w:val="24"/>
          <w:lang w:val="en-US"/>
        </w:rPr>
        <w:t>Revista</w:t>
      </w:r>
      <w:proofErr w:type="spellEnd"/>
      <w:r w:rsidRPr="00FC2ED0">
        <w:rPr>
          <w:rFonts w:cs="Times New Roman"/>
          <w:szCs w:val="24"/>
          <w:lang w:val="en-US"/>
        </w:rPr>
        <w:t xml:space="preserve"> </w:t>
      </w:r>
      <w:proofErr w:type="spellStart"/>
      <w:r w:rsidRPr="00FC2ED0">
        <w:rPr>
          <w:rFonts w:cs="Times New Roman"/>
          <w:szCs w:val="24"/>
          <w:lang w:val="en-US"/>
        </w:rPr>
        <w:t>Cient</w:t>
      </w:r>
      <w:r w:rsidR="00242C59">
        <w:rPr>
          <w:rFonts w:cs="Times New Roman"/>
          <w:szCs w:val="24"/>
          <w:lang w:val="en-US"/>
        </w:rPr>
        <w:t>í</w:t>
      </w:r>
      <w:r w:rsidRPr="00FC2ED0">
        <w:rPr>
          <w:rFonts w:cs="Times New Roman"/>
          <w:szCs w:val="24"/>
          <w:lang w:val="en-US"/>
        </w:rPr>
        <w:t>fica</w:t>
      </w:r>
      <w:proofErr w:type="spellEnd"/>
      <w:r w:rsidRPr="00FC2ED0">
        <w:rPr>
          <w:rFonts w:cs="Times New Roman"/>
          <w:szCs w:val="24"/>
          <w:lang w:val="en-US"/>
        </w:rPr>
        <w:t xml:space="preserve"> do ITPAC. 2011, v.4, n.1, p. 11-12, 2011</w:t>
      </w:r>
      <w:r w:rsidR="003951A7" w:rsidRPr="00FC2ED0">
        <w:rPr>
          <w:rFonts w:cs="Times New Roman"/>
          <w:szCs w:val="24"/>
          <w:lang w:val="en-US"/>
        </w:rPr>
        <w:t>.</w:t>
      </w:r>
    </w:p>
    <w:p w14:paraId="7C492199" w14:textId="4CB3FC40" w:rsidR="00C91577" w:rsidRPr="00006A34" w:rsidRDefault="00C91577" w:rsidP="00F61646">
      <w:pPr>
        <w:spacing w:line="360" w:lineRule="auto"/>
        <w:rPr>
          <w:rFonts w:cs="Times New Roman"/>
          <w:szCs w:val="24"/>
          <w:lang w:val="en-US"/>
        </w:rPr>
      </w:pPr>
      <w:r w:rsidRPr="00806012">
        <w:rPr>
          <w:rFonts w:cs="Times New Roman"/>
          <w:szCs w:val="24"/>
          <w:lang w:val="en-US"/>
        </w:rPr>
        <w:t xml:space="preserve">POLLACK, T.A. </w:t>
      </w:r>
      <w:r w:rsidRPr="00806012">
        <w:rPr>
          <w:rFonts w:cs="Times New Roman"/>
          <w:b/>
          <w:szCs w:val="24"/>
          <w:lang w:val="en-US"/>
        </w:rPr>
        <w:t>Green and sustainable information technology</w:t>
      </w:r>
      <w:r w:rsidRPr="00806012">
        <w:rPr>
          <w:rFonts w:cs="Times New Roman"/>
          <w:szCs w:val="24"/>
          <w:lang w:val="en-US"/>
        </w:rPr>
        <w:t xml:space="preserve">: </w:t>
      </w:r>
      <w:proofErr w:type="gramStart"/>
      <w:r w:rsidR="007A17A3">
        <w:rPr>
          <w:rFonts w:cs="Times New Roman"/>
          <w:szCs w:val="24"/>
          <w:lang w:val="en-US"/>
        </w:rPr>
        <w:t>a</w:t>
      </w:r>
      <w:proofErr w:type="gramEnd"/>
      <w:r w:rsidRPr="00806012">
        <w:rPr>
          <w:rFonts w:cs="Times New Roman"/>
          <w:szCs w:val="24"/>
          <w:lang w:val="en-US"/>
        </w:rPr>
        <w:t xml:space="preserve"> Foundation for Students, ASCUE 2008 Proceedings. </w:t>
      </w:r>
      <w:r w:rsidRPr="00006A34">
        <w:rPr>
          <w:rFonts w:cs="Times New Roman"/>
          <w:szCs w:val="24"/>
          <w:lang w:val="en-US"/>
        </w:rPr>
        <w:t>2008, 63-72.</w:t>
      </w:r>
    </w:p>
    <w:p w14:paraId="3BB4B25F" w14:textId="639A5539" w:rsidR="00A6482D" w:rsidRPr="00A6482D" w:rsidRDefault="00A6482D" w:rsidP="00F61646">
      <w:pPr>
        <w:spacing w:line="360" w:lineRule="auto"/>
        <w:rPr>
          <w:rFonts w:cs="Times New Roman"/>
          <w:szCs w:val="24"/>
          <w:lang w:val="en-US"/>
        </w:rPr>
      </w:pPr>
      <w:r w:rsidRPr="00A6482D">
        <w:rPr>
          <w:lang w:val="en-US"/>
        </w:rPr>
        <w:t xml:space="preserve">PRESSMAN, Roger; MAXIM, Bruce. </w:t>
      </w:r>
      <w:proofErr w:type="spellStart"/>
      <w:r w:rsidRPr="00A6482D">
        <w:rPr>
          <w:b/>
          <w:lang w:val="en-US"/>
        </w:rPr>
        <w:t>Engenharia</w:t>
      </w:r>
      <w:proofErr w:type="spellEnd"/>
      <w:r w:rsidRPr="00A6482D">
        <w:rPr>
          <w:b/>
          <w:lang w:val="en-US"/>
        </w:rPr>
        <w:t xml:space="preserve"> de Software</w:t>
      </w:r>
      <w:r w:rsidRPr="00A6482D">
        <w:rPr>
          <w:lang w:val="en-US"/>
        </w:rPr>
        <w:t xml:space="preserve">. 8ª Ed, McGraw Hill </w:t>
      </w:r>
      <w:proofErr w:type="spellStart"/>
      <w:r w:rsidRPr="00A6482D">
        <w:rPr>
          <w:lang w:val="en-US"/>
        </w:rPr>
        <w:t>Brasil</w:t>
      </w:r>
      <w:proofErr w:type="spellEnd"/>
      <w:r w:rsidRPr="00A6482D">
        <w:rPr>
          <w:lang w:val="en-US"/>
        </w:rPr>
        <w:t>, 2016.</w:t>
      </w:r>
    </w:p>
    <w:p w14:paraId="7F8CA2FC" w14:textId="35E1FB43" w:rsidR="00C91577" w:rsidRPr="001D448C" w:rsidRDefault="00C91577" w:rsidP="00F61646">
      <w:pPr>
        <w:spacing w:line="360" w:lineRule="auto"/>
        <w:rPr>
          <w:rFonts w:cs="Times New Roman"/>
          <w:szCs w:val="24"/>
        </w:rPr>
      </w:pPr>
      <w:r w:rsidRPr="00806012">
        <w:rPr>
          <w:rFonts w:cs="Times New Roman"/>
          <w:szCs w:val="24"/>
        </w:rPr>
        <w:t xml:space="preserve">PRODANOV, Cleber Cristiano; FREITAS, Ernani César. </w:t>
      </w:r>
      <w:r w:rsidRPr="00806012">
        <w:rPr>
          <w:rFonts w:cs="Times New Roman"/>
          <w:b/>
          <w:szCs w:val="24"/>
        </w:rPr>
        <w:t>Metodologia do trabalho científico</w:t>
      </w:r>
      <w:r w:rsidRPr="00806012">
        <w:rPr>
          <w:rFonts w:cs="Times New Roman"/>
          <w:szCs w:val="24"/>
        </w:rPr>
        <w:t xml:space="preserve">: métodos e técnicas da pesquisa e do trabalho acadêmico. </w:t>
      </w:r>
      <w:r w:rsidRPr="001D448C">
        <w:rPr>
          <w:rFonts w:cs="Times New Roman"/>
          <w:szCs w:val="24"/>
        </w:rPr>
        <w:t>2. ed. Novo Hamburgo: Feevale, 2013.</w:t>
      </w:r>
    </w:p>
    <w:p w14:paraId="3970FC1A" w14:textId="085B8E78" w:rsidR="00D647D3" w:rsidRPr="000D7D8B" w:rsidRDefault="00D647D3" w:rsidP="00F61646">
      <w:pPr>
        <w:spacing w:line="360" w:lineRule="auto"/>
        <w:rPr>
          <w:rFonts w:cs="Times New Roman"/>
          <w:szCs w:val="24"/>
          <w:lang w:val="en-US"/>
        </w:rPr>
      </w:pPr>
      <w:r>
        <w:t xml:space="preserve">ROESCH, Sylvia Maria Azevedo. </w:t>
      </w:r>
      <w:r w:rsidRPr="006B09AC">
        <w:rPr>
          <w:b/>
        </w:rPr>
        <w:t>Projetos de estágio e de pesquisas em administração</w:t>
      </w:r>
      <w:r>
        <w:t xml:space="preserve">: guia para estágios, trabalhos de conclusão, dissertações e estudos de caso. </w:t>
      </w:r>
      <w:r w:rsidRPr="001D448C">
        <w:rPr>
          <w:lang w:val="en-US"/>
        </w:rPr>
        <w:t>3. ed. São Paulo: Atlas, 2006</w:t>
      </w:r>
      <w:r w:rsidR="00F03167" w:rsidRPr="001D448C">
        <w:rPr>
          <w:lang w:val="en-US"/>
        </w:rPr>
        <w:t>.</w:t>
      </w:r>
    </w:p>
    <w:p w14:paraId="514BA5D9" w14:textId="0DCD6A93" w:rsidR="008255BA" w:rsidRPr="00806012" w:rsidRDefault="008255BA" w:rsidP="00F61646">
      <w:pPr>
        <w:spacing w:line="360" w:lineRule="auto"/>
        <w:rPr>
          <w:rFonts w:cs="Times New Roman"/>
          <w:szCs w:val="24"/>
          <w:lang w:val="en-US"/>
        </w:rPr>
      </w:pPr>
      <w:r w:rsidRPr="008255BA">
        <w:rPr>
          <w:lang w:val="en-US"/>
        </w:rPr>
        <w:t xml:space="preserve">STANDING, C., &amp; Jackson, P. (2007). </w:t>
      </w:r>
      <w:r w:rsidRPr="001A371D">
        <w:rPr>
          <w:b/>
          <w:lang w:val="en-US"/>
        </w:rPr>
        <w:t>An approach to sustainability for information systems</w:t>
      </w:r>
      <w:r w:rsidRPr="001A371D">
        <w:rPr>
          <w:lang w:val="en-US"/>
        </w:rPr>
        <w:t xml:space="preserve">. </w:t>
      </w:r>
      <w:r w:rsidRPr="00020D51">
        <w:rPr>
          <w:lang w:val="en-US"/>
        </w:rPr>
        <w:t xml:space="preserve">Journal of Systems and Information Technology, 9(2), 167–176. </w:t>
      </w:r>
      <w:proofErr w:type="spellStart"/>
      <w:r>
        <w:rPr>
          <w:lang w:val="en-US"/>
        </w:rPr>
        <w:t>Disponível</w:t>
      </w:r>
      <w:proofErr w:type="spellEnd"/>
      <w:r>
        <w:rPr>
          <w:lang w:val="en-US"/>
        </w:rPr>
        <w:t xml:space="preserve"> </w:t>
      </w:r>
      <w:proofErr w:type="spellStart"/>
      <w:r>
        <w:rPr>
          <w:lang w:val="en-US"/>
        </w:rPr>
        <w:t>em</w:t>
      </w:r>
      <w:proofErr w:type="spellEnd"/>
      <w:r w:rsidR="00C34DBB">
        <w:rPr>
          <w:lang w:val="en-US"/>
        </w:rPr>
        <w:t>:</w:t>
      </w:r>
      <w:r>
        <w:rPr>
          <w:lang w:val="en-US"/>
        </w:rPr>
        <w:t xml:space="preserve"> &lt;</w:t>
      </w:r>
      <w:r w:rsidRPr="00020D51">
        <w:rPr>
          <w:lang w:val="en-US"/>
        </w:rPr>
        <w:t>http://do</w:t>
      </w:r>
      <w:r w:rsidR="00C34DBB">
        <w:rPr>
          <w:lang w:val="en-US"/>
        </w:rPr>
        <w:t>i.org/10.1108/13287260710839247</w:t>
      </w:r>
      <w:r>
        <w:rPr>
          <w:lang w:val="en-US"/>
        </w:rPr>
        <w:t xml:space="preserve">&gt;. </w:t>
      </w:r>
      <w:proofErr w:type="spellStart"/>
      <w:r>
        <w:rPr>
          <w:lang w:val="en-US"/>
        </w:rPr>
        <w:t>Acesso</w:t>
      </w:r>
      <w:proofErr w:type="spellEnd"/>
      <w:r>
        <w:rPr>
          <w:lang w:val="en-US"/>
        </w:rPr>
        <w:t xml:space="preserve"> </w:t>
      </w:r>
      <w:proofErr w:type="spellStart"/>
      <w:r>
        <w:rPr>
          <w:lang w:val="en-US"/>
        </w:rPr>
        <w:t>em</w:t>
      </w:r>
      <w:proofErr w:type="spellEnd"/>
      <w:r w:rsidR="00C34DBB">
        <w:rPr>
          <w:lang w:val="en-US"/>
        </w:rPr>
        <w:t>:</w:t>
      </w:r>
      <w:r>
        <w:rPr>
          <w:lang w:val="en-US"/>
        </w:rPr>
        <w:t xml:space="preserve"> 22 de set. 2017.</w:t>
      </w:r>
    </w:p>
    <w:p w14:paraId="5CF07C27" w14:textId="31F5E80A" w:rsidR="00C91577" w:rsidRDefault="00C91577" w:rsidP="00F61646">
      <w:pPr>
        <w:spacing w:line="360" w:lineRule="auto"/>
        <w:rPr>
          <w:rFonts w:cs="Times New Roman"/>
          <w:szCs w:val="24"/>
        </w:rPr>
      </w:pPr>
      <w:r w:rsidRPr="00806012">
        <w:rPr>
          <w:rFonts w:cs="Times New Roman"/>
          <w:szCs w:val="24"/>
          <w:lang w:val="en-US"/>
        </w:rPr>
        <w:t xml:space="preserve">SCHMIDT, N.; EREK, K.; KOLBE, L.; ZARNEKOW, R. </w:t>
      </w:r>
      <w:r w:rsidRPr="00806012">
        <w:rPr>
          <w:rFonts w:cs="Times New Roman"/>
          <w:b/>
          <w:szCs w:val="24"/>
          <w:lang w:val="en-US"/>
        </w:rPr>
        <w:t xml:space="preserve">Predictors of </w:t>
      </w:r>
      <w:r w:rsidR="00E74AA1">
        <w:rPr>
          <w:rFonts w:cs="Times New Roman"/>
          <w:b/>
          <w:szCs w:val="24"/>
          <w:lang w:val="en-US"/>
        </w:rPr>
        <w:t>g</w:t>
      </w:r>
      <w:r w:rsidRPr="00806012">
        <w:rPr>
          <w:rFonts w:cs="Times New Roman"/>
          <w:b/>
          <w:szCs w:val="24"/>
          <w:lang w:val="en-US"/>
        </w:rPr>
        <w:t xml:space="preserve">reen IT adoption: </w:t>
      </w:r>
      <w:r w:rsidRPr="00806012">
        <w:rPr>
          <w:rFonts w:cs="Times New Roman"/>
          <w:szCs w:val="24"/>
          <w:lang w:val="en-US"/>
        </w:rPr>
        <w:t xml:space="preserve">implications from an empirical investigation. </w:t>
      </w:r>
      <w:r w:rsidRPr="003E41AB">
        <w:rPr>
          <w:rFonts w:cs="Times New Roman"/>
          <w:szCs w:val="24"/>
        </w:rPr>
        <w:t xml:space="preserve">AMCIS 2010 </w:t>
      </w:r>
      <w:proofErr w:type="spellStart"/>
      <w:r w:rsidRPr="003E41AB">
        <w:rPr>
          <w:rFonts w:cs="Times New Roman"/>
          <w:szCs w:val="24"/>
        </w:rPr>
        <w:t>Proceedings</w:t>
      </w:r>
      <w:proofErr w:type="spellEnd"/>
      <w:r w:rsidRPr="003E41AB">
        <w:rPr>
          <w:rFonts w:cs="Times New Roman"/>
          <w:szCs w:val="24"/>
        </w:rPr>
        <w:t xml:space="preserve">. 2010. </w:t>
      </w:r>
      <w:proofErr w:type="spellStart"/>
      <w:r w:rsidRPr="003E41AB">
        <w:rPr>
          <w:rFonts w:cs="Times New Roman"/>
          <w:szCs w:val="24"/>
        </w:rPr>
        <w:t>Paper</w:t>
      </w:r>
      <w:proofErr w:type="spellEnd"/>
      <w:r w:rsidRPr="003E41AB">
        <w:rPr>
          <w:rFonts w:cs="Times New Roman"/>
          <w:szCs w:val="24"/>
        </w:rPr>
        <w:t xml:space="preserve"> 367.</w:t>
      </w:r>
    </w:p>
    <w:p w14:paraId="76AB612A" w14:textId="5B58C89D" w:rsidR="00CB6DB8" w:rsidRPr="003E41AB" w:rsidRDefault="00CB6DB8" w:rsidP="00F61646">
      <w:pPr>
        <w:spacing w:line="360" w:lineRule="auto"/>
        <w:rPr>
          <w:rFonts w:cs="Times New Roman"/>
          <w:szCs w:val="24"/>
        </w:rPr>
      </w:pPr>
      <w:r>
        <w:t>SCHMITZ, Rodrigo Matheus. Modelagem de um portal – com foco em celulares – para venda de produtos e/ou de serviços. Novo Hamburgo, trabalho de conclusão do curso de sistemas de informação. Universidade Feevale, 2010.</w:t>
      </w:r>
    </w:p>
    <w:p w14:paraId="741DEDB9" w14:textId="3FCDFDEA" w:rsidR="00806645" w:rsidRDefault="00806645" w:rsidP="00F61646">
      <w:pPr>
        <w:spacing w:line="360" w:lineRule="auto"/>
        <w:rPr>
          <w:rFonts w:cs="Times New Roman"/>
          <w:szCs w:val="24"/>
        </w:rPr>
      </w:pPr>
      <w:r w:rsidRPr="00806645">
        <w:rPr>
          <w:rFonts w:cs="Times New Roman"/>
          <w:szCs w:val="24"/>
        </w:rPr>
        <w:t xml:space="preserve">SILVA, Antônio Paulo de Andrade. </w:t>
      </w:r>
      <w:r w:rsidRPr="0062046C">
        <w:rPr>
          <w:rFonts w:cs="Times New Roman"/>
          <w:b/>
          <w:szCs w:val="24"/>
        </w:rPr>
        <w:t>ECM/GED</w:t>
      </w:r>
      <w:r w:rsidRPr="00806645">
        <w:rPr>
          <w:rFonts w:cs="Times New Roman"/>
          <w:szCs w:val="24"/>
        </w:rPr>
        <w:t>: tecnologia para tratar documentos,</w:t>
      </w:r>
      <w:r>
        <w:rPr>
          <w:rFonts w:cs="Times New Roman"/>
          <w:szCs w:val="24"/>
        </w:rPr>
        <w:t xml:space="preserve"> </w:t>
      </w:r>
      <w:r w:rsidRPr="00806645">
        <w:rPr>
          <w:rFonts w:cs="Times New Roman"/>
          <w:szCs w:val="24"/>
        </w:rPr>
        <w:t>informações e conteúdo. 2009. Disponível em</w:t>
      </w:r>
      <w:r w:rsidR="00C34DBB">
        <w:rPr>
          <w:rFonts w:cs="Times New Roman"/>
          <w:szCs w:val="24"/>
        </w:rPr>
        <w:t>:</w:t>
      </w:r>
      <w:r w:rsidRPr="00806645">
        <w:rPr>
          <w:rFonts w:cs="Times New Roman"/>
          <w:szCs w:val="24"/>
        </w:rPr>
        <w:t xml:space="preserve"> &lt;http://www.arquivar.com.br/espaco_profissional/noticias/mercado-tecnologia/ecm-gedtecnologia-para-tratar-documentos-informacoes-e-conteudo/&gt;.</w:t>
      </w:r>
      <w:r>
        <w:rPr>
          <w:rFonts w:cs="Times New Roman"/>
          <w:szCs w:val="24"/>
        </w:rPr>
        <w:t xml:space="preserve"> </w:t>
      </w:r>
      <w:r w:rsidRPr="00806645">
        <w:rPr>
          <w:rFonts w:cs="Times New Roman"/>
          <w:szCs w:val="24"/>
        </w:rPr>
        <w:t>Acesso em</w:t>
      </w:r>
      <w:r w:rsidR="00C34DBB">
        <w:rPr>
          <w:rFonts w:cs="Times New Roman"/>
          <w:szCs w:val="24"/>
        </w:rPr>
        <w:t>:</w:t>
      </w:r>
      <w:r w:rsidRPr="00806645">
        <w:rPr>
          <w:rFonts w:cs="Times New Roman"/>
          <w:szCs w:val="24"/>
        </w:rPr>
        <w:t xml:space="preserve"> 0</w:t>
      </w:r>
      <w:r>
        <w:rPr>
          <w:rFonts w:cs="Times New Roman"/>
          <w:szCs w:val="24"/>
        </w:rPr>
        <w:t>8</w:t>
      </w:r>
      <w:r w:rsidRPr="00806645">
        <w:rPr>
          <w:rFonts w:cs="Times New Roman"/>
          <w:szCs w:val="24"/>
        </w:rPr>
        <w:t xml:space="preserve"> de </w:t>
      </w:r>
      <w:r>
        <w:rPr>
          <w:rFonts w:cs="Times New Roman"/>
          <w:szCs w:val="24"/>
        </w:rPr>
        <w:t>out</w:t>
      </w:r>
      <w:r w:rsidRPr="00806645">
        <w:rPr>
          <w:rFonts w:cs="Times New Roman"/>
          <w:szCs w:val="24"/>
        </w:rPr>
        <w:t>. de 201</w:t>
      </w:r>
      <w:r>
        <w:rPr>
          <w:rFonts w:cs="Times New Roman"/>
          <w:szCs w:val="24"/>
        </w:rPr>
        <w:t>7</w:t>
      </w:r>
      <w:r w:rsidRPr="00806645">
        <w:rPr>
          <w:rFonts w:cs="Times New Roman"/>
          <w:szCs w:val="24"/>
        </w:rPr>
        <w:t>.</w:t>
      </w:r>
    </w:p>
    <w:p w14:paraId="2763BAB6" w14:textId="67AAF1AF" w:rsidR="00960D98" w:rsidRDefault="00960D98" w:rsidP="00F61646">
      <w:pPr>
        <w:spacing w:line="360" w:lineRule="auto"/>
        <w:rPr>
          <w:rFonts w:cs="Times New Roman"/>
          <w:szCs w:val="24"/>
        </w:rPr>
      </w:pPr>
      <w:r>
        <w:rPr>
          <w:rFonts w:cs="Times New Roman"/>
          <w:szCs w:val="24"/>
        </w:rPr>
        <w:lastRenderedPageBreak/>
        <w:t>SILVA, Newton Rocha</w:t>
      </w:r>
      <w:r w:rsidR="005F1D61">
        <w:rPr>
          <w:rFonts w:cs="Times New Roman"/>
          <w:szCs w:val="24"/>
        </w:rPr>
        <w:t xml:space="preserve">; JUNIOR, Flavio </w:t>
      </w:r>
      <w:proofErr w:type="spellStart"/>
      <w:r w:rsidR="005F1D61">
        <w:rPr>
          <w:rFonts w:cs="Times New Roman"/>
          <w:szCs w:val="24"/>
        </w:rPr>
        <w:t>Hourneaux</w:t>
      </w:r>
      <w:proofErr w:type="spellEnd"/>
      <w:r w:rsidR="005F1D61">
        <w:rPr>
          <w:rFonts w:cs="Times New Roman"/>
          <w:szCs w:val="24"/>
        </w:rPr>
        <w:t xml:space="preserve">. </w:t>
      </w:r>
      <w:r w:rsidR="005F1D61" w:rsidRPr="005F1D61">
        <w:rPr>
          <w:rFonts w:cs="Times New Roman"/>
          <w:b/>
          <w:szCs w:val="24"/>
        </w:rPr>
        <w:t>TI Verde</w:t>
      </w:r>
      <w:r w:rsidR="005F1D61">
        <w:rPr>
          <w:rFonts w:cs="Times New Roman"/>
          <w:szCs w:val="24"/>
        </w:rPr>
        <w:t>: Sustentabilidade por meio da virtualização de servidores. 2013. disponível em</w:t>
      </w:r>
      <w:r w:rsidR="001649F5">
        <w:rPr>
          <w:rFonts w:cs="Times New Roman"/>
          <w:szCs w:val="24"/>
        </w:rPr>
        <w:t>:</w:t>
      </w:r>
      <w:r w:rsidR="00C34DBB">
        <w:rPr>
          <w:rFonts w:cs="Times New Roman"/>
          <w:szCs w:val="24"/>
        </w:rPr>
        <w:t xml:space="preserve"> </w:t>
      </w:r>
      <w:r w:rsidR="005F1D61">
        <w:rPr>
          <w:rFonts w:cs="Times New Roman"/>
          <w:szCs w:val="24"/>
        </w:rPr>
        <w:t>&lt;</w:t>
      </w:r>
      <w:r w:rsidR="005F1D61" w:rsidRPr="005F1D61">
        <w:t xml:space="preserve"> </w:t>
      </w:r>
      <w:r w:rsidR="005F1D61" w:rsidRPr="005F1D61">
        <w:rPr>
          <w:rFonts w:cs="Times New Roman"/>
          <w:szCs w:val="24"/>
        </w:rPr>
        <w:t>http://www6.uninove.br/ojs/journaliji/index.php/iptec/article/view/3/pdf</w:t>
      </w:r>
      <w:r w:rsidR="005F1D61">
        <w:rPr>
          <w:rFonts w:cs="Times New Roman"/>
          <w:szCs w:val="24"/>
        </w:rPr>
        <w:t>&gt;. Acesso em</w:t>
      </w:r>
      <w:r w:rsidR="00BE3555">
        <w:rPr>
          <w:rFonts w:cs="Times New Roman"/>
          <w:szCs w:val="24"/>
        </w:rPr>
        <w:t>:</w:t>
      </w:r>
      <w:r w:rsidR="005F1D61">
        <w:rPr>
          <w:rFonts w:cs="Times New Roman"/>
          <w:szCs w:val="24"/>
        </w:rPr>
        <w:t xml:space="preserve"> 02 nov. de 2017.</w:t>
      </w:r>
    </w:p>
    <w:p w14:paraId="7F5AC939" w14:textId="3967A2D3" w:rsidR="00847081" w:rsidRDefault="00847081" w:rsidP="00F61646">
      <w:pPr>
        <w:spacing w:line="360" w:lineRule="auto"/>
      </w:pPr>
      <w:r w:rsidRPr="00847081">
        <w:t>SILVA, P. G. F. ISO 14000. Não datado. Disponível em: &lt;http://www2.videolivraria.com.br/</w:t>
      </w:r>
      <w:proofErr w:type="spellStart"/>
      <w:r w:rsidRPr="00847081">
        <w:t>pdfs</w:t>
      </w:r>
      <w:proofErr w:type="spellEnd"/>
      <w:r w:rsidRPr="00847081">
        <w:t xml:space="preserve">/14860.pdf&gt;. Acesso em: </w:t>
      </w:r>
      <w:r>
        <w:t>18</w:t>
      </w:r>
      <w:r w:rsidRPr="00847081">
        <w:t xml:space="preserve"> </w:t>
      </w:r>
      <w:r>
        <w:t>nov.</w:t>
      </w:r>
      <w:r w:rsidRPr="00847081">
        <w:t xml:space="preserve"> 201</w:t>
      </w:r>
      <w:r>
        <w:t>7</w:t>
      </w:r>
      <w:r w:rsidRPr="00847081">
        <w:t>.</w:t>
      </w:r>
    </w:p>
    <w:p w14:paraId="70DF1C74" w14:textId="13E4C191" w:rsidR="0075041F" w:rsidRDefault="0075041F" w:rsidP="00F61646">
      <w:pPr>
        <w:spacing w:line="360" w:lineRule="auto"/>
      </w:pPr>
      <w:r>
        <w:t>SCHULZ, M. &amp; Silva, N. (Mai-</w:t>
      </w:r>
      <w:proofErr w:type="spellStart"/>
      <w:r>
        <w:t>Ago</w:t>
      </w:r>
      <w:proofErr w:type="spellEnd"/>
      <w:r>
        <w:t xml:space="preserve"> 2012). </w:t>
      </w:r>
      <w:r w:rsidRPr="0075041F">
        <w:rPr>
          <w:b/>
        </w:rPr>
        <w:t>TI Verde e eficiência energética em Data Centers</w:t>
      </w:r>
      <w:r>
        <w:t>. Revista de Gestão Social e Ambiental – RGSA, São Paulo, v.6, n.1, p.121-133.</w:t>
      </w:r>
    </w:p>
    <w:p w14:paraId="49E299FD" w14:textId="61DEC16B" w:rsidR="001E2C0F" w:rsidRPr="001E2C0F" w:rsidRDefault="001E2C0F" w:rsidP="00F61646">
      <w:pPr>
        <w:spacing w:line="360" w:lineRule="auto"/>
        <w:rPr>
          <w:rFonts w:cs="Times New Roman"/>
          <w:szCs w:val="24"/>
          <w:lang w:val="en-US"/>
        </w:rPr>
      </w:pPr>
      <w:r w:rsidRPr="001E2C0F">
        <w:rPr>
          <w:lang w:val="en-US"/>
        </w:rPr>
        <w:t>SOMMERVILLE, Ian</w:t>
      </w:r>
      <w:r w:rsidRPr="00523B61">
        <w:rPr>
          <w:b/>
          <w:lang w:val="en-US"/>
        </w:rPr>
        <w:t xml:space="preserve">. </w:t>
      </w:r>
      <w:proofErr w:type="spellStart"/>
      <w:r w:rsidRPr="00523B61">
        <w:rPr>
          <w:b/>
          <w:lang w:val="en-US"/>
        </w:rPr>
        <w:t>Engenharia</w:t>
      </w:r>
      <w:proofErr w:type="spellEnd"/>
      <w:r w:rsidRPr="00523B61">
        <w:rPr>
          <w:b/>
          <w:lang w:val="en-US"/>
        </w:rPr>
        <w:t xml:space="preserve"> de Software</w:t>
      </w:r>
      <w:r w:rsidRPr="001E2C0F">
        <w:rPr>
          <w:lang w:val="en-US"/>
        </w:rPr>
        <w:t>. 6ª Ed, Pearson Prentice-Hall, 2003.</w:t>
      </w:r>
    </w:p>
    <w:p w14:paraId="10D7CF05" w14:textId="335A4788" w:rsidR="00C91577" w:rsidRDefault="00C91577" w:rsidP="00F61646">
      <w:pPr>
        <w:spacing w:line="360" w:lineRule="auto"/>
        <w:rPr>
          <w:rFonts w:cs="Times New Roman"/>
          <w:szCs w:val="24"/>
        </w:rPr>
      </w:pPr>
      <w:r w:rsidRPr="005573D1">
        <w:rPr>
          <w:rFonts w:cs="Times New Roman"/>
          <w:szCs w:val="24"/>
          <w:lang w:val="en-US"/>
        </w:rPr>
        <w:t xml:space="preserve">TAKAHASHI, Garcia. </w:t>
      </w:r>
      <w:r w:rsidRPr="005573D1">
        <w:rPr>
          <w:rFonts w:cs="Times New Roman"/>
          <w:b/>
          <w:szCs w:val="24"/>
          <w:lang w:val="en-US"/>
        </w:rPr>
        <w:t xml:space="preserve">Green IT: </w:t>
      </w:r>
      <w:r w:rsidRPr="005573D1">
        <w:rPr>
          <w:rFonts w:cs="Times New Roman"/>
          <w:szCs w:val="24"/>
          <w:lang w:val="en-US"/>
        </w:rPr>
        <w:t xml:space="preserve">principles and practices. </w:t>
      </w:r>
      <w:r w:rsidRPr="00806012">
        <w:rPr>
          <w:rFonts w:cs="Times New Roman"/>
          <w:szCs w:val="24"/>
        </w:rPr>
        <w:t>2009. Disponível em:</w:t>
      </w:r>
      <w:r w:rsidR="00C34DBB">
        <w:rPr>
          <w:rFonts w:cs="Times New Roman"/>
          <w:szCs w:val="24"/>
        </w:rPr>
        <w:t xml:space="preserve"> </w:t>
      </w:r>
      <w:r w:rsidRPr="00806012">
        <w:rPr>
          <w:rFonts w:cs="Times New Roman"/>
          <w:szCs w:val="24"/>
        </w:rPr>
        <w:t>&lt; http://www.hardware.com.br/arquivos/TI-Verde.pdf&gt;. Acesso em</w:t>
      </w:r>
      <w:r w:rsidR="00962C66">
        <w:rPr>
          <w:rFonts w:cs="Times New Roman"/>
          <w:szCs w:val="24"/>
        </w:rPr>
        <w:t>:</w:t>
      </w:r>
      <w:r w:rsidRPr="00806012">
        <w:rPr>
          <w:rFonts w:cs="Times New Roman"/>
          <w:szCs w:val="24"/>
        </w:rPr>
        <w:t xml:space="preserve"> 27 ago. 2017.</w:t>
      </w:r>
    </w:p>
    <w:p w14:paraId="2976EF9E" w14:textId="25A322E0" w:rsidR="002D62BD" w:rsidRDefault="002D62BD" w:rsidP="00F61646">
      <w:pPr>
        <w:spacing w:line="360" w:lineRule="auto"/>
        <w:rPr>
          <w:rFonts w:cs="Times New Roman"/>
          <w:szCs w:val="24"/>
        </w:rPr>
      </w:pPr>
      <w:r>
        <w:t xml:space="preserve">TEIXEIRA, F. </w:t>
      </w:r>
      <w:r w:rsidRPr="002D62BD">
        <w:rPr>
          <w:b/>
        </w:rPr>
        <w:t>Fábrica de software</w:t>
      </w:r>
      <w:r>
        <w:t>. São Paulo: Atlas, 2007</w:t>
      </w:r>
    </w:p>
    <w:p w14:paraId="4BDEEB23" w14:textId="02ABE6E3" w:rsidR="00805E16" w:rsidRDefault="00805E16" w:rsidP="00F61646">
      <w:pPr>
        <w:spacing w:line="360" w:lineRule="auto"/>
        <w:rPr>
          <w:rFonts w:cs="Times New Roman"/>
          <w:szCs w:val="24"/>
        </w:rPr>
      </w:pPr>
      <w:r>
        <w:t xml:space="preserve">THIEME, M. (2005). </w:t>
      </w:r>
      <w:r w:rsidRPr="00805E16">
        <w:rPr>
          <w:b/>
        </w:rPr>
        <w:t xml:space="preserve">Modelo de </w:t>
      </w:r>
      <w:r w:rsidR="00350C24">
        <w:rPr>
          <w:b/>
        </w:rPr>
        <w:t>g</w:t>
      </w:r>
      <w:r w:rsidRPr="00805E16">
        <w:rPr>
          <w:b/>
        </w:rPr>
        <w:t xml:space="preserve">overnança em </w:t>
      </w:r>
      <w:r w:rsidR="00350C24">
        <w:rPr>
          <w:b/>
        </w:rPr>
        <w:t>f</w:t>
      </w:r>
      <w:r w:rsidRPr="00805E16">
        <w:rPr>
          <w:b/>
        </w:rPr>
        <w:t xml:space="preserve">acilidades </w:t>
      </w:r>
      <w:r w:rsidR="00350C24">
        <w:rPr>
          <w:b/>
        </w:rPr>
        <w:t>p</w:t>
      </w:r>
      <w:r w:rsidRPr="00805E16">
        <w:rPr>
          <w:b/>
        </w:rPr>
        <w:t xml:space="preserve">rediais para </w:t>
      </w:r>
      <w:r w:rsidR="00350C24">
        <w:rPr>
          <w:b/>
        </w:rPr>
        <w:t>c</w:t>
      </w:r>
      <w:r w:rsidRPr="00805E16">
        <w:rPr>
          <w:b/>
        </w:rPr>
        <w:t xml:space="preserve">entros de </w:t>
      </w:r>
      <w:r w:rsidR="00350C24">
        <w:rPr>
          <w:b/>
        </w:rPr>
        <w:t>t</w:t>
      </w:r>
      <w:r w:rsidRPr="00805E16">
        <w:rPr>
          <w:b/>
        </w:rPr>
        <w:t xml:space="preserve">ecnologia da </w:t>
      </w:r>
      <w:r w:rsidR="00350C24">
        <w:rPr>
          <w:b/>
        </w:rPr>
        <w:t>i</w:t>
      </w:r>
      <w:r w:rsidRPr="00805E16">
        <w:rPr>
          <w:b/>
        </w:rPr>
        <w:t xml:space="preserve">nformação em </w:t>
      </w:r>
      <w:r w:rsidR="00350C24">
        <w:rPr>
          <w:b/>
        </w:rPr>
        <w:t>i</w:t>
      </w:r>
      <w:r w:rsidRPr="00805E16">
        <w:rPr>
          <w:b/>
        </w:rPr>
        <w:t xml:space="preserve">nstituições </w:t>
      </w:r>
      <w:r w:rsidR="00350C24">
        <w:rPr>
          <w:b/>
        </w:rPr>
        <w:t>f</w:t>
      </w:r>
      <w:r w:rsidRPr="00805E16">
        <w:rPr>
          <w:b/>
        </w:rPr>
        <w:t>inanceiras</w:t>
      </w:r>
      <w:r>
        <w:t>. Monografia (MBA em Gerenciamento de Facilidades) Escola Politécnica da Universidade de São Paulo. Programa de Educação Continuada em Engenharia. São Paulo.</w:t>
      </w:r>
    </w:p>
    <w:p w14:paraId="70AAD1DB" w14:textId="37269397" w:rsidR="0075041F" w:rsidRDefault="0075041F" w:rsidP="00F61646">
      <w:pPr>
        <w:spacing w:line="360" w:lineRule="auto"/>
      </w:pPr>
      <w:r>
        <w:t xml:space="preserve">TWT Info. </w:t>
      </w:r>
      <w:r w:rsidRPr="0075041F">
        <w:rPr>
          <w:b/>
        </w:rPr>
        <w:t>Virtualização</w:t>
      </w:r>
      <w:r>
        <w:t xml:space="preserve">: vantagens em tempos de crise. Recuperado em 28 de maio, 2013. </w:t>
      </w:r>
      <w:r w:rsidR="00EE4E04">
        <w:t>Disponível</w:t>
      </w:r>
      <w:r>
        <w:t xml:space="preserve"> em</w:t>
      </w:r>
      <w:r w:rsidR="00EE4E04">
        <w:t>:</w:t>
      </w:r>
      <w:r>
        <w:t xml:space="preserve"> &lt;http://www.twtinfo.com.br/SiteTWT/not/noticia.php?noticiasId=11&gt;. Acesso em</w:t>
      </w:r>
      <w:r w:rsidR="00FC2133">
        <w:t>:</w:t>
      </w:r>
      <w:r>
        <w:t xml:space="preserve"> 20 out. de 2017.</w:t>
      </w:r>
    </w:p>
    <w:p w14:paraId="6A7E83E6" w14:textId="07BF721D" w:rsidR="007865B1" w:rsidRPr="007865B1" w:rsidRDefault="007865B1" w:rsidP="00F61646">
      <w:pPr>
        <w:spacing w:line="360" w:lineRule="auto"/>
        <w:rPr>
          <w:rFonts w:cs="Times New Roman"/>
          <w:szCs w:val="24"/>
        </w:rPr>
      </w:pPr>
      <w:r w:rsidRPr="00B3236F">
        <w:rPr>
          <w:rFonts w:cs="Times New Roman"/>
          <w:szCs w:val="24"/>
        </w:rPr>
        <w:t xml:space="preserve">VERT (2017). </w:t>
      </w:r>
      <w:r w:rsidR="00AE328E" w:rsidRPr="007865B1">
        <w:t>Disponível</w:t>
      </w:r>
      <w:r w:rsidRPr="007865B1">
        <w:t xml:space="preserve"> </w:t>
      </w:r>
      <w:r>
        <w:t>em &lt;</w:t>
      </w:r>
      <w:r w:rsidRPr="007865B1">
        <w:t>http</w:t>
      </w:r>
      <w:r w:rsidRPr="007865B1">
        <w:rPr>
          <w:rFonts w:cs="Times New Roman"/>
          <w:szCs w:val="24"/>
        </w:rPr>
        <w:t>://www.vert.com.br/blog-vert/saiba-tudo-sobre-o-data-center-verde/</w:t>
      </w:r>
      <w:r>
        <w:rPr>
          <w:rFonts w:cs="Times New Roman"/>
          <w:szCs w:val="24"/>
        </w:rPr>
        <w:t>&gt;. Acesso em</w:t>
      </w:r>
      <w:r w:rsidR="00E95871">
        <w:rPr>
          <w:rFonts w:cs="Times New Roman"/>
          <w:szCs w:val="24"/>
        </w:rPr>
        <w:t>:</w:t>
      </w:r>
      <w:r>
        <w:rPr>
          <w:rFonts w:cs="Times New Roman"/>
          <w:szCs w:val="24"/>
        </w:rPr>
        <w:t xml:space="preserve"> 04 de nov. de 2017.</w:t>
      </w:r>
    </w:p>
    <w:p w14:paraId="3B0B3499" w14:textId="61F764FB" w:rsidR="00782A2C" w:rsidRPr="00806012" w:rsidRDefault="00782A2C" w:rsidP="00F61646">
      <w:pPr>
        <w:spacing w:line="360" w:lineRule="auto"/>
        <w:rPr>
          <w:rFonts w:cs="Times New Roman"/>
          <w:szCs w:val="24"/>
          <w:lang w:val="en-US"/>
        </w:rPr>
      </w:pPr>
      <w:r w:rsidRPr="00806012">
        <w:rPr>
          <w:rFonts w:cs="Times New Roman"/>
          <w:szCs w:val="24"/>
        </w:rPr>
        <w:t xml:space="preserve">WANDERS, </w:t>
      </w:r>
      <w:proofErr w:type="spellStart"/>
      <w:r w:rsidRPr="00806012">
        <w:rPr>
          <w:rFonts w:cs="Times New Roman"/>
          <w:szCs w:val="24"/>
        </w:rPr>
        <w:t>Markus</w:t>
      </w:r>
      <w:proofErr w:type="spellEnd"/>
      <w:r w:rsidRPr="00806012">
        <w:rPr>
          <w:rFonts w:cs="Times New Roman"/>
          <w:b/>
          <w:szCs w:val="24"/>
        </w:rPr>
        <w:t xml:space="preserve">. Data </w:t>
      </w:r>
      <w:r w:rsidR="00350C24">
        <w:rPr>
          <w:rFonts w:cs="Times New Roman"/>
          <w:b/>
          <w:szCs w:val="24"/>
        </w:rPr>
        <w:t>c</w:t>
      </w:r>
      <w:r w:rsidRPr="00806012">
        <w:rPr>
          <w:rFonts w:cs="Times New Roman"/>
          <w:b/>
          <w:szCs w:val="24"/>
        </w:rPr>
        <w:t>ente</w:t>
      </w:r>
      <w:r w:rsidR="00350C24">
        <w:rPr>
          <w:rFonts w:cs="Times New Roman"/>
          <w:b/>
          <w:szCs w:val="24"/>
        </w:rPr>
        <w:t>r</w:t>
      </w:r>
      <w:r w:rsidRPr="00806012">
        <w:rPr>
          <w:rFonts w:cs="Times New Roman"/>
          <w:b/>
          <w:szCs w:val="24"/>
        </w:rPr>
        <w:t xml:space="preserve"> </w:t>
      </w:r>
      <w:r w:rsidR="00350C24">
        <w:rPr>
          <w:rFonts w:cs="Times New Roman"/>
          <w:b/>
          <w:szCs w:val="24"/>
        </w:rPr>
        <w:t>v</w:t>
      </w:r>
      <w:r w:rsidRPr="00806012">
        <w:rPr>
          <w:rFonts w:cs="Times New Roman"/>
          <w:b/>
          <w:szCs w:val="24"/>
        </w:rPr>
        <w:t>erde</w:t>
      </w:r>
      <w:r w:rsidRPr="00806012">
        <w:rPr>
          <w:rFonts w:cs="Times New Roman"/>
          <w:szCs w:val="24"/>
        </w:rPr>
        <w:t>: Como reduzir o impacto ambiental. 2011. Disponível</w:t>
      </w:r>
      <w:r w:rsidR="00683D99">
        <w:rPr>
          <w:rFonts w:cs="Times New Roman"/>
          <w:szCs w:val="24"/>
        </w:rPr>
        <w:t xml:space="preserve"> </w:t>
      </w:r>
      <w:r w:rsidR="00B776C4">
        <w:rPr>
          <w:rFonts w:cs="Times New Roman"/>
          <w:szCs w:val="24"/>
        </w:rPr>
        <w:t>em:</w:t>
      </w:r>
      <w:r w:rsidRPr="00806012">
        <w:rPr>
          <w:rFonts w:cs="Times New Roman"/>
          <w:szCs w:val="24"/>
        </w:rPr>
        <w:t xml:space="preserve">  &lt;http://www.unit.br/Publica/2011.1/CDG_EXT_02_DATA_CENTER_VERDE.pdf&gt;. </w:t>
      </w:r>
      <w:proofErr w:type="spellStart"/>
      <w:r w:rsidRPr="00806012">
        <w:rPr>
          <w:rFonts w:cs="Times New Roman"/>
          <w:szCs w:val="24"/>
          <w:lang w:val="en-US"/>
        </w:rPr>
        <w:t>Acesso</w:t>
      </w:r>
      <w:proofErr w:type="spellEnd"/>
      <w:r w:rsidRPr="00806012">
        <w:rPr>
          <w:rFonts w:cs="Times New Roman"/>
          <w:szCs w:val="24"/>
          <w:lang w:val="en-US"/>
        </w:rPr>
        <w:t xml:space="preserve"> </w:t>
      </w:r>
      <w:proofErr w:type="spellStart"/>
      <w:r w:rsidRPr="00806012">
        <w:rPr>
          <w:rFonts w:cs="Times New Roman"/>
          <w:szCs w:val="24"/>
          <w:lang w:val="en-US"/>
        </w:rPr>
        <w:t>em</w:t>
      </w:r>
      <w:proofErr w:type="spellEnd"/>
      <w:r w:rsidR="00683D99">
        <w:rPr>
          <w:rFonts w:cs="Times New Roman"/>
          <w:szCs w:val="24"/>
          <w:lang w:val="en-US"/>
        </w:rPr>
        <w:t>:</w:t>
      </w:r>
      <w:r w:rsidRPr="00806012">
        <w:rPr>
          <w:rFonts w:cs="Times New Roman"/>
          <w:szCs w:val="24"/>
          <w:lang w:val="en-US"/>
        </w:rPr>
        <w:t xml:space="preserve"> 12 out. de 2017.</w:t>
      </w:r>
    </w:p>
    <w:p w14:paraId="1551C52F" w14:textId="06B76DCA" w:rsidR="001D5835" w:rsidRPr="00A02801" w:rsidRDefault="00C91577" w:rsidP="00F61646">
      <w:pPr>
        <w:spacing w:line="360" w:lineRule="auto"/>
        <w:rPr>
          <w:rFonts w:cs="Times New Roman"/>
          <w:szCs w:val="24"/>
          <w:highlight w:val="white"/>
          <w:lang w:val="en-US"/>
        </w:rPr>
      </w:pPr>
      <w:r w:rsidRPr="00806012">
        <w:rPr>
          <w:rFonts w:cs="Times New Roman"/>
          <w:szCs w:val="24"/>
          <w:highlight w:val="white"/>
          <w:lang w:val="en-US"/>
        </w:rPr>
        <w:t xml:space="preserve">WATSON, R., Boudreau, M., &amp; Chen, A. (2010). </w:t>
      </w:r>
      <w:r w:rsidRPr="00806012">
        <w:rPr>
          <w:rFonts w:cs="Times New Roman"/>
          <w:b/>
          <w:szCs w:val="24"/>
          <w:highlight w:val="white"/>
          <w:lang w:val="en-US"/>
        </w:rPr>
        <w:t>Information systems and environmentally sustainable development</w:t>
      </w:r>
      <w:r w:rsidRPr="00806012">
        <w:rPr>
          <w:rFonts w:cs="Times New Roman"/>
          <w:szCs w:val="24"/>
          <w:highlight w:val="white"/>
          <w:lang w:val="en-US"/>
        </w:rPr>
        <w:t xml:space="preserve">: energy informatics and new directions for the IS community. </w:t>
      </w:r>
      <w:r w:rsidRPr="00806012">
        <w:rPr>
          <w:rFonts w:cs="Times New Roman"/>
          <w:szCs w:val="24"/>
          <w:highlight w:val="white"/>
        </w:rPr>
        <w:t>Disponível em:</w:t>
      </w:r>
      <w:r w:rsidR="00C34DBB">
        <w:rPr>
          <w:rFonts w:cs="Times New Roman"/>
          <w:szCs w:val="24"/>
          <w:highlight w:val="white"/>
        </w:rPr>
        <w:t xml:space="preserve"> </w:t>
      </w:r>
      <w:r w:rsidRPr="00806012">
        <w:rPr>
          <w:rFonts w:cs="Times New Roman"/>
          <w:szCs w:val="24"/>
          <w:highlight w:val="white"/>
        </w:rPr>
        <w:lastRenderedPageBreak/>
        <w:t xml:space="preserve">&lt;http://www.jstor.org/stable/20721413?seq=1#page_scan_tab_contents&gt;. </w:t>
      </w:r>
      <w:proofErr w:type="spellStart"/>
      <w:r w:rsidRPr="00A02801">
        <w:rPr>
          <w:rFonts w:cs="Times New Roman"/>
          <w:szCs w:val="24"/>
          <w:highlight w:val="white"/>
          <w:lang w:val="en-US"/>
        </w:rPr>
        <w:t>Acesso</w:t>
      </w:r>
      <w:proofErr w:type="spellEnd"/>
      <w:r w:rsidRPr="00A02801">
        <w:rPr>
          <w:rFonts w:cs="Times New Roman"/>
          <w:szCs w:val="24"/>
          <w:highlight w:val="white"/>
          <w:lang w:val="en-US"/>
        </w:rPr>
        <w:t xml:space="preserve"> </w:t>
      </w:r>
      <w:proofErr w:type="spellStart"/>
      <w:r w:rsidRPr="00A02801">
        <w:rPr>
          <w:rFonts w:cs="Times New Roman"/>
          <w:szCs w:val="24"/>
          <w:highlight w:val="white"/>
          <w:lang w:val="en-US"/>
        </w:rPr>
        <w:t>em</w:t>
      </w:r>
      <w:proofErr w:type="spellEnd"/>
      <w:r w:rsidR="00683D99" w:rsidRPr="00A02801">
        <w:rPr>
          <w:rFonts w:cs="Times New Roman"/>
          <w:szCs w:val="24"/>
          <w:highlight w:val="white"/>
          <w:lang w:val="en-US"/>
        </w:rPr>
        <w:t>:</w:t>
      </w:r>
      <w:r w:rsidRPr="00A02801">
        <w:rPr>
          <w:rFonts w:cs="Times New Roman"/>
          <w:szCs w:val="24"/>
          <w:highlight w:val="white"/>
          <w:lang w:val="en-US"/>
        </w:rPr>
        <w:t xml:space="preserve"> 28 set. 2017.</w:t>
      </w:r>
    </w:p>
    <w:p w14:paraId="168A9A72" w14:textId="04FE4D33" w:rsidR="00107DEF" w:rsidRDefault="00107DEF" w:rsidP="00F61646">
      <w:pPr>
        <w:spacing w:line="360" w:lineRule="auto"/>
        <w:rPr>
          <w:rFonts w:cs="Times New Roman"/>
          <w:szCs w:val="24"/>
          <w:highlight w:val="white"/>
          <w:lang w:val="en-US"/>
        </w:rPr>
      </w:pPr>
      <w:r w:rsidRPr="00107DEF">
        <w:rPr>
          <w:rFonts w:cs="Times New Roman"/>
          <w:szCs w:val="24"/>
          <w:highlight w:val="white"/>
          <w:lang w:val="en-US"/>
        </w:rPr>
        <w:t xml:space="preserve">WANG, L.; </w:t>
      </w:r>
      <w:r>
        <w:rPr>
          <w:rFonts w:cs="Times New Roman"/>
          <w:szCs w:val="24"/>
          <w:highlight w:val="white"/>
          <w:lang w:val="en-US"/>
        </w:rPr>
        <w:t xml:space="preserve">Von Laszewski, G.; Kunze, M; Tao, J. </w:t>
      </w:r>
      <w:r w:rsidRPr="00107DEF">
        <w:rPr>
          <w:rFonts w:cs="Times New Roman"/>
          <w:b/>
          <w:szCs w:val="24"/>
          <w:highlight w:val="white"/>
          <w:lang w:val="en-US"/>
        </w:rPr>
        <w:t xml:space="preserve">Cloud </w:t>
      </w:r>
      <w:r w:rsidR="00350C24">
        <w:rPr>
          <w:rFonts w:cs="Times New Roman"/>
          <w:b/>
          <w:szCs w:val="24"/>
          <w:highlight w:val="white"/>
          <w:lang w:val="en-US"/>
        </w:rPr>
        <w:t>c</w:t>
      </w:r>
      <w:r w:rsidRPr="00107DEF">
        <w:rPr>
          <w:rFonts w:cs="Times New Roman"/>
          <w:b/>
          <w:szCs w:val="24"/>
          <w:highlight w:val="white"/>
          <w:lang w:val="en-US"/>
        </w:rPr>
        <w:t>omputing</w:t>
      </w:r>
      <w:r>
        <w:rPr>
          <w:rFonts w:cs="Times New Roman"/>
          <w:szCs w:val="24"/>
          <w:highlight w:val="white"/>
          <w:lang w:val="en-US"/>
        </w:rPr>
        <w:t xml:space="preserve">: a </w:t>
      </w:r>
      <w:r w:rsidR="00350C24">
        <w:rPr>
          <w:rFonts w:cs="Times New Roman"/>
          <w:szCs w:val="24"/>
          <w:highlight w:val="white"/>
          <w:lang w:val="en-US"/>
        </w:rPr>
        <w:t>p</w:t>
      </w:r>
      <w:r>
        <w:rPr>
          <w:rFonts w:cs="Times New Roman"/>
          <w:szCs w:val="24"/>
          <w:highlight w:val="white"/>
          <w:lang w:val="en-US"/>
        </w:rPr>
        <w:t xml:space="preserve">erspective </w:t>
      </w:r>
      <w:r w:rsidR="00350C24">
        <w:rPr>
          <w:rFonts w:cs="Times New Roman"/>
          <w:szCs w:val="24"/>
          <w:highlight w:val="white"/>
          <w:lang w:val="en-US"/>
        </w:rPr>
        <w:t>s</w:t>
      </w:r>
      <w:r>
        <w:rPr>
          <w:rFonts w:cs="Times New Roman"/>
          <w:szCs w:val="24"/>
          <w:highlight w:val="white"/>
          <w:lang w:val="en-US"/>
        </w:rPr>
        <w:t xml:space="preserve">tudy, </w:t>
      </w:r>
      <w:r w:rsidR="00350C24">
        <w:rPr>
          <w:rFonts w:cs="Times New Roman"/>
          <w:szCs w:val="24"/>
          <w:highlight w:val="white"/>
          <w:lang w:val="en-US"/>
        </w:rPr>
        <w:t>n</w:t>
      </w:r>
      <w:r>
        <w:rPr>
          <w:rFonts w:cs="Times New Roman"/>
          <w:szCs w:val="24"/>
          <w:highlight w:val="white"/>
          <w:lang w:val="en-US"/>
        </w:rPr>
        <w:t xml:space="preserve">ew </w:t>
      </w:r>
      <w:r w:rsidR="00350C24">
        <w:rPr>
          <w:rFonts w:cs="Times New Roman"/>
          <w:szCs w:val="24"/>
          <w:highlight w:val="white"/>
          <w:lang w:val="en-US"/>
        </w:rPr>
        <w:t>g</w:t>
      </w:r>
      <w:r>
        <w:rPr>
          <w:rFonts w:cs="Times New Roman"/>
          <w:szCs w:val="24"/>
          <w:highlight w:val="white"/>
          <w:lang w:val="en-US"/>
        </w:rPr>
        <w:t xml:space="preserve">eneration </w:t>
      </w:r>
      <w:r w:rsidR="00350C24">
        <w:rPr>
          <w:rFonts w:cs="Times New Roman"/>
          <w:szCs w:val="24"/>
          <w:highlight w:val="white"/>
          <w:lang w:val="en-US"/>
        </w:rPr>
        <w:t>c</w:t>
      </w:r>
      <w:r>
        <w:rPr>
          <w:rFonts w:cs="Times New Roman"/>
          <w:szCs w:val="24"/>
          <w:highlight w:val="white"/>
          <w:lang w:val="en-US"/>
        </w:rPr>
        <w:t>omputing, 2008.</w:t>
      </w:r>
    </w:p>
    <w:p w14:paraId="3941DB7A" w14:textId="505C367D" w:rsidR="003B5BA9" w:rsidRPr="003B5BA9" w:rsidRDefault="003B5BA9" w:rsidP="00F61646">
      <w:pPr>
        <w:spacing w:line="360" w:lineRule="auto"/>
        <w:rPr>
          <w:rFonts w:cs="Times New Roman"/>
          <w:szCs w:val="24"/>
          <w:highlight w:val="white"/>
          <w:lang w:val="en-US"/>
        </w:rPr>
      </w:pPr>
      <w:r>
        <w:rPr>
          <w:rFonts w:cs="Times New Roman"/>
          <w:szCs w:val="24"/>
          <w:highlight w:val="white"/>
          <w:lang w:val="en-US"/>
        </w:rPr>
        <w:t xml:space="preserve">WIDMER et al. </w:t>
      </w:r>
      <w:r w:rsidRPr="0038611A">
        <w:rPr>
          <w:rFonts w:cs="Times New Roman"/>
          <w:b/>
          <w:szCs w:val="24"/>
          <w:highlight w:val="white"/>
          <w:lang w:val="en-US"/>
        </w:rPr>
        <w:t>Global perspectives on E-waste</w:t>
      </w:r>
      <w:r w:rsidRPr="0038611A">
        <w:rPr>
          <w:rFonts w:cs="Times New Roman"/>
          <w:szCs w:val="24"/>
          <w:highlight w:val="white"/>
          <w:lang w:val="en-US"/>
        </w:rPr>
        <w:t xml:space="preserve">. </w:t>
      </w:r>
      <w:proofErr w:type="spellStart"/>
      <w:r w:rsidRPr="003B5BA9">
        <w:rPr>
          <w:rFonts w:cs="Times New Roman"/>
          <w:szCs w:val="24"/>
          <w:highlight w:val="white"/>
          <w:lang w:val="en-US"/>
        </w:rPr>
        <w:t>Publicação</w:t>
      </w:r>
      <w:proofErr w:type="spellEnd"/>
      <w:r w:rsidRPr="003B5BA9">
        <w:rPr>
          <w:rFonts w:cs="Times New Roman"/>
          <w:szCs w:val="24"/>
          <w:highlight w:val="white"/>
          <w:lang w:val="en-US"/>
        </w:rPr>
        <w:t xml:space="preserve">: Elsevier – Environmental </w:t>
      </w:r>
      <w:r>
        <w:rPr>
          <w:rFonts w:cs="Times New Roman"/>
          <w:szCs w:val="24"/>
          <w:highlight w:val="white"/>
          <w:lang w:val="en-US"/>
        </w:rPr>
        <w:t>I</w:t>
      </w:r>
      <w:r w:rsidRPr="003B5BA9">
        <w:rPr>
          <w:rFonts w:cs="Times New Roman"/>
          <w:szCs w:val="24"/>
          <w:highlight w:val="white"/>
          <w:lang w:val="en-US"/>
        </w:rPr>
        <w:t xml:space="preserve">mpact Assessment </w:t>
      </w:r>
      <w:r>
        <w:rPr>
          <w:rFonts w:cs="Times New Roman"/>
          <w:szCs w:val="24"/>
          <w:highlight w:val="white"/>
          <w:lang w:val="en-US"/>
        </w:rPr>
        <w:t>R</w:t>
      </w:r>
      <w:r w:rsidRPr="003B5BA9">
        <w:rPr>
          <w:rFonts w:cs="Times New Roman"/>
          <w:szCs w:val="24"/>
          <w:highlight w:val="white"/>
          <w:lang w:val="en-US"/>
        </w:rPr>
        <w:t>eview. Sci</w:t>
      </w:r>
      <w:r>
        <w:rPr>
          <w:rFonts w:cs="Times New Roman"/>
          <w:szCs w:val="24"/>
          <w:highlight w:val="white"/>
          <w:lang w:val="en-US"/>
        </w:rPr>
        <w:t>ence Direct, Abril de 2005.</w:t>
      </w:r>
    </w:p>
    <w:p w14:paraId="054D004B" w14:textId="2497878F" w:rsidR="00107DEF" w:rsidRPr="00B84FB1" w:rsidRDefault="00107DEF" w:rsidP="00F61646">
      <w:pPr>
        <w:spacing w:line="360" w:lineRule="auto"/>
        <w:rPr>
          <w:rFonts w:cs="Times New Roman"/>
          <w:szCs w:val="24"/>
          <w:highlight w:val="white"/>
        </w:rPr>
      </w:pPr>
      <w:r w:rsidRPr="00107DEF">
        <w:rPr>
          <w:rFonts w:cs="Times New Roman"/>
          <w:szCs w:val="24"/>
          <w:highlight w:val="white"/>
          <w:lang w:val="en-US"/>
        </w:rPr>
        <w:t xml:space="preserve">VAQUERO, L. M.; Caceres L.; </w:t>
      </w:r>
      <w:r>
        <w:rPr>
          <w:rFonts w:cs="Times New Roman"/>
          <w:szCs w:val="24"/>
          <w:highlight w:val="white"/>
          <w:lang w:val="en-US"/>
        </w:rPr>
        <w:t>L</w:t>
      </w:r>
      <w:r w:rsidRPr="00107DEF">
        <w:rPr>
          <w:rFonts w:cs="Times New Roman"/>
          <w:szCs w:val="24"/>
          <w:highlight w:val="white"/>
          <w:lang w:val="en-US"/>
        </w:rPr>
        <w:t>indner J</w:t>
      </w:r>
      <w:r w:rsidRPr="00107DEF">
        <w:rPr>
          <w:rFonts w:cs="Times New Roman"/>
          <w:b/>
          <w:szCs w:val="24"/>
          <w:highlight w:val="white"/>
          <w:lang w:val="en-US"/>
        </w:rPr>
        <w:t>. A break in the cloud</w:t>
      </w:r>
      <w:r>
        <w:rPr>
          <w:rFonts w:cs="Times New Roman"/>
          <w:szCs w:val="24"/>
          <w:highlight w:val="white"/>
          <w:lang w:val="en-US"/>
        </w:rPr>
        <w:t xml:space="preserve">s: Toward a cloud definition. </w:t>
      </w:r>
      <w:r w:rsidRPr="00B84FB1">
        <w:rPr>
          <w:rFonts w:cs="Times New Roman"/>
          <w:szCs w:val="24"/>
          <w:highlight w:val="white"/>
        </w:rPr>
        <w:t>Computer Communication Review, v 39, p.50-55, 2009.</w:t>
      </w:r>
    </w:p>
    <w:p w14:paraId="7187F39F" w14:textId="5A2A5833" w:rsidR="00322B2E" w:rsidRPr="00322B2E" w:rsidRDefault="00322B2E" w:rsidP="00F61646">
      <w:pPr>
        <w:spacing w:line="360" w:lineRule="auto"/>
      </w:pPr>
      <w:r>
        <w:t>VERGARA, Sylvia Constant</w:t>
      </w:r>
      <w:r w:rsidRPr="00795236">
        <w:rPr>
          <w:b/>
        </w:rPr>
        <w:t xml:space="preserve">. Projetos e relatórios de pesquisa em </w:t>
      </w:r>
      <w:r w:rsidR="00297BC6">
        <w:rPr>
          <w:b/>
        </w:rPr>
        <w:t>a</w:t>
      </w:r>
      <w:r w:rsidRPr="00795236">
        <w:rPr>
          <w:b/>
        </w:rPr>
        <w:t>dministração.</w:t>
      </w:r>
      <w:r>
        <w:t xml:space="preserve"> </w:t>
      </w:r>
      <w:proofErr w:type="gramStart"/>
      <w:r>
        <w:t>10 ed.</w:t>
      </w:r>
      <w:proofErr w:type="gramEnd"/>
      <w:r>
        <w:t xml:space="preserve"> São Paulo: Atlas, 2008.</w:t>
      </w:r>
    </w:p>
    <w:p w14:paraId="4C3FD900" w14:textId="77777777" w:rsidR="00FB5A23" w:rsidRDefault="00E604DD" w:rsidP="00F61646">
      <w:pPr>
        <w:spacing w:line="360" w:lineRule="auto"/>
      </w:pPr>
      <w:r w:rsidRPr="001D448C">
        <w:t xml:space="preserve">VMWARE. </w:t>
      </w:r>
      <w:proofErr w:type="spellStart"/>
      <w:r w:rsidRPr="001D448C">
        <w:t>Virtualization</w:t>
      </w:r>
      <w:proofErr w:type="spellEnd"/>
      <w:r w:rsidRPr="001D448C">
        <w:t xml:space="preserve">. 2017. Disponível em: &lt; </w:t>
      </w:r>
      <w:proofErr w:type="spellStart"/>
      <w:r w:rsidRPr="001D448C">
        <w:t>Virtuhttp</w:t>
      </w:r>
      <w:proofErr w:type="spellEnd"/>
      <w:r w:rsidRPr="001D448C">
        <w:t>://www.vmware.com/</w:t>
      </w:r>
      <w:proofErr w:type="spellStart"/>
      <w:r w:rsidRPr="001D448C">
        <w:t>br</w:t>
      </w:r>
      <w:proofErr w:type="spellEnd"/>
      <w:r w:rsidRPr="001D448C">
        <w:t>/</w:t>
      </w:r>
      <w:proofErr w:type="spellStart"/>
      <w:r w:rsidRPr="001D448C">
        <w:t>solutions</w:t>
      </w:r>
      <w:proofErr w:type="spellEnd"/>
      <w:r w:rsidRPr="001D448C">
        <w:t xml:space="preserve">/virtualization.html&gt;. </w:t>
      </w:r>
      <w:r w:rsidRPr="00B84FB1">
        <w:t>Acesso em</w:t>
      </w:r>
      <w:r w:rsidR="00760FF7" w:rsidRPr="00B84FB1">
        <w:t>:</w:t>
      </w:r>
      <w:r w:rsidRPr="00B84FB1">
        <w:t xml:space="preserve"> 25 out. 2017.</w:t>
      </w:r>
    </w:p>
    <w:p w14:paraId="7770FE4D" w14:textId="3C600F83" w:rsidR="000E49D6" w:rsidRPr="0050714A" w:rsidRDefault="000E49D6" w:rsidP="00F61646">
      <w:pPr>
        <w:spacing w:line="360" w:lineRule="auto"/>
      </w:pPr>
      <w:r>
        <w:rPr>
          <w:rFonts w:cs="Times New Roman"/>
          <w:szCs w:val="24"/>
          <w:highlight w:val="white"/>
        </w:rPr>
        <w:br w:type="page"/>
      </w:r>
    </w:p>
    <w:p w14:paraId="5F12C933" w14:textId="7950D4F6" w:rsidR="000E49D6" w:rsidRPr="007E1326" w:rsidRDefault="007E1326" w:rsidP="00F61646">
      <w:pPr>
        <w:pStyle w:val="Ttulo1"/>
        <w:numPr>
          <w:ilvl w:val="0"/>
          <w:numId w:val="0"/>
        </w:numPr>
        <w:ind w:left="432"/>
      </w:pPr>
      <w:bookmarkStart w:id="79" w:name="_Toc515894388"/>
      <w:r>
        <w:lastRenderedPageBreak/>
        <w:t>APÊNDICE A</w:t>
      </w:r>
      <w:bookmarkEnd w:id="79"/>
      <w:r>
        <w:t xml:space="preserve"> </w:t>
      </w:r>
    </w:p>
    <w:p w14:paraId="3A1C4AC6" w14:textId="32088183" w:rsidR="000E49D6" w:rsidRPr="000E49D6" w:rsidRDefault="000E49D6" w:rsidP="001078FC">
      <w:pPr>
        <w:pStyle w:val="Legenda"/>
        <w:keepNext/>
        <w:rPr>
          <w:b/>
        </w:rPr>
      </w:pPr>
      <w:bookmarkStart w:id="80" w:name="_Toc518570827"/>
      <w:r w:rsidRPr="000E49D6">
        <w:rPr>
          <w:b/>
        </w:rPr>
        <w:t xml:space="preserve">Tabela </w:t>
      </w:r>
      <w:r w:rsidR="00523B61">
        <w:rPr>
          <w:b/>
        </w:rPr>
        <w:fldChar w:fldCharType="begin"/>
      </w:r>
      <w:r w:rsidR="00523B61">
        <w:rPr>
          <w:b/>
        </w:rPr>
        <w:instrText xml:space="preserve"> SEQ Tabela \* ARABIC </w:instrText>
      </w:r>
      <w:r w:rsidR="00523B61">
        <w:rPr>
          <w:b/>
        </w:rPr>
        <w:fldChar w:fldCharType="separate"/>
      </w:r>
      <w:r w:rsidR="000810DD">
        <w:rPr>
          <w:b/>
          <w:noProof/>
        </w:rPr>
        <w:t>18</w:t>
      </w:r>
      <w:r w:rsidR="00523B61">
        <w:rPr>
          <w:b/>
        </w:rPr>
        <w:fldChar w:fldCharType="end"/>
      </w:r>
      <w:r w:rsidRPr="000E49D6">
        <w:rPr>
          <w:b/>
        </w:rPr>
        <w:t xml:space="preserve"> - </w:t>
      </w:r>
      <w:r w:rsidRPr="00442430">
        <w:t>Questionário</w:t>
      </w:r>
      <w:bookmarkEnd w:id="80"/>
    </w:p>
    <w:tbl>
      <w:tblPr>
        <w:tblStyle w:val="TabeladeGrade1Clara"/>
        <w:tblW w:w="9322" w:type="dxa"/>
        <w:tblLook w:val="04A0" w:firstRow="1" w:lastRow="0" w:firstColumn="1" w:lastColumn="0" w:noHBand="0" w:noVBand="1"/>
      </w:tblPr>
      <w:tblGrid>
        <w:gridCol w:w="1935"/>
        <w:gridCol w:w="7387"/>
      </w:tblGrid>
      <w:tr w:rsidR="000E49D6" w14:paraId="1BC83BFD" w14:textId="77777777" w:rsidTr="00560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shd w:val="clear" w:color="auto" w:fill="BFBFBF" w:themeFill="background1" w:themeFillShade="BF"/>
          </w:tcPr>
          <w:p w14:paraId="2ABA7192" w14:textId="57E86BFC" w:rsidR="000E49D6" w:rsidRPr="00EA379B" w:rsidRDefault="000E49D6" w:rsidP="0056013E">
            <w:pPr>
              <w:pStyle w:val="Standard"/>
              <w:spacing w:before="240" w:line="360" w:lineRule="auto"/>
              <w:jc w:val="center"/>
            </w:pPr>
            <w:bookmarkStart w:id="81" w:name="_Hlk515100995"/>
            <w:r w:rsidRPr="00EA379B">
              <w:t>Categoria</w:t>
            </w:r>
            <w:r w:rsidR="002A4799">
              <w:t>s</w:t>
            </w:r>
          </w:p>
        </w:tc>
        <w:tc>
          <w:tcPr>
            <w:tcW w:w="7387" w:type="dxa"/>
            <w:shd w:val="clear" w:color="auto" w:fill="BFBFBF" w:themeFill="background1" w:themeFillShade="BF"/>
          </w:tcPr>
          <w:p w14:paraId="4DA3B0F3" w14:textId="67111501" w:rsidR="000E49D6" w:rsidRPr="00EA379B" w:rsidRDefault="000E49D6" w:rsidP="0056013E">
            <w:pPr>
              <w:pStyle w:val="Standard"/>
              <w:spacing w:before="240" w:line="360" w:lineRule="auto"/>
              <w:jc w:val="center"/>
              <w:cnfStyle w:val="100000000000" w:firstRow="1" w:lastRow="0" w:firstColumn="0" w:lastColumn="0" w:oddVBand="0" w:evenVBand="0" w:oddHBand="0" w:evenHBand="0" w:firstRowFirstColumn="0" w:firstRowLastColumn="0" w:lastRowFirstColumn="0" w:lastRowLastColumn="0"/>
            </w:pPr>
            <w:r w:rsidRPr="00EA379B">
              <w:t>Quest</w:t>
            </w:r>
            <w:r w:rsidR="002A4799">
              <w:t>ões</w:t>
            </w:r>
          </w:p>
        </w:tc>
      </w:tr>
      <w:tr w:rsidR="00920209" w14:paraId="4A2084FB"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val="restart"/>
          </w:tcPr>
          <w:p w14:paraId="3C79B982" w14:textId="77777777" w:rsidR="00920209" w:rsidRDefault="00920209" w:rsidP="00F61646">
            <w:pPr>
              <w:pStyle w:val="Standard"/>
              <w:spacing w:line="360" w:lineRule="auto"/>
              <w:jc w:val="both"/>
              <w:rPr>
                <w:b w:val="0"/>
                <w:bCs w:val="0"/>
              </w:rPr>
            </w:pPr>
            <w:bookmarkStart w:id="82" w:name="_Hlk514872535"/>
          </w:p>
          <w:p w14:paraId="1F8AD8D3" w14:textId="77777777" w:rsidR="00920209" w:rsidRDefault="00920209" w:rsidP="00F61646">
            <w:pPr>
              <w:pStyle w:val="Standard"/>
              <w:spacing w:line="360" w:lineRule="auto"/>
              <w:jc w:val="both"/>
              <w:rPr>
                <w:b w:val="0"/>
                <w:bCs w:val="0"/>
              </w:rPr>
            </w:pPr>
          </w:p>
          <w:p w14:paraId="7F3A1E79" w14:textId="77777777" w:rsidR="00920209" w:rsidRDefault="00920209" w:rsidP="00F61646">
            <w:pPr>
              <w:pStyle w:val="Standard"/>
              <w:spacing w:line="360" w:lineRule="auto"/>
              <w:jc w:val="both"/>
              <w:rPr>
                <w:b w:val="0"/>
                <w:bCs w:val="0"/>
              </w:rPr>
            </w:pPr>
          </w:p>
          <w:p w14:paraId="3FFCE3AF" w14:textId="77777777" w:rsidR="00920209" w:rsidRDefault="00920209" w:rsidP="00F61646">
            <w:pPr>
              <w:pStyle w:val="Standard"/>
              <w:spacing w:line="360" w:lineRule="auto"/>
              <w:jc w:val="both"/>
              <w:rPr>
                <w:b w:val="0"/>
                <w:bCs w:val="0"/>
              </w:rPr>
            </w:pPr>
          </w:p>
          <w:p w14:paraId="123D6215" w14:textId="77777777" w:rsidR="00920209" w:rsidRDefault="00920209" w:rsidP="00F61646">
            <w:pPr>
              <w:pStyle w:val="Standard"/>
              <w:spacing w:line="360" w:lineRule="auto"/>
              <w:jc w:val="both"/>
              <w:rPr>
                <w:b w:val="0"/>
                <w:bCs w:val="0"/>
              </w:rPr>
            </w:pPr>
          </w:p>
          <w:p w14:paraId="0AD6ED05" w14:textId="77777777" w:rsidR="00920209" w:rsidRDefault="00920209" w:rsidP="00F61646">
            <w:pPr>
              <w:pStyle w:val="Standard"/>
              <w:spacing w:line="360" w:lineRule="auto"/>
              <w:jc w:val="both"/>
              <w:rPr>
                <w:b w:val="0"/>
                <w:bCs w:val="0"/>
              </w:rPr>
            </w:pPr>
          </w:p>
          <w:p w14:paraId="7138E5BE" w14:textId="77777777" w:rsidR="00920209" w:rsidRDefault="00920209" w:rsidP="00F61646">
            <w:pPr>
              <w:pStyle w:val="Standard"/>
              <w:spacing w:line="360" w:lineRule="auto"/>
              <w:jc w:val="both"/>
              <w:rPr>
                <w:b w:val="0"/>
                <w:bCs w:val="0"/>
              </w:rPr>
            </w:pPr>
          </w:p>
          <w:p w14:paraId="6118D8FD" w14:textId="77777777" w:rsidR="00920209" w:rsidRDefault="00920209" w:rsidP="00F61646">
            <w:pPr>
              <w:pStyle w:val="Standard"/>
              <w:spacing w:line="360" w:lineRule="auto"/>
              <w:jc w:val="both"/>
              <w:rPr>
                <w:b w:val="0"/>
                <w:bCs w:val="0"/>
              </w:rPr>
            </w:pPr>
          </w:p>
          <w:p w14:paraId="46DB68FE" w14:textId="77777777" w:rsidR="00920209" w:rsidRDefault="00920209" w:rsidP="00F61646">
            <w:pPr>
              <w:pStyle w:val="Standard"/>
              <w:spacing w:line="360" w:lineRule="auto"/>
              <w:jc w:val="both"/>
              <w:rPr>
                <w:b w:val="0"/>
                <w:bCs w:val="0"/>
              </w:rPr>
            </w:pPr>
          </w:p>
          <w:p w14:paraId="6BB206FD" w14:textId="6A57B0B0" w:rsidR="00920209" w:rsidRPr="00EA379B" w:rsidRDefault="00920209" w:rsidP="00F61646">
            <w:pPr>
              <w:pStyle w:val="Standard"/>
              <w:spacing w:line="360" w:lineRule="auto"/>
              <w:jc w:val="both"/>
            </w:pPr>
            <w:r w:rsidRPr="00EA379B">
              <w:t>Práticas de conscientização</w:t>
            </w:r>
          </w:p>
        </w:tc>
        <w:tc>
          <w:tcPr>
            <w:tcW w:w="7387" w:type="dxa"/>
          </w:tcPr>
          <w:p w14:paraId="27C30CF3" w14:textId="77777777" w:rsidR="00920209" w:rsidRDefault="00920209" w:rsidP="00F61646">
            <w:pPr>
              <w:pStyle w:val="Standard"/>
              <w:numPr>
                <w:ilvl w:val="0"/>
                <w:numId w:val="13"/>
              </w:numPr>
              <w:spacing w:after="40" w:line="240" w:lineRule="auto"/>
              <w:jc w:val="both"/>
              <w:cnfStyle w:val="000000000000" w:firstRow="0" w:lastRow="0" w:firstColumn="0" w:lastColumn="0" w:oddVBand="0" w:evenVBand="0" w:oddHBand="0" w:evenHBand="0" w:firstRowFirstColumn="0" w:firstRowLastColumn="0" w:lastRowFirstColumn="0" w:lastRowLastColumn="0"/>
            </w:pPr>
            <w:r w:rsidRPr="00F23F81">
              <w:t xml:space="preserve"> Os fornecedores que se relacionam com a sua empresa possuem políticas voltadas para a sustentabilidade?</w:t>
            </w:r>
          </w:p>
          <w:p w14:paraId="00D495A1"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767D02AC"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34DC81BD"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0A69FB6B"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1EDEDD7D"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66E3BEED"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 </w:t>
            </w:r>
          </w:p>
        </w:tc>
      </w:tr>
      <w:tr w:rsidR="00920209" w14:paraId="103BBE65"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5C9A66D3" w14:textId="77777777" w:rsidR="00920209" w:rsidRDefault="00920209" w:rsidP="00F61646">
            <w:pPr>
              <w:pStyle w:val="Standard"/>
              <w:spacing w:line="360" w:lineRule="auto"/>
              <w:jc w:val="both"/>
            </w:pPr>
          </w:p>
        </w:tc>
        <w:tc>
          <w:tcPr>
            <w:tcW w:w="7387" w:type="dxa"/>
          </w:tcPr>
          <w:p w14:paraId="2A679E18" w14:textId="77777777" w:rsidR="00920209" w:rsidRDefault="00920209" w:rsidP="00F61646">
            <w:pPr>
              <w:pStyle w:val="Standard"/>
              <w:numPr>
                <w:ilvl w:val="0"/>
                <w:numId w:val="13"/>
              </w:numPr>
              <w:spacing w:after="40" w:line="240" w:lineRule="auto"/>
              <w:jc w:val="both"/>
              <w:cnfStyle w:val="000000000000" w:firstRow="0" w:lastRow="0" w:firstColumn="0" w:lastColumn="0" w:oddVBand="0" w:evenVBand="0" w:oddHBand="0" w:evenHBand="0" w:firstRowFirstColumn="0" w:firstRowLastColumn="0" w:lastRowFirstColumn="0" w:lastRowLastColumn="0"/>
            </w:pPr>
            <w:r w:rsidRPr="00F23F81">
              <w:t>O setor de TI da empresa já realizou, realiza ou pretende realizar programas de conscientização para promover mudanças na postura dos funcionários, ajudando na criação de uma cultura favorável a TI verde?</w:t>
            </w:r>
            <w:r>
              <w:t xml:space="preserve"> </w:t>
            </w:r>
          </w:p>
          <w:p w14:paraId="6428D8B5"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0E0E775E"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5C05FBEE"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6C9ECECC"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2370532F"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2733FB48"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920209" w14:paraId="32B6FC52"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5F03D5DF" w14:textId="77777777" w:rsidR="00920209" w:rsidRDefault="00920209" w:rsidP="00F61646">
            <w:pPr>
              <w:pStyle w:val="Standard"/>
              <w:spacing w:line="360" w:lineRule="auto"/>
              <w:jc w:val="both"/>
            </w:pPr>
          </w:p>
        </w:tc>
        <w:tc>
          <w:tcPr>
            <w:tcW w:w="7387" w:type="dxa"/>
          </w:tcPr>
          <w:p w14:paraId="3130BA28" w14:textId="77777777" w:rsidR="00920209" w:rsidRDefault="00920209" w:rsidP="00F61646">
            <w:pPr>
              <w:pStyle w:val="Standard"/>
              <w:numPr>
                <w:ilvl w:val="0"/>
                <w:numId w:val="13"/>
              </w:numPr>
              <w:spacing w:after="40" w:line="240" w:lineRule="auto"/>
              <w:jc w:val="both"/>
              <w:cnfStyle w:val="000000000000" w:firstRow="0" w:lastRow="0" w:firstColumn="0" w:lastColumn="0" w:oddVBand="0" w:evenVBand="0" w:oddHBand="0" w:evenHBand="0" w:firstRowFirstColumn="0" w:firstRowLastColumn="0" w:lastRowFirstColumn="0" w:lastRowLastColumn="0"/>
            </w:pPr>
            <w:r w:rsidRPr="003278E3">
              <w:t>A sua empresa possui alguma área certificada pela ISO e/ou Sistema de Gestão Ambiental?</w:t>
            </w:r>
          </w:p>
          <w:p w14:paraId="35626AD2"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1BA8CF69"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3629AFCF"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784A68AB"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599E6B78"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2D8DC478"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920209" w14:paraId="512860E1"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30FAAFA1" w14:textId="77777777" w:rsidR="00920209" w:rsidRDefault="00920209" w:rsidP="00F61646">
            <w:pPr>
              <w:pStyle w:val="Standard"/>
              <w:spacing w:line="360" w:lineRule="auto"/>
              <w:jc w:val="both"/>
            </w:pPr>
          </w:p>
        </w:tc>
        <w:tc>
          <w:tcPr>
            <w:tcW w:w="7387" w:type="dxa"/>
          </w:tcPr>
          <w:p w14:paraId="1C30852A" w14:textId="77777777" w:rsidR="00920209" w:rsidRDefault="00920209" w:rsidP="00F61646">
            <w:pPr>
              <w:pStyle w:val="Standard"/>
              <w:numPr>
                <w:ilvl w:val="0"/>
                <w:numId w:val="13"/>
              </w:numPr>
              <w:spacing w:after="40" w:line="240" w:lineRule="auto"/>
              <w:jc w:val="both"/>
              <w:cnfStyle w:val="000000000000" w:firstRow="0" w:lastRow="0" w:firstColumn="0" w:lastColumn="0" w:oddVBand="0" w:evenVBand="0" w:oddHBand="0" w:evenHBand="0" w:firstRowFirstColumn="0" w:firstRowLastColumn="0" w:lastRowFirstColumn="0" w:lastRowLastColumn="0"/>
            </w:pPr>
            <w:r>
              <w:t>A sua empresa utiliza ferramentas de Teletrabalho / vídeo conferência (ex. Skype, Google Hangouts, Appear.in)?</w:t>
            </w:r>
          </w:p>
          <w:p w14:paraId="0C714F4A"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71FB71BE"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56477823"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0ED8C922"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2DA8DED7"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4279AE81"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920209" w14:paraId="1494A453"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151985A9" w14:textId="77777777" w:rsidR="00920209" w:rsidRDefault="00920209" w:rsidP="00F61646">
            <w:pPr>
              <w:pStyle w:val="Standard"/>
              <w:spacing w:line="360" w:lineRule="auto"/>
              <w:jc w:val="both"/>
            </w:pPr>
            <w:bookmarkStart w:id="83" w:name="_Hlk515100983"/>
          </w:p>
        </w:tc>
        <w:tc>
          <w:tcPr>
            <w:tcW w:w="7387" w:type="dxa"/>
          </w:tcPr>
          <w:p w14:paraId="0F2969C8" w14:textId="77777777" w:rsidR="00920209" w:rsidRDefault="00920209" w:rsidP="00F61646">
            <w:pPr>
              <w:pStyle w:val="Standard"/>
              <w:numPr>
                <w:ilvl w:val="0"/>
                <w:numId w:val="13"/>
              </w:numPr>
              <w:spacing w:after="40" w:line="240" w:lineRule="auto"/>
              <w:jc w:val="both"/>
              <w:cnfStyle w:val="000000000000" w:firstRow="0" w:lastRow="0" w:firstColumn="0" w:lastColumn="0" w:oddVBand="0" w:evenVBand="0" w:oddHBand="0" w:evenHBand="0" w:firstRowFirstColumn="0" w:firstRowLastColumn="0" w:lastRowFirstColumn="0" w:lastRowLastColumn="0"/>
            </w:pPr>
            <w:r w:rsidRPr="006E5C59">
              <w:t>Com relação as questões sobre práticas de conscientização apresentadas acima, na sua opinião, dentre as opções listadas abaixo, quais se enquadram como motivos observados para a implantação da TI Verde na organização?</w:t>
            </w:r>
          </w:p>
          <w:p w14:paraId="42CBD8C6"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6E5C59">
              <w:t>Adequação a legislação</w:t>
            </w:r>
          </w:p>
          <w:p w14:paraId="214809D6"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lastRenderedPageBreak/>
              <w:t>( )</w:t>
            </w:r>
            <w:proofErr w:type="gramEnd"/>
            <w:r>
              <w:t xml:space="preserve"> </w:t>
            </w:r>
            <w:r w:rsidRPr="00CF6A8E">
              <w:t>Busca de fornecedor preocupados com a sustentabilidade</w:t>
            </w:r>
          </w:p>
          <w:p w14:paraId="63AE0B6A"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CF6A8E">
              <w:t>Eficiência nos processos</w:t>
            </w:r>
          </w:p>
          <w:p w14:paraId="26F8D5F3"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CF6A8E">
              <w:t>Sustentabilidade</w:t>
            </w:r>
          </w:p>
          <w:p w14:paraId="33348918"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Outros</w:t>
            </w:r>
          </w:p>
          <w:p w14:paraId="017C31F1"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CF6A8E">
              <w:t>Nenhuma das opções</w:t>
            </w:r>
            <w:r>
              <w:t xml:space="preserve"> </w:t>
            </w:r>
          </w:p>
        </w:tc>
      </w:tr>
      <w:tr w:rsidR="00920209" w14:paraId="79198DA0"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2570B95B" w14:textId="77777777" w:rsidR="00920209" w:rsidRDefault="00920209" w:rsidP="00F61646">
            <w:pPr>
              <w:pStyle w:val="Standard"/>
              <w:spacing w:line="360" w:lineRule="auto"/>
              <w:jc w:val="both"/>
            </w:pPr>
          </w:p>
        </w:tc>
        <w:tc>
          <w:tcPr>
            <w:tcW w:w="7387" w:type="dxa"/>
          </w:tcPr>
          <w:p w14:paraId="708395AF" w14:textId="77777777" w:rsidR="00920209" w:rsidRDefault="00920209" w:rsidP="00F61646">
            <w:pPr>
              <w:pStyle w:val="Standard"/>
              <w:numPr>
                <w:ilvl w:val="0"/>
                <w:numId w:val="13"/>
              </w:numPr>
              <w:spacing w:after="40" w:line="240" w:lineRule="auto"/>
              <w:jc w:val="both"/>
              <w:cnfStyle w:val="000000000000" w:firstRow="0" w:lastRow="0" w:firstColumn="0" w:lastColumn="0" w:oddVBand="0" w:evenVBand="0" w:oddHBand="0" w:evenHBand="0" w:firstRowFirstColumn="0" w:firstRowLastColumn="0" w:lastRowFirstColumn="0" w:lastRowLastColumn="0"/>
            </w:pPr>
            <w:r w:rsidRPr="00CF6A8E">
              <w:t>Com relação as questões sobre práticas de conscientização apresentadas acima, na sua opinião, dentre as opções listadas abaixo, quais se enquadram como benefícios observados ao implantar a TI Verde dentro da organização?</w:t>
            </w:r>
          </w:p>
          <w:p w14:paraId="031256EC"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CF6A8E">
              <w:t>Aumento da Consciência ambiental</w:t>
            </w:r>
          </w:p>
          <w:p w14:paraId="719D4CA9"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CF6A8E">
              <w:t>Imagem institucional</w:t>
            </w:r>
          </w:p>
          <w:p w14:paraId="3A92E0B0"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CF6A8E">
              <w:t>Inspirar e motivar as pessoas</w:t>
            </w:r>
          </w:p>
          <w:p w14:paraId="2FC2A312"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CF6A8E">
              <w:t>Redução de emissão de gases</w:t>
            </w:r>
          </w:p>
          <w:p w14:paraId="58F6A8ED"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CF6A8E">
              <w:t>Outros</w:t>
            </w:r>
          </w:p>
          <w:p w14:paraId="09BB7F91" w14:textId="77777777" w:rsidR="00920209" w:rsidRPr="006E5C5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CF6A8E">
              <w:t>Nenhuma das opções</w:t>
            </w:r>
          </w:p>
        </w:tc>
      </w:tr>
      <w:tr w:rsidR="00920209" w14:paraId="7C6B7F5F"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645B3CEB" w14:textId="77777777" w:rsidR="00920209" w:rsidRDefault="00920209" w:rsidP="00F61646">
            <w:pPr>
              <w:pStyle w:val="Standard"/>
              <w:spacing w:line="360" w:lineRule="auto"/>
              <w:jc w:val="both"/>
            </w:pPr>
          </w:p>
        </w:tc>
        <w:tc>
          <w:tcPr>
            <w:tcW w:w="7387" w:type="dxa"/>
          </w:tcPr>
          <w:p w14:paraId="1B3CDEB6" w14:textId="77777777" w:rsidR="00920209" w:rsidRDefault="00920209" w:rsidP="00F61646">
            <w:pPr>
              <w:pStyle w:val="Standard"/>
              <w:numPr>
                <w:ilvl w:val="0"/>
                <w:numId w:val="13"/>
              </w:numPr>
              <w:spacing w:after="40" w:line="240" w:lineRule="auto"/>
              <w:jc w:val="both"/>
              <w:cnfStyle w:val="000000000000" w:firstRow="0" w:lastRow="0" w:firstColumn="0" w:lastColumn="0" w:oddVBand="0" w:evenVBand="0" w:oddHBand="0" w:evenHBand="0" w:firstRowFirstColumn="0" w:firstRowLastColumn="0" w:lastRowFirstColumn="0" w:lastRowLastColumn="0"/>
            </w:pPr>
            <w:r w:rsidRPr="000932A5">
              <w:t>Com relação as questões sobre práticas de conscientização apresentadas acima, na sua opinião, dentre as opções listadas abaixo, quais se enquadram como dificuldades enfrentadas ao implantar a TI Verde na organização?</w:t>
            </w:r>
          </w:p>
          <w:p w14:paraId="0938AFB5"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15418F">
              <w:t>Alto investimento</w:t>
            </w:r>
          </w:p>
          <w:p w14:paraId="5EB96015"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15418F">
              <w:t>Ausência de uma cultura sustentável</w:t>
            </w:r>
          </w:p>
          <w:p w14:paraId="08A801B7"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15418F">
              <w:t>Falta de planejamento</w:t>
            </w:r>
          </w:p>
          <w:p w14:paraId="3056752A"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15418F">
              <w:t>Resistência a mudanças</w:t>
            </w:r>
          </w:p>
          <w:p w14:paraId="7FD9A21F"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15418F">
              <w:t>Outros</w:t>
            </w:r>
          </w:p>
          <w:p w14:paraId="5B2D859B" w14:textId="77777777" w:rsidR="00920209" w:rsidRPr="00CF6A8E"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15418F">
              <w:t>Nenhuma das opções</w:t>
            </w:r>
          </w:p>
        </w:tc>
      </w:tr>
      <w:bookmarkEnd w:id="83"/>
      <w:tr w:rsidR="00920209" w14:paraId="7B649E9B"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43024736" w14:textId="77777777" w:rsidR="00920209" w:rsidRDefault="00920209" w:rsidP="00F61646">
            <w:pPr>
              <w:pStyle w:val="Standard"/>
              <w:spacing w:line="360" w:lineRule="auto"/>
              <w:jc w:val="both"/>
            </w:pPr>
          </w:p>
        </w:tc>
        <w:tc>
          <w:tcPr>
            <w:tcW w:w="7387" w:type="dxa"/>
          </w:tcPr>
          <w:p w14:paraId="4972CB71"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t>Utilize este espaço para descrever outros motivos, benefícios e dificuldades no segmento Práticas de Conscientização.</w:t>
            </w:r>
          </w:p>
          <w:p w14:paraId="53F38C4F"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t>Caso não queria responder basta avançar para a próxima seção.</w:t>
            </w:r>
          </w:p>
          <w:p w14:paraId="415A9FDF" w14:textId="77777777" w:rsidR="00920209" w:rsidRDefault="00920209" w:rsidP="00F61646">
            <w:pPr>
              <w:pStyle w:val="Standard"/>
              <w:numPr>
                <w:ilvl w:val="1"/>
                <w:numId w:val="21"/>
              </w:numPr>
              <w:spacing w:after="40" w:line="240" w:lineRule="auto"/>
              <w:jc w:val="both"/>
              <w:cnfStyle w:val="000000000000" w:firstRow="0" w:lastRow="0" w:firstColumn="0" w:lastColumn="0" w:oddVBand="0" w:evenVBand="0" w:oddHBand="0" w:evenHBand="0" w:firstRowFirstColumn="0" w:firstRowLastColumn="0" w:lastRowFirstColumn="0" w:lastRowLastColumn="0"/>
            </w:pPr>
            <w:r w:rsidRPr="00E34E23">
              <w:t>Motivos para adoção da TI Verde</w:t>
            </w:r>
          </w:p>
          <w:p w14:paraId="4CB3FA70" w14:textId="77777777" w:rsidR="00920209" w:rsidRDefault="00920209" w:rsidP="00F61646">
            <w:pPr>
              <w:pStyle w:val="Standard"/>
              <w:numPr>
                <w:ilvl w:val="1"/>
                <w:numId w:val="21"/>
              </w:numPr>
              <w:spacing w:after="40" w:line="240" w:lineRule="auto"/>
              <w:jc w:val="both"/>
              <w:cnfStyle w:val="000000000000" w:firstRow="0" w:lastRow="0" w:firstColumn="0" w:lastColumn="0" w:oddVBand="0" w:evenVBand="0" w:oddHBand="0" w:evenHBand="0" w:firstRowFirstColumn="0" w:firstRowLastColumn="0" w:lastRowFirstColumn="0" w:lastRowLastColumn="0"/>
            </w:pPr>
            <w:r w:rsidRPr="009653B3">
              <w:t>Benefícios obtidos com a TI Verde</w:t>
            </w:r>
          </w:p>
          <w:p w14:paraId="2F9B7F05" w14:textId="77777777" w:rsidR="00920209" w:rsidRPr="000932A5" w:rsidRDefault="00920209" w:rsidP="00F61646">
            <w:pPr>
              <w:pStyle w:val="Standard"/>
              <w:numPr>
                <w:ilvl w:val="1"/>
                <w:numId w:val="21"/>
              </w:numPr>
              <w:spacing w:after="40" w:line="240" w:lineRule="auto"/>
              <w:jc w:val="both"/>
              <w:cnfStyle w:val="000000000000" w:firstRow="0" w:lastRow="0" w:firstColumn="0" w:lastColumn="0" w:oddVBand="0" w:evenVBand="0" w:oddHBand="0" w:evenHBand="0" w:firstRowFirstColumn="0" w:firstRowLastColumn="0" w:lastRowFirstColumn="0" w:lastRowLastColumn="0"/>
            </w:pPr>
            <w:r w:rsidRPr="009653B3">
              <w:t>Dificuldades encontradas ao implantar a TI Verde</w:t>
            </w:r>
          </w:p>
        </w:tc>
      </w:tr>
      <w:bookmarkEnd w:id="82"/>
      <w:tr w:rsidR="00920209" w14:paraId="5F4E94FE"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val="restart"/>
          </w:tcPr>
          <w:p w14:paraId="604F0070" w14:textId="77777777" w:rsidR="00920209" w:rsidRDefault="00920209" w:rsidP="00F61646">
            <w:pPr>
              <w:pStyle w:val="Standard"/>
              <w:spacing w:line="360" w:lineRule="auto"/>
              <w:jc w:val="both"/>
              <w:rPr>
                <w:b w:val="0"/>
                <w:bCs w:val="0"/>
              </w:rPr>
            </w:pPr>
          </w:p>
          <w:p w14:paraId="4C42A35A" w14:textId="77777777" w:rsidR="00920209" w:rsidRDefault="00920209" w:rsidP="00F61646">
            <w:pPr>
              <w:pStyle w:val="Standard"/>
              <w:spacing w:line="360" w:lineRule="auto"/>
              <w:jc w:val="both"/>
              <w:rPr>
                <w:b w:val="0"/>
                <w:bCs w:val="0"/>
              </w:rPr>
            </w:pPr>
          </w:p>
          <w:p w14:paraId="0D3F0583" w14:textId="77777777" w:rsidR="00920209" w:rsidRDefault="00920209" w:rsidP="00F61646">
            <w:pPr>
              <w:pStyle w:val="Standard"/>
              <w:spacing w:line="360" w:lineRule="auto"/>
              <w:jc w:val="both"/>
              <w:rPr>
                <w:b w:val="0"/>
                <w:bCs w:val="0"/>
              </w:rPr>
            </w:pPr>
          </w:p>
          <w:p w14:paraId="6C025B8D" w14:textId="77777777" w:rsidR="00920209" w:rsidRDefault="00920209" w:rsidP="00F61646">
            <w:pPr>
              <w:pStyle w:val="Standard"/>
              <w:spacing w:line="360" w:lineRule="auto"/>
              <w:jc w:val="both"/>
              <w:rPr>
                <w:b w:val="0"/>
                <w:bCs w:val="0"/>
              </w:rPr>
            </w:pPr>
          </w:p>
          <w:p w14:paraId="744CBB8E" w14:textId="77777777" w:rsidR="00920209" w:rsidRDefault="00920209" w:rsidP="00F61646">
            <w:pPr>
              <w:pStyle w:val="Standard"/>
              <w:spacing w:line="360" w:lineRule="auto"/>
              <w:jc w:val="both"/>
              <w:rPr>
                <w:b w:val="0"/>
                <w:bCs w:val="0"/>
              </w:rPr>
            </w:pPr>
          </w:p>
          <w:p w14:paraId="632DF055" w14:textId="77777777" w:rsidR="00920209" w:rsidRDefault="00920209" w:rsidP="00F61646">
            <w:pPr>
              <w:pStyle w:val="Standard"/>
              <w:spacing w:line="360" w:lineRule="auto"/>
              <w:jc w:val="both"/>
              <w:rPr>
                <w:b w:val="0"/>
                <w:bCs w:val="0"/>
              </w:rPr>
            </w:pPr>
          </w:p>
          <w:p w14:paraId="1A7A8130" w14:textId="77777777" w:rsidR="00920209" w:rsidRDefault="00920209" w:rsidP="00F61646">
            <w:pPr>
              <w:pStyle w:val="Standard"/>
              <w:spacing w:line="360" w:lineRule="auto"/>
              <w:jc w:val="both"/>
              <w:rPr>
                <w:b w:val="0"/>
                <w:bCs w:val="0"/>
              </w:rPr>
            </w:pPr>
          </w:p>
          <w:p w14:paraId="6317D85D" w14:textId="77777777" w:rsidR="00920209" w:rsidRDefault="00920209" w:rsidP="00F61646">
            <w:pPr>
              <w:pStyle w:val="Standard"/>
              <w:spacing w:line="360" w:lineRule="auto"/>
              <w:jc w:val="both"/>
              <w:rPr>
                <w:b w:val="0"/>
                <w:bCs w:val="0"/>
              </w:rPr>
            </w:pPr>
          </w:p>
          <w:p w14:paraId="7FCF12CF" w14:textId="77777777" w:rsidR="00920209" w:rsidRDefault="00920209" w:rsidP="00F61646">
            <w:pPr>
              <w:pStyle w:val="Standard"/>
              <w:spacing w:line="360" w:lineRule="auto"/>
              <w:jc w:val="both"/>
              <w:rPr>
                <w:b w:val="0"/>
                <w:bCs w:val="0"/>
              </w:rPr>
            </w:pPr>
          </w:p>
          <w:p w14:paraId="2924C646" w14:textId="77777777" w:rsidR="00920209" w:rsidRDefault="00920209" w:rsidP="00F61646">
            <w:pPr>
              <w:pStyle w:val="Standard"/>
              <w:spacing w:line="360" w:lineRule="auto"/>
              <w:jc w:val="both"/>
              <w:rPr>
                <w:b w:val="0"/>
                <w:bCs w:val="0"/>
              </w:rPr>
            </w:pPr>
          </w:p>
          <w:p w14:paraId="5E259E90" w14:textId="461184E9" w:rsidR="00920209" w:rsidRPr="00EA379B" w:rsidRDefault="00920209" w:rsidP="00F61646">
            <w:pPr>
              <w:pStyle w:val="Standard"/>
              <w:spacing w:line="360" w:lineRule="auto"/>
              <w:jc w:val="both"/>
            </w:pPr>
            <w:r w:rsidRPr="00EA379B">
              <w:t>Datacenter Verde</w:t>
            </w:r>
          </w:p>
        </w:tc>
        <w:tc>
          <w:tcPr>
            <w:tcW w:w="7387" w:type="dxa"/>
          </w:tcPr>
          <w:p w14:paraId="6440D6B2" w14:textId="77777777" w:rsidR="00920209" w:rsidRDefault="00920209" w:rsidP="00F61646">
            <w:pPr>
              <w:pStyle w:val="Standard"/>
              <w:numPr>
                <w:ilvl w:val="0"/>
                <w:numId w:val="14"/>
              </w:numPr>
              <w:spacing w:after="40" w:line="240" w:lineRule="auto"/>
              <w:jc w:val="both"/>
              <w:cnfStyle w:val="000000000000" w:firstRow="0" w:lastRow="0" w:firstColumn="0" w:lastColumn="0" w:oddVBand="0" w:evenVBand="0" w:oddHBand="0" w:evenHBand="0" w:firstRowFirstColumn="0" w:firstRowLastColumn="0" w:lastRowFirstColumn="0" w:lastRowLastColumn="0"/>
            </w:pPr>
            <w:r w:rsidRPr="008667BC">
              <w:lastRenderedPageBreak/>
              <w:t xml:space="preserve">A sua empresa busca novas formas de redução do consumo de </w:t>
            </w:r>
            <w:r>
              <w:t xml:space="preserve">  </w:t>
            </w:r>
            <w:r w:rsidRPr="008667BC">
              <w:t>energia dos produtos computacionais (computadores, servidores, datacenters)?</w:t>
            </w:r>
          </w:p>
          <w:p w14:paraId="26796972"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1ACEFAC8"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11777F42"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3059CE16"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0043E3EF"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478BF54E"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920209" w14:paraId="5AEFFD42"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64B6AC76" w14:textId="77777777" w:rsidR="00920209" w:rsidRPr="002F1E1A" w:rsidRDefault="00920209" w:rsidP="00F61646">
            <w:pPr>
              <w:pStyle w:val="Standard"/>
              <w:spacing w:line="360" w:lineRule="auto"/>
              <w:jc w:val="both"/>
              <w:rPr>
                <w:b w:val="0"/>
              </w:rPr>
            </w:pPr>
          </w:p>
        </w:tc>
        <w:tc>
          <w:tcPr>
            <w:tcW w:w="7387" w:type="dxa"/>
          </w:tcPr>
          <w:p w14:paraId="4F03230D" w14:textId="77777777" w:rsidR="00920209" w:rsidRPr="00BA2EF7" w:rsidRDefault="00920209" w:rsidP="00F61646">
            <w:pPr>
              <w:pStyle w:val="Standard"/>
              <w:numPr>
                <w:ilvl w:val="0"/>
                <w:numId w:val="14"/>
              </w:numPr>
              <w:spacing w:after="40" w:line="240" w:lineRule="auto"/>
              <w:jc w:val="both"/>
              <w:cnfStyle w:val="000000000000" w:firstRow="0" w:lastRow="0" w:firstColumn="0" w:lastColumn="0" w:oddVBand="0" w:evenVBand="0" w:oddHBand="0" w:evenHBand="0" w:firstRowFirstColumn="0" w:firstRowLastColumn="0" w:lastRowFirstColumn="0" w:lastRowLastColumn="0"/>
            </w:pPr>
            <w:r w:rsidRPr="008667BC">
              <w:rPr>
                <w:rFonts w:cs="Times New Roman"/>
                <w:szCs w:val="24"/>
              </w:rPr>
              <w:t>A sua empresa investe em alta tecnologia no projeto arquitetônico, nos sistemas de refrigeração e no fornecimento de energia para os recursos de TI?</w:t>
            </w:r>
          </w:p>
          <w:p w14:paraId="4664910C"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1B1D65B5"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51D39D41"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lastRenderedPageBreak/>
              <w:t>( )</w:t>
            </w:r>
            <w:proofErr w:type="gramEnd"/>
            <w:r>
              <w:t xml:space="preserve"> </w:t>
            </w:r>
            <w:r w:rsidRPr="00AD41CC">
              <w:t>3 - baixo</w:t>
            </w:r>
          </w:p>
          <w:p w14:paraId="3E44B1E9"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6C6A15AD"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3CCE8C7A"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920209" w14:paraId="116B3112"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43D3BE1E" w14:textId="77777777" w:rsidR="00920209" w:rsidRDefault="00920209" w:rsidP="00F61646">
            <w:pPr>
              <w:pStyle w:val="Standard"/>
              <w:spacing w:line="360" w:lineRule="auto"/>
              <w:jc w:val="both"/>
            </w:pPr>
          </w:p>
        </w:tc>
        <w:tc>
          <w:tcPr>
            <w:tcW w:w="7387" w:type="dxa"/>
          </w:tcPr>
          <w:p w14:paraId="2D316961" w14:textId="77777777" w:rsidR="00920209" w:rsidRDefault="00920209" w:rsidP="00F61646">
            <w:pPr>
              <w:pStyle w:val="Standard"/>
              <w:numPr>
                <w:ilvl w:val="0"/>
                <w:numId w:val="14"/>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8667BC">
              <w:t>A sua empresa faz remoção dos equipamentos computacionais que não estão em uso?</w:t>
            </w:r>
          </w:p>
          <w:p w14:paraId="5BA477F7"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4F9B34BE"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10433A16"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7E182864"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7FD292B0"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4C526EA3"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920209" w14:paraId="7A75A871"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58462873" w14:textId="77777777" w:rsidR="00920209" w:rsidRDefault="00920209" w:rsidP="00F61646">
            <w:pPr>
              <w:pStyle w:val="Standard"/>
              <w:spacing w:line="360" w:lineRule="auto"/>
              <w:jc w:val="both"/>
            </w:pPr>
          </w:p>
        </w:tc>
        <w:tc>
          <w:tcPr>
            <w:tcW w:w="7387" w:type="dxa"/>
          </w:tcPr>
          <w:p w14:paraId="168AA45D" w14:textId="77777777" w:rsidR="00920209" w:rsidRDefault="00920209" w:rsidP="00F61646">
            <w:pPr>
              <w:pStyle w:val="Standard"/>
              <w:numPr>
                <w:ilvl w:val="0"/>
                <w:numId w:val="14"/>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8667BC">
              <w:t>Virtualização é o processo de executar vários sistemas operacionais em um único equipamento, onde um servidor pode manter vários sistemas operacionais em uso. A sua empresa utiliza a virtualização na estrutura de TI?</w:t>
            </w:r>
          </w:p>
          <w:p w14:paraId="5FD03C6E"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52AB2E16"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0C13F1F0"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743545E6"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3AC76DDC"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0FCE5A94"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920209" w14:paraId="25254C19"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0ECBFE99" w14:textId="77777777" w:rsidR="00920209" w:rsidRDefault="00920209" w:rsidP="00F61646">
            <w:pPr>
              <w:pStyle w:val="Standard"/>
              <w:spacing w:line="360" w:lineRule="auto"/>
              <w:jc w:val="both"/>
            </w:pPr>
          </w:p>
        </w:tc>
        <w:tc>
          <w:tcPr>
            <w:tcW w:w="7387" w:type="dxa"/>
          </w:tcPr>
          <w:p w14:paraId="42F2FDB0" w14:textId="77777777" w:rsidR="00920209" w:rsidRDefault="00920209" w:rsidP="00F61646">
            <w:pPr>
              <w:pStyle w:val="Standard"/>
              <w:numPr>
                <w:ilvl w:val="0"/>
                <w:numId w:val="14"/>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446E09">
              <w:t>Com relação as questões sobre datacenter verde apresentadas acima, na sua opinião, dentre as opções listadas abaixo, quais se enquadram como motivos para a implantação da TI Verde na organização?</w:t>
            </w:r>
          </w:p>
          <w:p w14:paraId="7EFB1510"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46E09">
              <w:t>Redução de custo</w:t>
            </w:r>
          </w:p>
          <w:p w14:paraId="0163F5A3"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46E09">
              <w:t>Redução da depreciação</w:t>
            </w:r>
          </w:p>
          <w:p w14:paraId="72D31433"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46E09">
              <w:t>Redução da manutenção</w:t>
            </w:r>
          </w:p>
          <w:p w14:paraId="26BAEC41"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46E09">
              <w:t>Sustentabilidade</w:t>
            </w:r>
          </w:p>
          <w:p w14:paraId="6C064510"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46E09">
              <w:t>Outros</w:t>
            </w:r>
          </w:p>
          <w:p w14:paraId="479473A5"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46E09">
              <w:t>Nenhuma das opções</w:t>
            </w:r>
          </w:p>
        </w:tc>
      </w:tr>
      <w:tr w:rsidR="00920209" w14:paraId="16359265"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22E515AE" w14:textId="77777777" w:rsidR="00920209" w:rsidRDefault="00920209" w:rsidP="00F61646">
            <w:pPr>
              <w:pStyle w:val="Standard"/>
              <w:spacing w:line="360" w:lineRule="auto"/>
              <w:jc w:val="both"/>
            </w:pPr>
          </w:p>
        </w:tc>
        <w:tc>
          <w:tcPr>
            <w:tcW w:w="7387" w:type="dxa"/>
          </w:tcPr>
          <w:p w14:paraId="497D6956" w14:textId="77777777" w:rsidR="00920209" w:rsidRDefault="00920209" w:rsidP="00F61646">
            <w:pPr>
              <w:pStyle w:val="Standard"/>
              <w:numPr>
                <w:ilvl w:val="0"/>
                <w:numId w:val="14"/>
              </w:numPr>
              <w:spacing w:after="40" w:line="240" w:lineRule="auto"/>
              <w:jc w:val="both"/>
              <w:cnfStyle w:val="000000000000" w:firstRow="0" w:lastRow="0" w:firstColumn="0" w:lastColumn="0" w:oddVBand="0" w:evenVBand="0" w:oddHBand="0" w:evenHBand="0" w:firstRowFirstColumn="0" w:firstRowLastColumn="0" w:lastRowFirstColumn="0" w:lastRowLastColumn="0"/>
            </w:pPr>
            <w:r w:rsidRPr="00446E09">
              <w:t>Com relação as questões sobre datacenter verde apresentadas acima, na sua opinião, dentre as opções listadas abaixo, quais se enquadram como benefícios percebidos com a implantação da TI Verde na organização?</w:t>
            </w:r>
          </w:p>
          <w:p w14:paraId="6B3ED9C3"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46E09">
              <w:t>Consciência ambiental</w:t>
            </w:r>
          </w:p>
          <w:p w14:paraId="6534FFA7"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46E09">
              <w:t>Ganho de espaço físico</w:t>
            </w:r>
          </w:p>
          <w:p w14:paraId="3D40A693"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46E09">
              <w:t>Imagem institucional</w:t>
            </w:r>
          </w:p>
          <w:p w14:paraId="7443275F"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46E09">
              <w:t>Redução no consumo de energia</w:t>
            </w:r>
          </w:p>
          <w:p w14:paraId="4F4A5CC6"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46E09">
              <w:t>Outros</w:t>
            </w:r>
          </w:p>
          <w:p w14:paraId="72D5FC1B"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46E09">
              <w:t>Nenhuma das opções</w:t>
            </w:r>
          </w:p>
        </w:tc>
      </w:tr>
      <w:tr w:rsidR="00920209" w14:paraId="154B85C2"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203DE677" w14:textId="77777777" w:rsidR="00920209" w:rsidRDefault="00920209" w:rsidP="00F61646">
            <w:pPr>
              <w:pStyle w:val="Standard"/>
              <w:spacing w:line="360" w:lineRule="auto"/>
              <w:jc w:val="both"/>
            </w:pPr>
          </w:p>
        </w:tc>
        <w:tc>
          <w:tcPr>
            <w:tcW w:w="7387" w:type="dxa"/>
          </w:tcPr>
          <w:p w14:paraId="01BF186F" w14:textId="77777777" w:rsidR="00920209" w:rsidRDefault="00920209" w:rsidP="00F61646">
            <w:pPr>
              <w:pStyle w:val="Standard"/>
              <w:numPr>
                <w:ilvl w:val="0"/>
                <w:numId w:val="14"/>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4841DD">
              <w:t xml:space="preserve">Com relação as questões sobre datacenter verde apresentadas acima, na sua opinião, dentre as opções listadas abaixo, quais se enquadram como dificuldades enfrentadas ao implantar a TI Verde </w:t>
            </w:r>
            <w:r w:rsidRPr="004841DD">
              <w:lastRenderedPageBreak/>
              <w:t>na organização?</w:t>
            </w:r>
          </w:p>
          <w:p w14:paraId="1B190C74"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841DD">
              <w:t>Alto investimento</w:t>
            </w:r>
          </w:p>
          <w:p w14:paraId="2AFF857A"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841DD">
              <w:t>Ausência de uma cultura sustentável</w:t>
            </w:r>
          </w:p>
          <w:p w14:paraId="27B060CE"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841DD">
              <w:t>Falta de planejamento</w:t>
            </w:r>
          </w:p>
          <w:p w14:paraId="347E7D41"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841DD">
              <w:t>Resistência à mudança</w:t>
            </w:r>
          </w:p>
          <w:p w14:paraId="7397E5DA"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841DD">
              <w:t xml:space="preserve">Outros </w:t>
            </w:r>
          </w:p>
          <w:p w14:paraId="2559C1BA"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841DD">
              <w:t>Nenhuma das opções</w:t>
            </w:r>
          </w:p>
          <w:p w14:paraId="7F69B4D7"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
        </w:tc>
      </w:tr>
      <w:tr w:rsidR="00920209" w14:paraId="31A71348"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0D571B74" w14:textId="77777777" w:rsidR="00920209" w:rsidRDefault="00920209" w:rsidP="00F61646">
            <w:pPr>
              <w:pStyle w:val="Standard"/>
              <w:spacing w:line="360" w:lineRule="auto"/>
              <w:jc w:val="both"/>
            </w:pPr>
          </w:p>
        </w:tc>
        <w:tc>
          <w:tcPr>
            <w:tcW w:w="7387" w:type="dxa"/>
          </w:tcPr>
          <w:p w14:paraId="61C4D88D"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t>Utilize este espaço para descrever outros motivos, benefícios e dificuldades no segmento Datacenter Verde. Caso não queria responder basta avançar para a próxima seção.</w:t>
            </w:r>
          </w:p>
          <w:p w14:paraId="57B487E4"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rsidRPr="00480362">
              <w:t>2.1) Motivos para adoção da TI Verde</w:t>
            </w:r>
          </w:p>
          <w:p w14:paraId="43CE1A88"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rsidRPr="00480362">
              <w:t>2.2) Benefícios obtidos com a TI Verde</w:t>
            </w:r>
          </w:p>
          <w:p w14:paraId="54DCB20A" w14:textId="77777777" w:rsidR="00920209" w:rsidRDefault="00920209"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rsidRPr="00480362">
              <w:t>2.3) Dificuldades encontradas ao implantar a TI Verde</w:t>
            </w:r>
          </w:p>
        </w:tc>
      </w:tr>
      <w:tr w:rsidR="000E49D6" w14:paraId="1F3DAA0E"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val="restart"/>
          </w:tcPr>
          <w:p w14:paraId="719B8F57" w14:textId="77777777" w:rsidR="000E49D6" w:rsidRPr="00EA379B" w:rsidRDefault="000E49D6" w:rsidP="00F61646">
            <w:pPr>
              <w:pStyle w:val="Standard"/>
              <w:spacing w:line="360" w:lineRule="auto"/>
              <w:jc w:val="both"/>
            </w:pPr>
            <w:r w:rsidRPr="00EA379B">
              <w:t>Descarte e Reciclagem</w:t>
            </w:r>
          </w:p>
        </w:tc>
        <w:tc>
          <w:tcPr>
            <w:tcW w:w="7387" w:type="dxa"/>
          </w:tcPr>
          <w:p w14:paraId="77D6E2CE" w14:textId="77777777" w:rsidR="000E49D6" w:rsidRDefault="000E49D6" w:rsidP="00F61646">
            <w:pPr>
              <w:pStyle w:val="Standard"/>
              <w:numPr>
                <w:ilvl w:val="0"/>
                <w:numId w:val="15"/>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AC28BD">
              <w:t>Descarte consiste na maneira como as empresas se desfazem dos ativos de TI. A sua empresa faz descarte correto de seus resíduos?</w:t>
            </w:r>
          </w:p>
          <w:p w14:paraId="09C7EFC0"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5645566A"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3D110D28"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5232798B"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756DA44E"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0A454A3D"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0E49D6" w14:paraId="72259E61"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1BB18ECA" w14:textId="77777777" w:rsidR="000E49D6" w:rsidRDefault="000E49D6" w:rsidP="00F61646">
            <w:pPr>
              <w:pStyle w:val="Standard"/>
              <w:spacing w:line="360" w:lineRule="auto"/>
              <w:jc w:val="both"/>
            </w:pPr>
          </w:p>
        </w:tc>
        <w:tc>
          <w:tcPr>
            <w:tcW w:w="7387" w:type="dxa"/>
          </w:tcPr>
          <w:p w14:paraId="05BF9B9A" w14:textId="77777777" w:rsidR="000E49D6" w:rsidRDefault="000E49D6" w:rsidP="00F61646">
            <w:pPr>
              <w:pStyle w:val="Standard"/>
              <w:numPr>
                <w:ilvl w:val="0"/>
                <w:numId w:val="15"/>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AC28BD">
              <w:t xml:space="preserve">A sua empresa utiliza Trade-in (incentivo oferecido por algumas marcas para a entrega do seu equipamento antigo na compra de um </w:t>
            </w:r>
            <w:proofErr w:type="gramStart"/>
            <w:r w:rsidRPr="00AC28BD">
              <w:t>novo )</w:t>
            </w:r>
            <w:proofErr w:type="gramEnd"/>
            <w:r w:rsidRPr="00AC28BD">
              <w:t>?</w:t>
            </w:r>
          </w:p>
          <w:p w14:paraId="22C1099C"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629A7505"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5A88285E"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3481790A"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660D34C5"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23AE55FD"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0E49D6" w14:paraId="0BA68EF1"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2839D66B" w14:textId="77777777" w:rsidR="000E49D6" w:rsidRDefault="000E49D6" w:rsidP="00F61646">
            <w:pPr>
              <w:pStyle w:val="Standard"/>
              <w:spacing w:line="360" w:lineRule="auto"/>
              <w:jc w:val="both"/>
            </w:pPr>
          </w:p>
        </w:tc>
        <w:tc>
          <w:tcPr>
            <w:tcW w:w="7387" w:type="dxa"/>
          </w:tcPr>
          <w:p w14:paraId="4DE37EFE" w14:textId="77777777" w:rsidR="000E49D6" w:rsidRDefault="000E49D6" w:rsidP="00F61646">
            <w:pPr>
              <w:pStyle w:val="Standard"/>
              <w:numPr>
                <w:ilvl w:val="0"/>
                <w:numId w:val="15"/>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AC28BD">
              <w:t>A sua empresa efetua doação ou entrega de equipamentos?</w:t>
            </w:r>
          </w:p>
          <w:p w14:paraId="2B8BB1FD"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2937F6FA"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630A93E8"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27D9293D"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510FC999"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65B5D483"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0E49D6" w14:paraId="5550DED2"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0FC675DE" w14:textId="77777777" w:rsidR="000E49D6" w:rsidRDefault="000E49D6" w:rsidP="00F61646">
            <w:pPr>
              <w:pStyle w:val="Standard"/>
              <w:spacing w:line="360" w:lineRule="auto"/>
              <w:jc w:val="both"/>
            </w:pPr>
          </w:p>
        </w:tc>
        <w:tc>
          <w:tcPr>
            <w:tcW w:w="7387" w:type="dxa"/>
          </w:tcPr>
          <w:p w14:paraId="4BA46F9C" w14:textId="77777777" w:rsidR="000E49D6" w:rsidRDefault="000E49D6" w:rsidP="00F61646">
            <w:pPr>
              <w:pStyle w:val="Standard"/>
              <w:numPr>
                <w:ilvl w:val="0"/>
                <w:numId w:val="15"/>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C51CE7">
              <w:t>Com relação as questões sobre descarte e reciclagem apresentadas acima, na sua opinião, dentre as opções listadas abaixo, quais se enquadram como motivos para a implantação da TI Verde na organização?</w:t>
            </w:r>
          </w:p>
          <w:p w14:paraId="7E5A82B8"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C51CE7">
              <w:t>Adequação a Legislação</w:t>
            </w:r>
          </w:p>
          <w:p w14:paraId="7155BEE2"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7B3CF9">
              <w:t>Sustentabilidade</w:t>
            </w:r>
          </w:p>
          <w:p w14:paraId="0188CFA1"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7B3CF9">
              <w:t>Substituição dos componentes que  possuem substâncias tóxicas</w:t>
            </w:r>
          </w:p>
          <w:p w14:paraId="7891F9C6"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lastRenderedPageBreak/>
              <w:t>( )</w:t>
            </w:r>
            <w:proofErr w:type="gramEnd"/>
            <w:r>
              <w:t xml:space="preserve"> </w:t>
            </w:r>
            <w:r w:rsidRPr="007B3CF9">
              <w:t>Fornecedores ambientalmente responsáveis</w:t>
            </w:r>
          </w:p>
          <w:p w14:paraId="13281A2B"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7B3CF9">
              <w:t>Outros</w:t>
            </w:r>
          </w:p>
          <w:p w14:paraId="04809E98"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7B3CF9">
              <w:t>Nenhuma das opções</w:t>
            </w:r>
          </w:p>
        </w:tc>
      </w:tr>
      <w:tr w:rsidR="000E49D6" w14:paraId="2AB4C3B5"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1A810192" w14:textId="77777777" w:rsidR="000E49D6" w:rsidRDefault="000E49D6" w:rsidP="00F61646">
            <w:pPr>
              <w:pStyle w:val="Standard"/>
              <w:spacing w:line="360" w:lineRule="auto"/>
              <w:jc w:val="both"/>
            </w:pPr>
          </w:p>
        </w:tc>
        <w:tc>
          <w:tcPr>
            <w:tcW w:w="7387" w:type="dxa"/>
          </w:tcPr>
          <w:p w14:paraId="62260B5D" w14:textId="77777777" w:rsidR="000E49D6" w:rsidRDefault="000E49D6" w:rsidP="00F61646">
            <w:pPr>
              <w:pStyle w:val="Standard"/>
              <w:numPr>
                <w:ilvl w:val="0"/>
                <w:numId w:val="15"/>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002ECC">
              <w:t>Com relação as questões sobre descarte e reciclagem apresentadas acima, na sua opinião, dentre as opções listadas abaixo, quais se enquadram como benefícios percebidos com a implantação da TI Verde na organização?</w:t>
            </w:r>
          </w:p>
          <w:p w14:paraId="688EDA01"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002ECC">
              <w:t>Consciência ambiental</w:t>
            </w:r>
          </w:p>
          <w:p w14:paraId="4B4E55CB"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002ECC">
              <w:t>Imagem institucional</w:t>
            </w:r>
          </w:p>
          <w:p w14:paraId="173E2923"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002ECC">
              <w:t>Inspirar e motivar as pessoas</w:t>
            </w:r>
          </w:p>
          <w:p w14:paraId="46BCD5C4"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002ECC">
              <w:t>Redução de emissão de gases</w:t>
            </w:r>
          </w:p>
          <w:p w14:paraId="5561A6EE"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002ECC">
              <w:t>Outros</w:t>
            </w:r>
          </w:p>
          <w:p w14:paraId="1E4DD36D"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002ECC">
              <w:t>Nenhuma das opções</w:t>
            </w:r>
          </w:p>
        </w:tc>
      </w:tr>
      <w:tr w:rsidR="000E49D6" w14:paraId="58FC9AAA"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73C4B8B0" w14:textId="77777777" w:rsidR="000E49D6" w:rsidRDefault="000E49D6" w:rsidP="00F61646">
            <w:pPr>
              <w:pStyle w:val="Standard"/>
              <w:spacing w:line="360" w:lineRule="auto"/>
              <w:jc w:val="both"/>
            </w:pPr>
          </w:p>
        </w:tc>
        <w:tc>
          <w:tcPr>
            <w:tcW w:w="7387" w:type="dxa"/>
          </w:tcPr>
          <w:p w14:paraId="5CEE3225" w14:textId="77777777" w:rsidR="000E49D6" w:rsidRDefault="000E49D6" w:rsidP="00F61646">
            <w:pPr>
              <w:pStyle w:val="Standard"/>
              <w:numPr>
                <w:ilvl w:val="0"/>
                <w:numId w:val="15"/>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862B99">
              <w:t>Com relação as questões sobre descarte e reciclagem apresentadas acima, na sua opinião, dentre as opções listadas abaixo, quais se enquadram como dificuldades encontradas para a implantação da TI Verde na organização?</w:t>
            </w:r>
          </w:p>
          <w:p w14:paraId="3906992C"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044639">
              <w:t>Ausência de uma cultura sustentável</w:t>
            </w:r>
          </w:p>
          <w:p w14:paraId="4D2EFDC2"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044639">
              <w:t>Custo benefício muito baixo</w:t>
            </w:r>
          </w:p>
          <w:p w14:paraId="1EC9CDFA"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044639">
              <w:t>Falta de planejamento</w:t>
            </w:r>
          </w:p>
          <w:p w14:paraId="3EEFA2C6"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044639">
              <w:t>Falta de visão empreendedora</w:t>
            </w:r>
          </w:p>
          <w:p w14:paraId="0A444D31"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044639">
              <w:t>Outros</w:t>
            </w:r>
          </w:p>
          <w:p w14:paraId="7951FA4F"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044639">
              <w:t>Nenhuma das opções</w:t>
            </w:r>
          </w:p>
        </w:tc>
      </w:tr>
      <w:tr w:rsidR="000E49D6" w14:paraId="57072620"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6DC6503C" w14:textId="77777777" w:rsidR="000E49D6" w:rsidRDefault="000E49D6" w:rsidP="00F61646">
            <w:pPr>
              <w:pStyle w:val="Standard"/>
              <w:spacing w:line="360" w:lineRule="auto"/>
              <w:jc w:val="both"/>
            </w:pPr>
          </w:p>
        </w:tc>
        <w:tc>
          <w:tcPr>
            <w:tcW w:w="7387" w:type="dxa"/>
          </w:tcPr>
          <w:p w14:paraId="6C00FDE3"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t>Utilize este espaço para descrever outros motivos, benefícios e dificuldades no segmento Descarte e Reciclagem. Caso não queria responder basta avançar para a próxima seção.</w:t>
            </w:r>
          </w:p>
          <w:p w14:paraId="7D18E379"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rsidRPr="00CE25A3">
              <w:t>3.1) Motivos para adoção da TI Verde</w:t>
            </w:r>
          </w:p>
          <w:p w14:paraId="3EDB9C75"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rsidRPr="00CE25A3">
              <w:t>3.2) Benefícios obtidos com a TI Verde</w:t>
            </w:r>
          </w:p>
          <w:p w14:paraId="0A0E05F4"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rsidRPr="00CE25A3">
              <w:t>3.3) Dificuldades encontradas ao implantar a TI Verde</w:t>
            </w:r>
          </w:p>
        </w:tc>
      </w:tr>
      <w:tr w:rsidR="000E49D6" w14:paraId="19D0A41E"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val="restart"/>
          </w:tcPr>
          <w:p w14:paraId="484E7437" w14:textId="77777777" w:rsidR="000E49D6" w:rsidRPr="00EA379B" w:rsidRDefault="000E49D6" w:rsidP="00F61646">
            <w:pPr>
              <w:pStyle w:val="Standard"/>
              <w:spacing w:line="360" w:lineRule="auto"/>
              <w:jc w:val="both"/>
            </w:pPr>
            <w:r w:rsidRPr="00EA379B">
              <w:t>Fontes alternativas de energia</w:t>
            </w:r>
          </w:p>
        </w:tc>
        <w:tc>
          <w:tcPr>
            <w:tcW w:w="7387" w:type="dxa"/>
          </w:tcPr>
          <w:p w14:paraId="04CD2C9D" w14:textId="77777777" w:rsidR="000E49D6" w:rsidRDefault="000E49D6" w:rsidP="00F61646">
            <w:pPr>
              <w:pStyle w:val="Standard"/>
              <w:numPr>
                <w:ilvl w:val="0"/>
                <w:numId w:val="16"/>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A sua empresa faz uso de fontes de energias renováveis?</w:t>
            </w:r>
          </w:p>
          <w:p w14:paraId="4E353337"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69FA96F3"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4D7DDD8A"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70A8DB3C"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18EF806A"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371E2079"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0E49D6" w14:paraId="47C5AE4F"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7434C46C" w14:textId="77777777" w:rsidR="000E49D6" w:rsidRDefault="000E49D6" w:rsidP="00F61646">
            <w:pPr>
              <w:pStyle w:val="Standard"/>
              <w:spacing w:line="360" w:lineRule="auto"/>
              <w:jc w:val="both"/>
            </w:pPr>
          </w:p>
        </w:tc>
        <w:tc>
          <w:tcPr>
            <w:tcW w:w="7387" w:type="dxa"/>
          </w:tcPr>
          <w:p w14:paraId="276065E9" w14:textId="77777777" w:rsidR="000E49D6" w:rsidRDefault="000E49D6" w:rsidP="00F61646">
            <w:pPr>
              <w:pStyle w:val="Standard"/>
              <w:numPr>
                <w:ilvl w:val="0"/>
                <w:numId w:val="16"/>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A631A7">
              <w:t>As instalações da sua empresa possuem um layout e organização de equipamentos que facilitem a circulação do ar e economia de energia?</w:t>
            </w:r>
          </w:p>
          <w:p w14:paraId="38326D18"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018FF635"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0AE5037C"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0EC35051"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75ECEF1A"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1D9DBF6E" w14:textId="77777777" w:rsidR="000E49D6" w:rsidRDefault="000E49D6" w:rsidP="00F61646">
            <w:pPr>
              <w:pStyle w:val="Standard"/>
              <w:spacing w:after="40" w:line="240" w:lineRule="auto"/>
              <w:ind w:left="360"/>
              <w:jc w:val="both"/>
              <w:cnfStyle w:val="000000000000" w:firstRow="0" w:lastRow="0" w:firstColumn="0" w:lastColumn="0" w:oddVBand="0" w:evenVBand="0" w:oddHBand="0" w:evenHBand="0" w:firstRowFirstColumn="0" w:firstRowLastColumn="0" w:lastRowFirstColumn="0" w:lastRowLastColumn="0"/>
            </w:pPr>
            <w:r>
              <w:t xml:space="preserve">       </w:t>
            </w:r>
            <w:proofErr w:type="gramStart"/>
            <w:r>
              <w:t>( )</w:t>
            </w:r>
            <w:proofErr w:type="gramEnd"/>
            <w:r>
              <w:t xml:space="preserve"> 6 </w:t>
            </w:r>
            <w:r w:rsidRPr="00AD41CC">
              <w:t>-</w:t>
            </w:r>
            <w:r>
              <w:t xml:space="preserve"> Não sei/prefiro não opinar</w:t>
            </w:r>
          </w:p>
        </w:tc>
      </w:tr>
      <w:tr w:rsidR="000E49D6" w14:paraId="32BE764B"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05BCF441" w14:textId="77777777" w:rsidR="000E49D6" w:rsidRDefault="000E49D6" w:rsidP="00F61646">
            <w:pPr>
              <w:pStyle w:val="Standard"/>
              <w:spacing w:line="360" w:lineRule="auto"/>
              <w:jc w:val="both"/>
            </w:pPr>
          </w:p>
        </w:tc>
        <w:tc>
          <w:tcPr>
            <w:tcW w:w="7387" w:type="dxa"/>
          </w:tcPr>
          <w:p w14:paraId="3CF31623" w14:textId="77777777" w:rsidR="000E49D6" w:rsidRDefault="000E49D6" w:rsidP="00F61646">
            <w:pPr>
              <w:pStyle w:val="Standard"/>
              <w:numPr>
                <w:ilvl w:val="0"/>
                <w:numId w:val="16"/>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A631A7">
              <w:t>A sua empresa busca identificar casos de outras empresas que economizaram energia e dinheiro, através da utilização de tecnologias computacionais mais limpas?</w:t>
            </w:r>
          </w:p>
          <w:p w14:paraId="54A52337"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5E44E166"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1387FFE4"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63708EA4"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701D07FC"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24C849A8"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0E49D6" w14:paraId="44A645ED"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4FCCE0EE" w14:textId="77777777" w:rsidR="000E49D6" w:rsidRDefault="000E49D6" w:rsidP="00F61646">
            <w:pPr>
              <w:pStyle w:val="Standard"/>
              <w:spacing w:line="360" w:lineRule="auto"/>
              <w:jc w:val="both"/>
            </w:pPr>
          </w:p>
        </w:tc>
        <w:tc>
          <w:tcPr>
            <w:tcW w:w="7387" w:type="dxa"/>
          </w:tcPr>
          <w:p w14:paraId="01DDE175" w14:textId="77777777" w:rsidR="000E49D6" w:rsidRDefault="000E49D6" w:rsidP="00F61646">
            <w:pPr>
              <w:pStyle w:val="Standard"/>
              <w:numPr>
                <w:ilvl w:val="0"/>
                <w:numId w:val="16"/>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AA42B1">
              <w:t>Com relação as questões sobre fontes alternativas de energia apresentadas acima, na sua opinião, dentre as opções listadas abaixo, quais se enquadram como motivos para a implantação da TI Verde na organização?</w:t>
            </w:r>
          </w:p>
          <w:p w14:paraId="381EF48F"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A42B1">
              <w:t>Reaproveitamento da água</w:t>
            </w:r>
          </w:p>
          <w:p w14:paraId="1698EE7E"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A42B1">
              <w:t>Redução de custo</w:t>
            </w:r>
          </w:p>
          <w:p w14:paraId="04020868"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A42B1">
              <w:t>Redução da depreciação</w:t>
            </w:r>
          </w:p>
          <w:p w14:paraId="5D092CD6"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A42B1">
              <w:t>Sustentabilidade</w:t>
            </w:r>
          </w:p>
          <w:p w14:paraId="4409EA47"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A42B1">
              <w:t>Outros</w:t>
            </w:r>
          </w:p>
          <w:p w14:paraId="4B6D8C25"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A42B1">
              <w:t>Nenhuma das opções</w:t>
            </w:r>
          </w:p>
        </w:tc>
      </w:tr>
      <w:tr w:rsidR="000E49D6" w14:paraId="0DFAF7C0"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39D570D0" w14:textId="77777777" w:rsidR="000E49D6" w:rsidRDefault="000E49D6" w:rsidP="00F61646">
            <w:pPr>
              <w:pStyle w:val="Standard"/>
              <w:spacing w:line="360" w:lineRule="auto"/>
              <w:jc w:val="both"/>
            </w:pPr>
          </w:p>
        </w:tc>
        <w:tc>
          <w:tcPr>
            <w:tcW w:w="7387" w:type="dxa"/>
          </w:tcPr>
          <w:p w14:paraId="4C559BA0" w14:textId="77777777" w:rsidR="000E49D6" w:rsidRDefault="000E49D6" w:rsidP="00F61646">
            <w:pPr>
              <w:pStyle w:val="Standard"/>
              <w:numPr>
                <w:ilvl w:val="0"/>
                <w:numId w:val="16"/>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7879D4">
              <w:t>Com relação as questões sobre descarte e reciclagem apresentadas acima, na sua opinião, dentre as opções listadas abaixo, quais se enquadram como benefícios percebidos com a implantação da TI Verde na organização?</w:t>
            </w:r>
          </w:p>
          <w:p w14:paraId="0B402E95"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7879D4">
              <w:t>Consciência ambiental</w:t>
            </w:r>
          </w:p>
          <w:p w14:paraId="3847BB5C"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7879D4">
              <w:t>Maior ciclo de vida</w:t>
            </w:r>
          </w:p>
          <w:p w14:paraId="32EB78DD"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7879D4">
              <w:t>Redução no consumo de energia</w:t>
            </w:r>
          </w:p>
          <w:p w14:paraId="0E8871DB"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7879D4">
              <w:t>Redução de emissão de gases</w:t>
            </w:r>
          </w:p>
          <w:p w14:paraId="2384A18C"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7879D4">
              <w:t>Outros</w:t>
            </w:r>
          </w:p>
          <w:p w14:paraId="32363A2C"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7879D4">
              <w:t>Nenhuma das opções</w:t>
            </w:r>
          </w:p>
          <w:p w14:paraId="65627A4E"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
        </w:tc>
      </w:tr>
      <w:tr w:rsidR="000E49D6" w14:paraId="18103DC2"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6FFF4C6D" w14:textId="77777777" w:rsidR="000E49D6" w:rsidRDefault="000E49D6" w:rsidP="00F61646">
            <w:pPr>
              <w:pStyle w:val="Standard"/>
              <w:spacing w:line="360" w:lineRule="auto"/>
              <w:jc w:val="both"/>
            </w:pPr>
          </w:p>
        </w:tc>
        <w:tc>
          <w:tcPr>
            <w:tcW w:w="7387" w:type="dxa"/>
          </w:tcPr>
          <w:p w14:paraId="3023DCF9" w14:textId="77777777" w:rsidR="000E49D6" w:rsidRDefault="000E49D6" w:rsidP="00F61646">
            <w:pPr>
              <w:pStyle w:val="Standard"/>
              <w:numPr>
                <w:ilvl w:val="0"/>
                <w:numId w:val="16"/>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643F0E">
              <w:t xml:space="preserve"> Com relação as questões sobre descarte e reciclagem apresentadas acima, na sua opinião, dentre as opções listadas abaixo, quais se enquadram como dificuldades encontradas para a implantação da TI Verde na organização?</w:t>
            </w:r>
          </w:p>
          <w:p w14:paraId="6AE0FB2B"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643F0E">
              <w:t>Alto investimento</w:t>
            </w:r>
          </w:p>
          <w:p w14:paraId="5410A219"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643F0E">
              <w:t>Ausência de uma cultura sustentável</w:t>
            </w:r>
          </w:p>
          <w:p w14:paraId="1D276E21"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643F0E">
              <w:t>Custo benefício muito baixo</w:t>
            </w:r>
          </w:p>
          <w:p w14:paraId="0CB8A1B0"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643F0E">
              <w:t>Resistência à mudança</w:t>
            </w:r>
          </w:p>
          <w:p w14:paraId="221F8B2C"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643F0E">
              <w:t>Outros</w:t>
            </w:r>
          </w:p>
          <w:p w14:paraId="2F2ACD3C"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643F0E">
              <w:t>Nenhuma das opções</w:t>
            </w:r>
          </w:p>
        </w:tc>
      </w:tr>
      <w:tr w:rsidR="000E49D6" w14:paraId="67313163"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421DEF7A" w14:textId="77777777" w:rsidR="000E49D6" w:rsidRDefault="000E49D6" w:rsidP="00F61646">
            <w:pPr>
              <w:pStyle w:val="Standard"/>
              <w:spacing w:line="360" w:lineRule="auto"/>
              <w:jc w:val="both"/>
            </w:pPr>
          </w:p>
        </w:tc>
        <w:tc>
          <w:tcPr>
            <w:tcW w:w="7387" w:type="dxa"/>
          </w:tcPr>
          <w:p w14:paraId="1178F769"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t>Utilize este espaço para descrever outros motivos, benefícios e dificuldades no segmento Fontes Alternativas de Energia. Caso não queria responder basta avançar para a próxima seção.</w:t>
            </w:r>
          </w:p>
          <w:p w14:paraId="68B833AF"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rsidRPr="00A038D7">
              <w:t>4.1) Motivos para adoção da TI Verde</w:t>
            </w:r>
          </w:p>
          <w:p w14:paraId="7DA3B7C8"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rsidRPr="00A038D7">
              <w:t>4.2) Benefícios obtidos com a TI Verde</w:t>
            </w:r>
          </w:p>
          <w:p w14:paraId="0CCE737D"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rsidRPr="00A038D7">
              <w:lastRenderedPageBreak/>
              <w:t>4.3) Dificuldades encontradas ao implantar a TI Verde</w:t>
            </w:r>
          </w:p>
        </w:tc>
      </w:tr>
      <w:tr w:rsidR="000E49D6" w14:paraId="27A17FFE"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val="restart"/>
          </w:tcPr>
          <w:p w14:paraId="65409EE5" w14:textId="77777777" w:rsidR="000E49D6" w:rsidRPr="00EA379B" w:rsidRDefault="000E49D6" w:rsidP="00F61646">
            <w:pPr>
              <w:pStyle w:val="Standard"/>
              <w:spacing w:line="360" w:lineRule="auto"/>
              <w:jc w:val="both"/>
            </w:pPr>
            <w:r w:rsidRPr="00EA379B">
              <w:lastRenderedPageBreak/>
              <w:t>Hardware</w:t>
            </w:r>
          </w:p>
        </w:tc>
        <w:tc>
          <w:tcPr>
            <w:tcW w:w="7387" w:type="dxa"/>
          </w:tcPr>
          <w:p w14:paraId="7B1CA1A9" w14:textId="77777777" w:rsidR="000E49D6" w:rsidRDefault="000E49D6" w:rsidP="00F61646">
            <w:pPr>
              <w:pStyle w:val="Standard"/>
              <w:numPr>
                <w:ilvl w:val="0"/>
                <w:numId w:val="17"/>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A631A7">
              <w:t>A sua empresa investe na aquisição de equipamentos computacionais que tenham selo verde ou certificado de qualidade (ex. Energy Star, ISO 14000)?</w:t>
            </w:r>
          </w:p>
          <w:p w14:paraId="1472D4DF"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145D27E3"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54CFDDC5"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457BB225"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356E1EA4"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5C9A5451"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0E49D6" w14:paraId="30111EBE"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79B80192" w14:textId="77777777" w:rsidR="000E49D6" w:rsidRDefault="000E49D6" w:rsidP="00F61646">
            <w:pPr>
              <w:pStyle w:val="Standard"/>
              <w:spacing w:line="360" w:lineRule="auto"/>
              <w:jc w:val="both"/>
            </w:pPr>
          </w:p>
        </w:tc>
        <w:tc>
          <w:tcPr>
            <w:tcW w:w="7387" w:type="dxa"/>
          </w:tcPr>
          <w:p w14:paraId="23213720" w14:textId="77777777" w:rsidR="000E49D6" w:rsidRDefault="000E49D6" w:rsidP="00F61646">
            <w:pPr>
              <w:pStyle w:val="Standard"/>
              <w:numPr>
                <w:ilvl w:val="0"/>
                <w:numId w:val="17"/>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3345E8">
              <w:t>A sua empresa utiliza instrumentos que avaliam a eficiência nos data centers, avaliações de refrigeração, de eficiência energética e de capacidade, as quais ajudam as empresas a desenvolver atividades mais eficientes?</w:t>
            </w:r>
          </w:p>
          <w:p w14:paraId="4C4C8E7B"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3002E5F1"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7A3C1F8C"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6F932542"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7B09484A"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2E272DB4"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0E49D6" w14:paraId="58012FE9"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1BD53C63" w14:textId="77777777" w:rsidR="000E49D6" w:rsidRDefault="000E49D6" w:rsidP="00F61646">
            <w:pPr>
              <w:pStyle w:val="Standard"/>
              <w:spacing w:line="360" w:lineRule="auto"/>
              <w:jc w:val="both"/>
            </w:pPr>
          </w:p>
        </w:tc>
        <w:tc>
          <w:tcPr>
            <w:tcW w:w="7387" w:type="dxa"/>
          </w:tcPr>
          <w:p w14:paraId="5E7A61E1" w14:textId="77777777" w:rsidR="000E49D6" w:rsidRPr="001C23F7" w:rsidRDefault="000E49D6" w:rsidP="00F61646">
            <w:pPr>
              <w:pStyle w:val="Standard"/>
              <w:numPr>
                <w:ilvl w:val="0"/>
                <w:numId w:val="17"/>
              </w:numPr>
              <w:spacing w:after="40" w:line="240" w:lineRule="auto"/>
              <w:jc w:val="both"/>
              <w:cnfStyle w:val="000000000000" w:firstRow="0" w:lastRow="0" w:firstColumn="0" w:lastColumn="0" w:oddVBand="0" w:evenVBand="0" w:oddHBand="0" w:evenHBand="0" w:firstRowFirstColumn="0" w:firstRowLastColumn="0" w:lastRowFirstColumn="0" w:lastRowLastColumn="0"/>
              <w:rPr>
                <w:rStyle w:val="Ttulo2Char"/>
                <w:rFonts w:eastAsia="Calibri" w:cs="DejaVu Sans"/>
                <w:b w:val="0"/>
                <w:i w:val="0"/>
                <w:szCs w:val="22"/>
                <w:lang w:eastAsia="en-US"/>
              </w:rPr>
            </w:pPr>
            <w:r>
              <w:rPr>
                <w:rStyle w:val="Ttulo2Char"/>
                <w:rFonts w:eastAsia="Calibri" w:cs="Times New Roman"/>
                <w:b w:val="0"/>
                <w:i w:val="0"/>
                <w:szCs w:val="24"/>
                <w:lang w:eastAsia="en-US"/>
              </w:rPr>
              <w:t xml:space="preserve"> </w:t>
            </w:r>
            <w:r w:rsidRPr="003345E8">
              <w:rPr>
                <w:rStyle w:val="Ttulo2Char"/>
                <w:rFonts w:eastAsia="Calibri" w:cs="Times New Roman"/>
                <w:b w:val="0"/>
                <w:i w:val="0"/>
                <w:szCs w:val="24"/>
                <w:lang w:eastAsia="en-US"/>
              </w:rPr>
              <w:t>A computação em nuvem separa as aplicações e os recursos de informação de sua infraestrutura básica, e os mecanismos utilizados para entrega-los. A nuvem realça a colaboração, a agilidade, escalabilidade e disponibilidade, e oferece o potencial para redução de custos através de computação eficiente e otimizada. A sua empresa utiliza a computação em nuvem?</w:t>
            </w:r>
          </w:p>
          <w:p w14:paraId="1809CC42"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4AEDB972"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1CF03078"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45802E34"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61796D16"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0A5AC9ED"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0E49D6" w14:paraId="7A27341B"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4097DAEE" w14:textId="77777777" w:rsidR="000E49D6" w:rsidRDefault="000E49D6" w:rsidP="00F61646">
            <w:pPr>
              <w:pStyle w:val="Standard"/>
              <w:spacing w:line="360" w:lineRule="auto"/>
              <w:jc w:val="both"/>
            </w:pPr>
          </w:p>
        </w:tc>
        <w:tc>
          <w:tcPr>
            <w:tcW w:w="7387" w:type="dxa"/>
          </w:tcPr>
          <w:p w14:paraId="1CB6BBC6" w14:textId="77777777" w:rsidR="000E49D6" w:rsidRDefault="000E49D6" w:rsidP="00F61646">
            <w:pPr>
              <w:pStyle w:val="Standard"/>
              <w:numPr>
                <w:ilvl w:val="0"/>
                <w:numId w:val="17"/>
              </w:numPr>
              <w:spacing w:after="40" w:line="240" w:lineRule="auto"/>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r>
              <w:rPr>
                <w:rStyle w:val="Ttulo2Char"/>
                <w:rFonts w:eastAsia="Calibri" w:cs="Times New Roman"/>
                <w:b w:val="0"/>
                <w:i w:val="0"/>
                <w:szCs w:val="24"/>
                <w:lang w:eastAsia="en-US"/>
              </w:rPr>
              <w:t xml:space="preserve"> </w:t>
            </w:r>
            <w:r w:rsidRPr="00AB33CF">
              <w:rPr>
                <w:rStyle w:val="Ttulo2Char"/>
                <w:rFonts w:eastAsia="Calibri" w:cs="Times New Roman"/>
                <w:b w:val="0"/>
                <w:i w:val="0"/>
                <w:szCs w:val="24"/>
                <w:lang w:eastAsia="en-US"/>
              </w:rPr>
              <w:t>Com relação as questões sobre hardware apresentadas acima, na sua opinião, dentre as opções listadas abaixo, quais se enquadram como motivos para a implantação da TI Verde na organização?</w:t>
            </w:r>
          </w:p>
          <w:p w14:paraId="294E5035" w14:textId="77777777" w:rsidR="000E49D6" w:rsidRPr="00AB33CF"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AB33CF">
              <w:rPr>
                <w:rStyle w:val="Ttulo2Char"/>
                <w:rFonts w:eastAsia="Calibri" w:cs="Times New Roman"/>
                <w:b w:val="0"/>
                <w:i w:val="0"/>
                <w:szCs w:val="24"/>
                <w:lang w:eastAsia="en-US"/>
              </w:rPr>
              <w:t>Redução de custo</w:t>
            </w:r>
          </w:p>
          <w:p w14:paraId="3C67BA5A" w14:textId="77777777" w:rsidR="000E49D6" w:rsidRPr="00AB33CF"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AB33CF">
              <w:rPr>
                <w:rStyle w:val="Ttulo2Char"/>
                <w:rFonts w:eastAsia="Calibri" w:cs="Times New Roman"/>
                <w:b w:val="0"/>
                <w:i w:val="0"/>
                <w:szCs w:val="24"/>
                <w:lang w:eastAsia="en-US"/>
              </w:rPr>
              <w:t>Redução da depreciação</w:t>
            </w:r>
          </w:p>
          <w:p w14:paraId="7264D1E7" w14:textId="77777777" w:rsidR="000E49D6" w:rsidRPr="00AB33CF"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AB33CF">
              <w:rPr>
                <w:rStyle w:val="Ttulo2Char"/>
                <w:rFonts w:eastAsia="Calibri" w:cs="Times New Roman"/>
                <w:b w:val="0"/>
                <w:i w:val="0"/>
                <w:szCs w:val="24"/>
                <w:lang w:eastAsia="en-US"/>
              </w:rPr>
              <w:t>Sustentabilidade</w:t>
            </w:r>
          </w:p>
          <w:p w14:paraId="20D58880" w14:textId="77777777" w:rsidR="000E49D6" w:rsidRPr="00AB33CF"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AB33CF">
              <w:rPr>
                <w:rStyle w:val="Ttulo2Char"/>
                <w:rFonts w:eastAsia="Calibri" w:cs="Times New Roman"/>
                <w:b w:val="0"/>
                <w:i w:val="0"/>
                <w:szCs w:val="24"/>
                <w:lang w:eastAsia="en-US"/>
              </w:rPr>
              <w:t>Substituição dos componentes que possuem substâncias tóxicas</w:t>
            </w:r>
          </w:p>
          <w:p w14:paraId="3AE25A76"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AB33CF">
              <w:rPr>
                <w:rStyle w:val="Ttulo2Char"/>
                <w:rFonts w:eastAsia="Calibri" w:cs="Times New Roman"/>
                <w:b w:val="0"/>
                <w:i w:val="0"/>
                <w:szCs w:val="24"/>
                <w:lang w:eastAsia="en-US"/>
              </w:rPr>
              <w:t>Outros</w:t>
            </w:r>
          </w:p>
          <w:p w14:paraId="18B5310B"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AB33CF">
              <w:rPr>
                <w:rStyle w:val="Ttulo2Char"/>
                <w:rFonts w:eastAsia="Calibri" w:cs="Times New Roman"/>
                <w:b w:val="0"/>
                <w:i w:val="0"/>
                <w:szCs w:val="24"/>
                <w:lang w:eastAsia="en-US"/>
              </w:rPr>
              <w:t>Nenhuma das opções</w:t>
            </w:r>
          </w:p>
        </w:tc>
      </w:tr>
      <w:tr w:rsidR="000E49D6" w14:paraId="55931474"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4D06EA17" w14:textId="77777777" w:rsidR="000E49D6" w:rsidRDefault="000E49D6" w:rsidP="00F61646">
            <w:pPr>
              <w:pStyle w:val="Standard"/>
              <w:spacing w:line="360" w:lineRule="auto"/>
              <w:jc w:val="both"/>
            </w:pPr>
          </w:p>
        </w:tc>
        <w:tc>
          <w:tcPr>
            <w:tcW w:w="7387" w:type="dxa"/>
          </w:tcPr>
          <w:p w14:paraId="1D4F5EFB" w14:textId="77777777" w:rsidR="000E49D6" w:rsidRDefault="000E49D6" w:rsidP="00F61646">
            <w:pPr>
              <w:pStyle w:val="Standard"/>
              <w:numPr>
                <w:ilvl w:val="0"/>
                <w:numId w:val="17"/>
              </w:numPr>
              <w:spacing w:after="40" w:line="240" w:lineRule="auto"/>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r>
              <w:rPr>
                <w:rStyle w:val="Ttulo2Char"/>
                <w:rFonts w:eastAsia="Calibri" w:cs="Times New Roman"/>
                <w:b w:val="0"/>
                <w:i w:val="0"/>
                <w:szCs w:val="24"/>
                <w:lang w:eastAsia="en-US"/>
              </w:rPr>
              <w:t xml:space="preserve"> </w:t>
            </w:r>
            <w:r w:rsidRPr="00FD147E">
              <w:rPr>
                <w:rStyle w:val="Ttulo2Char"/>
                <w:rFonts w:eastAsia="Calibri" w:cs="Times New Roman"/>
                <w:b w:val="0"/>
                <w:i w:val="0"/>
                <w:szCs w:val="24"/>
                <w:lang w:eastAsia="en-US"/>
              </w:rPr>
              <w:t>Com relação as questões sobre hardware apresentadas acima, na sua opinião, dentre as opções listadas abaixo, quais se enquadram como benefícios observados com a implantação da TI Verde na organização?</w:t>
            </w:r>
          </w:p>
          <w:p w14:paraId="08FB88DF"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lastRenderedPageBreak/>
              <w:t>( )</w:t>
            </w:r>
            <w:proofErr w:type="gramEnd"/>
            <w:r>
              <w:rPr>
                <w:rStyle w:val="Ttulo2Char"/>
                <w:rFonts w:eastAsia="Calibri" w:cs="Times New Roman"/>
                <w:b w:val="0"/>
                <w:i w:val="0"/>
                <w:szCs w:val="24"/>
                <w:lang w:eastAsia="en-US"/>
              </w:rPr>
              <w:t xml:space="preserve"> </w:t>
            </w:r>
            <w:r w:rsidRPr="00FD147E">
              <w:rPr>
                <w:rStyle w:val="Ttulo2Char"/>
                <w:rFonts w:eastAsia="Calibri" w:cs="Times New Roman"/>
                <w:b w:val="0"/>
                <w:i w:val="0"/>
                <w:szCs w:val="24"/>
                <w:lang w:eastAsia="en-US"/>
              </w:rPr>
              <w:t>Consciência ambiental</w:t>
            </w:r>
          </w:p>
          <w:p w14:paraId="34BE83A4"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203B24">
              <w:rPr>
                <w:rStyle w:val="Ttulo2Char"/>
                <w:rFonts w:eastAsia="Calibri" w:cs="Times New Roman"/>
                <w:b w:val="0"/>
                <w:i w:val="0"/>
                <w:szCs w:val="24"/>
                <w:lang w:eastAsia="en-US"/>
              </w:rPr>
              <w:t>Ganho de espaço físico</w:t>
            </w:r>
          </w:p>
          <w:p w14:paraId="0BCD0000"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203B24">
              <w:rPr>
                <w:rStyle w:val="Ttulo2Char"/>
                <w:rFonts w:eastAsia="Calibri" w:cs="Times New Roman"/>
                <w:b w:val="0"/>
                <w:i w:val="0"/>
                <w:szCs w:val="24"/>
                <w:lang w:eastAsia="en-US"/>
              </w:rPr>
              <w:t>Imagem institucional</w:t>
            </w:r>
          </w:p>
          <w:p w14:paraId="5285B62C"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203B24">
              <w:rPr>
                <w:rStyle w:val="Ttulo2Char"/>
                <w:rFonts w:eastAsia="Calibri" w:cs="Times New Roman"/>
                <w:b w:val="0"/>
                <w:i w:val="0"/>
                <w:szCs w:val="24"/>
                <w:lang w:eastAsia="en-US"/>
              </w:rPr>
              <w:t>Maior segurança</w:t>
            </w:r>
          </w:p>
          <w:p w14:paraId="6EAA9C55"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203B24">
              <w:rPr>
                <w:rStyle w:val="Ttulo2Char"/>
                <w:rFonts w:eastAsia="Calibri" w:cs="Times New Roman"/>
                <w:b w:val="0"/>
                <w:i w:val="0"/>
                <w:szCs w:val="24"/>
                <w:lang w:eastAsia="en-US"/>
              </w:rPr>
              <w:t>Outros</w:t>
            </w:r>
          </w:p>
          <w:p w14:paraId="223C6DBB"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203B24">
              <w:rPr>
                <w:rStyle w:val="Ttulo2Char"/>
                <w:rFonts w:eastAsia="Calibri" w:cs="Times New Roman"/>
                <w:b w:val="0"/>
                <w:i w:val="0"/>
                <w:szCs w:val="24"/>
                <w:lang w:eastAsia="en-US"/>
              </w:rPr>
              <w:t>Nenhuma das opções</w:t>
            </w:r>
          </w:p>
          <w:p w14:paraId="034A545D"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
        </w:tc>
      </w:tr>
      <w:tr w:rsidR="000E49D6" w14:paraId="3EB42C75"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0684877B" w14:textId="77777777" w:rsidR="000E49D6" w:rsidRDefault="000E49D6" w:rsidP="00F61646">
            <w:pPr>
              <w:pStyle w:val="Standard"/>
              <w:spacing w:line="360" w:lineRule="auto"/>
              <w:jc w:val="both"/>
            </w:pPr>
          </w:p>
        </w:tc>
        <w:tc>
          <w:tcPr>
            <w:tcW w:w="7387" w:type="dxa"/>
          </w:tcPr>
          <w:p w14:paraId="254E1BEE" w14:textId="77777777" w:rsidR="000E49D6" w:rsidRDefault="000E49D6" w:rsidP="00F61646">
            <w:pPr>
              <w:pStyle w:val="Standard"/>
              <w:numPr>
                <w:ilvl w:val="0"/>
                <w:numId w:val="17"/>
              </w:numPr>
              <w:spacing w:after="40" w:line="240" w:lineRule="auto"/>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r>
              <w:rPr>
                <w:rStyle w:val="Ttulo2Char"/>
                <w:rFonts w:eastAsia="Calibri" w:cs="Times New Roman"/>
                <w:b w:val="0"/>
                <w:i w:val="0"/>
                <w:szCs w:val="24"/>
                <w:lang w:eastAsia="en-US"/>
              </w:rPr>
              <w:t xml:space="preserve"> </w:t>
            </w:r>
            <w:r w:rsidRPr="00606235">
              <w:rPr>
                <w:rStyle w:val="Ttulo2Char"/>
                <w:rFonts w:eastAsia="Calibri" w:cs="Times New Roman"/>
                <w:b w:val="0"/>
                <w:i w:val="0"/>
                <w:szCs w:val="24"/>
                <w:lang w:eastAsia="en-US"/>
              </w:rPr>
              <w:t>Com relação as questões sobre hardware apresentadas acima, na sua opinião, dentre as opções listadas abaixo, quais se enquadram como dificuldades enfrentadas para a implantação da TI Verde na organização?</w:t>
            </w:r>
            <w:r>
              <w:rPr>
                <w:rStyle w:val="Ttulo2Char"/>
                <w:rFonts w:eastAsia="Calibri" w:cs="Times New Roman"/>
                <w:b w:val="0"/>
                <w:i w:val="0"/>
                <w:szCs w:val="24"/>
                <w:lang w:eastAsia="en-US"/>
              </w:rPr>
              <w:t xml:space="preserve"> </w:t>
            </w:r>
          </w:p>
          <w:p w14:paraId="40922D50"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D16972">
              <w:rPr>
                <w:rStyle w:val="Ttulo2Char"/>
                <w:rFonts w:eastAsia="Calibri" w:cs="Times New Roman"/>
                <w:b w:val="0"/>
                <w:i w:val="0"/>
                <w:szCs w:val="24"/>
                <w:lang w:eastAsia="en-US"/>
              </w:rPr>
              <w:t>Alto investimento</w:t>
            </w:r>
          </w:p>
          <w:p w14:paraId="42E12436"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D16972">
              <w:rPr>
                <w:rStyle w:val="Ttulo2Char"/>
                <w:rFonts w:eastAsia="Calibri" w:cs="Times New Roman"/>
                <w:b w:val="0"/>
                <w:i w:val="0"/>
                <w:szCs w:val="24"/>
                <w:lang w:eastAsia="en-US"/>
              </w:rPr>
              <w:t>Ausência de uma cultura sustentável</w:t>
            </w:r>
          </w:p>
          <w:p w14:paraId="523716C4"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D16972">
              <w:rPr>
                <w:rStyle w:val="Ttulo2Char"/>
                <w:rFonts w:eastAsia="Calibri" w:cs="Times New Roman"/>
                <w:b w:val="0"/>
                <w:i w:val="0"/>
                <w:szCs w:val="24"/>
                <w:lang w:eastAsia="en-US"/>
              </w:rPr>
              <w:t>Falta de planejamento</w:t>
            </w:r>
          </w:p>
          <w:p w14:paraId="26712D4E"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D16972">
              <w:rPr>
                <w:rStyle w:val="Ttulo2Char"/>
                <w:rFonts w:eastAsia="Calibri" w:cs="Times New Roman"/>
                <w:b w:val="0"/>
                <w:i w:val="0"/>
                <w:szCs w:val="24"/>
                <w:lang w:eastAsia="en-US"/>
              </w:rPr>
              <w:t>Resistência à mudança</w:t>
            </w:r>
          </w:p>
          <w:p w14:paraId="5EE3C37B"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D16972">
              <w:rPr>
                <w:rStyle w:val="Ttulo2Char"/>
                <w:rFonts w:eastAsia="Calibri" w:cs="Times New Roman"/>
                <w:b w:val="0"/>
                <w:i w:val="0"/>
                <w:szCs w:val="24"/>
                <w:lang w:eastAsia="en-US"/>
              </w:rPr>
              <w:t>Outros</w:t>
            </w:r>
          </w:p>
          <w:p w14:paraId="62CF1DB9"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proofErr w:type="gramStart"/>
            <w:r>
              <w:rPr>
                <w:rStyle w:val="Ttulo2Char"/>
                <w:rFonts w:eastAsia="Calibri" w:cs="Times New Roman"/>
                <w:b w:val="0"/>
                <w:i w:val="0"/>
                <w:szCs w:val="24"/>
                <w:lang w:eastAsia="en-US"/>
              </w:rPr>
              <w:t>( )</w:t>
            </w:r>
            <w:proofErr w:type="gramEnd"/>
            <w:r>
              <w:rPr>
                <w:rStyle w:val="Ttulo2Char"/>
                <w:rFonts w:eastAsia="Calibri" w:cs="Times New Roman"/>
                <w:b w:val="0"/>
                <w:i w:val="0"/>
                <w:szCs w:val="24"/>
                <w:lang w:eastAsia="en-US"/>
              </w:rPr>
              <w:t xml:space="preserve"> </w:t>
            </w:r>
            <w:r w:rsidRPr="00D16972">
              <w:rPr>
                <w:rStyle w:val="Ttulo2Char"/>
                <w:rFonts w:eastAsia="Calibri" w:cs="Times New Roman"/>
                <w:b w:val="0"/>
                <w:i w:val="0"/>
                <w:szCs w:val="24"/>
                <w:lang w:eastAsia="en-US"/>
              </w:rPr>
              <w:t>Nenhuma das opções</w:t>
            </w:r>
          </w:p>
        </w:tc>
      </w:tr>
      <w:tr w:rsidR="000E49D6" w14:paraId="0F2FE73F"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211A4DB6" w14:textId="77777777" w:rsidR="000E49D6" w:rsidRDefault="000E49D6" w:rsidP="00F61646">
            <w:pPr>
              <w:pStyle w:val="Standard"/>
              <w:spacing w:line="360" w:lineRule="auto"/>
              <w:jc w:val="both"/>
            </w:pPr>
          </w:p>
        </w:tc>
        <w:tc>
          <w:tcPr>
            <w:tcW w:w="7387" w:type="dxa"/>
          </w:tcPr>
          <w:p w14:paraId="0924045B"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r w:rsidRPr="0063643A">
              <w:rPr>
                <w:rStyle w:val="Ttulo2Char"/>
                <w:rFonts w:eastAsia="Calibri" w:cs="Times New Roman"/>
                <w:b w:val="0"/>
                <w:i w:val="0"/>
                <w:szCs w:val="24"/>
                <w:lang w:eastAsia="en-US"/>
              </w:rPr>
              <w:t>Utilize este espaço para descrever outros motivos, benefícios e dificuldades no segmento Hardware.</w:t>
            </w:r>
            <w:r>
              <w:rPr>
                <w:rStyle w:val="Ttulo2Char"/>
                <w:rFonts w:eastAsia="Calibri" w:cs="Times New Roman"/>
                <w:b w:val="0"/>
                <w:i w:val="0"/>
                <w:szCs w:val="24"/>
                <w:lang w:eastAsia="en-US"/>
              </w:rPr>
              <w:t xml:space="preserve"> </w:t>
            </w:r>
            <w:r w:rsidRPr="0063643A">
              <w:rPr>
                <w:rStyle w:val="Ttulo2Char"/>
                <w:rFonts w:eastAsia="Calibri" w:cs="Times New Roman"/>
                <w:b w:val="0"/>
                <w:i w:val="0"/>
                <w:szCs w:val="24"/>
                <w:lang w:eastAsia="en-US"/>
              </w:rPr>
              <w:t>Caso não queria responder basta avançar para a próxima seção.</w:t>
            </w:r>
          </w:p>
          <w:p w14:paraId="45C7C43E"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r w:rsidRPr="0063643A">
              <w:rPr>
                <w:rStyle w:val="Ttulo2Char"/>
                <w:rFonts w:eastAsia="Calibri" w:cs="Times New Roman"/>
                <w:b w:val="0"/>
                <w:i w:val="0"/>
                <w:szCs w:val="24"/>
                <w:lang w:eastAsia="en-US"/>
              </w:rPr>
              <w:t>5.1) Motivos para adoção da TI Verde</w:t>
            </w:r>
          </w:p>
          <w:p w14:paraId="1BC0464F"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r w:rsidRPr="0063643A">
              <w:rPr>
                <w:rStyle w:val="Ttulo2Char"/>
                <w:rFonts w:eastAsia="Calibri" w:cs="Times New Roman"/>
                <w:b w:val="0"/>
                <w:i w:val="0"/>
                <w:szCs w:val="24"/>
                <w:lang w:eastAsia="en-US"/>
              </w:rPr>
              <w:t>5.2) Benefícios obtidos com a TI Verde</w:t>
            </w:r>
          </w:p>
          <w:p w14:paraId="3A55F8A0"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rPr>
                <w:rStyle w:val="Ttulo2Char"/>
                <w:rFonts w:eastAsia="Calibri" w:cs="Times New Roman"/>
                <w:b w:val="0"/>
                <w:i w:val="0"/>
                <w:szCs w:val="24"/>
                <w:lang w:eastAsia="en-US"/>
              </w:rPr>
            </w:pPr>
            <w:r w:rsidRPr="0063643A">
              <w:rPr>
                <w:rStyle w:val="Ttulo2Char"/>
                <w:rFonts w:eastAsia="Calibri" w:cs="Times New Roman"/>
                <w:b w:val="0"/>
                <w:i w:val="0"/>
                <w:szCs w:val="24"/>
                <w:lang w:eastAsia="en-US"/>
              </w:rPr>
              <w:t>5.3) Dificuldades encontradas ao implantar a TI Verde</w:t>
            </w:r>
          </w:p>
        </w:tc>
      </w:tr>
      <w:tr w:rsidR="000E49D6" w14:paraId="5564E254"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val="restart"/>
          </w:tcPr>
          <w:p w14:paraId="3BC71C8D" w14:textId="77777777" w:rsidR="000E49D6" w:rsidRPr="00EA379B" w:rsidRDefault="000E49D6" w:rsidP="00F61646">
            <w:pPr>
              <w:pStyle w:val="Standard"/>
              <w:spacing w:line="360" w:lineRule="auto"/>
              <w:jc w:val="both"/>
            </w:pPr>
            <w:r w:rsidRPr="00EA379B">
              <w:t>Impressão</w:t>
            </w:r>
          </w:p>
        </w:tc>
        <w:tc>
          <w:tcPr>
            <w:tcW w:w="7387" w:type="dxa"/>
          </w:tcPr>
          <w:p w14:paraId="609F1DB2" w14:textId="77777777" w:rsidR="000E49D6" w:rsidRDefault="000E49D6" w:rsidP="00F61646">
            <w:pPr>
              <w:pStyle w:val="Standard"/>
              <w:numPr>
                <w:ilvl w:val="0"/>
                <w:numId w:val="18"/>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3345E8">
              <w:t>Para gerar economia empresas adotam políticas sobre usuários na hora de imprimir seus documentos. Sua empresa possui políticas de impressão?</w:t>
            </w:r>
          </w:p>
          <w:p w14:paraId="534312A6"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4F2F541A"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65BA5591"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387179A3"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74543382"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5D490580"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0E49D6" w14:paraId="476CF535"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1A4BA0C3" w14:textId="77777777" w:rsidR="000E49D6" w:rsidRDefault="000E49D6" w:rsidP="00F61646">
            <w:pPr>
              <w:pStyle w:val="Standard"/>
              <w:spacing w:line="360" w:lineRule="auto"/>
              <w:jc w:val="both"/>
            </w:pPr>
          </w:p>
        </w:tc>
        <w:tc>
          <w:tcPr>
            <w:tcW w:w="7387" w:type="dxa"/>
          </w:tcPr>
          <w:p w14:paraId="6263100F" w14:textId="77777777" w:rsidR="000E49D6" w:rsidRDefault="000E49D6" w:rsidP="00F61646">
            <w:pPr>
              <w:pStyle w:val="Standard"/>
              <w:numPr>
                <w:ilvl w:val="0"/>
                <w:numId w:val="18"/>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3345E8">
              <w:t>A digitalização de documentos é o processo de conversão de documentos físicos em formato digital, reduzindo o desperdício das folhas de papel, contribuindo com o meio ambiente. A sua empresa realiza a digitalização de documentos?</w:t>
            </w:r>
          </w:p>
          <w:p w14:paraId="0D6C0AA2"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04E0B402"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3B666B52"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63300446"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4420E951"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3DA393E1"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0E49D6" w14:paraId="05A4A38D"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3A07BD42" w14:textId="77777777" w:rsidR="000E49D6" w:rsidRDefault="000E49D6" w:rsidP="00F61646">
            <w:pPr>
              <w:pStyle w:val="Standard"/>
              <w:spacing w:line="360" w:lineRule="auto"/>
              <w:jc w:val="both"/>
            </w:pPr>
          </w:p>
        </w:tc>
        <w:tc>
          <w:tcPr>
            <w:tcW w:w="7387" w:type="dxa"/>
          </w:tcPr>
          <w:p w14:paraId="55F45FFF" w14:textId="77777777" w:rsidR="000E49D6" w:rsidRDefault="000E49D6" w:rsidP="00F61646">
            <w:pPr>
              <w:pStyle w:val="Standard"/>
              <w:numPr>
                <w:ilvl w:val="0"/>
                <w:numId w:val="18"/>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E33844">
              <w:t xml:space="preserve">Uma das principais técnicas para reduzir o gasto com papel é configurar as impressoras para trabalhar em modo duplex: este recurso pode reduzir até 50% do gasto com papeis. A sua empresa </w:t>
            </w:r>
            <w:r w:rsidRPr="00E33844">
              <w:lastRenderedPageBreak/>
              <w:t>faz uso desta configuração?</w:t>
            </w:r>
          </w:p>
          <w:p w14:paraId="1B139D5E"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5A88EFEB"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5269033B"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21ADC7C0"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22D4D802"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5A6F9499"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0E49D6" w14:paraId="5759B97E"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18231644" w14:textId="77777777" w:rsidR="000E49D6" w:rsidRDefault="000E49D6" w:rsidP="00F61646">
            <w:pPr>
              <w:pStyle w:val="Standard"/>
              <w:spacing w:line="360" w:lineRule="auto"/>
              <w:jc w:val="both"/>
            </w:pPr>
            <w:bookmarkStart w:id="84" w:name="_Hlk514954669"/>
          </w:p>
        </w:tc>
        <w:tc>
          <w:tcPr>
            <w:tcW w:w="7387" w:type="dxa"/>
          </w:tcPr>
          <w:p w14:paraId="1519F178" w14:textId="77777777" w:rsidR="000E49D6" w:rsidRDefault="000E49D6" w:rsidP="00F61646">
            <w:pPr>
              <w:pStyle w:val="Standard"/>
              <w:ind w:left="708"/>
              <w:jc w:val="both"/>
              <w:cnfStyle w:val="000000000000" w:firstRow="0" w:lastRow="0" w:firstColumn="0" w:lastColumn="0" w:oddVBand="0" w:evenVBand="0" w:oddHBand="0" w:evenHBand="0" w:firstRowFirstColumn="0" w:firstRowLastColumn="0" w:lastRowFirstColumn="0" w:lastRowLastColumn="0"/>
            </w:pPr>
            <w:r>
              <w:t xml:space="preserve"> </w:t>
            </w:r>
            <w:r w:rsidRPr="003018D8">
              <w:t xml:space="preserve"> Com relação as questões sobre impressão apresentadas acima, na sua opinião, dentre as opções listadas abaixo, quais se enquadram como motivos para a impla</w:t>
            </w:r>
            <w:r>
              <w:t>n</w:t>
            </w:r>
            <w:r w:rsidRPr="003018D8">
              <w:t>tação da TI Verde na organização?</w:t>
            </w:r>
          </w:p>
          <w:p w14:paraId="1F513601"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265090">
              <w:t>Desenvolver atividades mais eficientes</w:t>
            </w:r>
          </w:p>
          <w:p w14:paraId="09917AB1"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265090">
              <w:t>Eficiência nos processos</w:t>
            </w:r>
          </w:p>
          <w:p w14:paraId="2D1C7FDD"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265090">
              <w:t>Medir redução de papel</w:t>
            </w:r>
          </w:p>
          <w:p w14:paraId="39621787"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265090">
              <w:t>Sustentabilidade</w:t>
            </w:r>
          </w:p>
          <w:p w14:paraId="032D7282"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265090">
              <w:t>Outros</w:t>
            </w:r>
          </w:p>
          <w:p w14:paraId="018E9E40"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265090">
              <w:t>Nenhuma das opções</w:t>
            </w:r>
          </w:p>
        </w:tc>
      </w:tr>
      <w:bookmarkEnd w:id="84"/>
      <w:tr w:rsidR="000E49D6" w14:paraId="18DAE81D"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282E091C" w14:textId="77777777" w:rsidR="000E49D6" w:rsidRDefault="000E49D6" w:rsidP="00F61646">
            <w:pPr>
              <w:pStyle w:val="Standard"/>
              <w:spacing w:line="360" w:lineRule="auto"/>
              <w:jc w:val="both"/>
            </w:pPr>
          </w:p>
        </w:tc>
        <w:tc>
          <w:tcPr>
            <w:tcW w:w="7387" w:type="dxa"/>
          </w:tcPr>
          <w:p w14:paraId="092044F3" w14:textId="77777777" w:rsidR="000E49D6" w:rsidRDefault="000E49D6" w:rsidP="00F61646">
            <w:pPr>
              <w:pStyle w:val="Standard"/>
              <w:numPr>
                <w:ilvl w:val="0"/>
                <w:numId w:val="18"/>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0470EF">
              <w:t>Com relação as questões sobre impressão apresentadas acima, na sua opinião, dentre as opções listadas abaixo, quais se enquadram como benefícios observados com a implantação da TI Verde na organização?</w:t>
            </w:r>
          </w:p>
          <w:p w14:paraId="3601E696"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253BA8">
              <w:t>Consciência ambiental</w:t>
            </w:r>
          </w:p>
          <w:p w14:paraId="01F7C6D6"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253BA8">
              <w:t>Imagem institucional</w:t>
            </w:r>
          </w:p>
          <w:p w14:paraId="1993B804"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253BA8">
              <w:t>Redução no consumo de papel</w:t>
            </w:r>
          </w:p>
          <w:p w14:paraId="530734BE"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253BA8">
              <w:t>Redução no consumo de toner</w:t>
            </w:r>
          </w:p>
          <w:p w14:paraId="567F2BD9"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253BA8">
              <w:t>Outros</w:t>
            </w:r>
          </w:p>
          <w:p w14:paraId="67C200F7"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253BA8">
              <w:t>Nenhuma das opçõe</w:t>
            </w:r>
            <w:r>
              <w:t>s</w:t>
            </w:r>
          </w:p>
          <w:p w14:paraId="18ABFB78"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
        </w:tc>
      </w:tr>
      <w:tr w:rsidR="000E49D6" w14:paraId="4B35097A"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210758E2" w14:textId="77777777" w:rsidR="000E49D6" w:rsidRDefault="000E49D6" w:rsidP="00F61646">
            <w:pPr>
              <w:pStyle w:val="Standard"/>
              <w:spacing w:line="360" w:lineRule="auto"/>
              <w:jc w:val="both"/>
            </w:pPr>
          </w:p>
        </w:tc>
        <w:tc>
          <w:tcPr>
            <w:tcW w:w="7387" w:type="dxa"/>
          </w:tcPr>
          <w:p w14:paraId="31E9A05B" w14:textId="77777777" w:rsidR="000E49D6" w:rsidRDefault="000E49D6" w:rsidP="00F61646">
            <w:pPr>
              <w:pStyle w:val="Standard"/>
              <w:numPr>
                <w:ilvl w:val="0"/>
                <w:numId w:val="18"/>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574BE3">
              <w:t>Com relação as questões sobre impressão apresentadas acima, na sua opinião, dentre as opções listadas abaixo, quais se enquadram como dificuldades observadas ao implantar da TI Verde na organização?</w:t>
            </w:r>
          </w:p>
          <w:p w14:paraId="6AB99D1F"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574BE3">
              <w:t>Alto investimento</w:t>
            </w:r>
          </w:p>
          <w:p w14:paraId="6DCD94D6"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574BE3">
              <w:t>Falta de planejamento</w:t>
            </w:r>
          </w:p>
          <w:p w14:paraId="02D3C923"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574BE3">
              <w:t>Falta de visão empreendedora</w:t>
            </w:r>
          </w:p>
          <w:p w14:paraId="11D7ECB4"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574BE3">
              <w:t>Resistência à mudança</w:t>
            </w:r>
          </w:p>
          <w:p w14:paraId="23A07695"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574BE3">
              <w:t>Outros</w:t>
            </w:r>
          </w:p>
          <w:p w14:paraId="5DF1FDA8"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574BE3">
              <w:t>Nenhuma das opções</w:t>
            </w:r>
          </w:p>
          <w:p w14:paraId="279CF378"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
        </w:tc>
      </w:tr>
      <w:tr w:rsidR="000E49D6" w14:paraId="3C602E3F"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4CB960B7" w14:textId="77777777" w:rsidR="000E49D6" w:rsidRDefault="000E49D6" w:rsidP="00F61646">
            <w:pPr>
              <w:pStyle w:val="Standard"/>
              <w:spacing w:line="360" w:lineRule="auto"/>
              <w:jc w:val="both"/>
            </w:pPr>
          </w:p>
        </w:tc>
        <w:tc>
          <w:tcPr>
            <w:tcW w:w="7387" w:type="dxa"/>
          </w:tcPr>
          <w:p w14:paraId="7EC02CAF"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t>Utilize este espaço para descrever outros motivos, benefícios e dificuldades no segmento impressão.</w:t>
            </w:r>
          </w:p>
          <w:p w14:paraId="2D7F3E78"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t>Caso não queria responder basta avançar para a próxima seção.</w:t>
            </w:r>
          </w:p>
          <w:p w14:paraId="058C560B"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rsidRPr="00137E14">
              <w:t xml:space="preserve">6.1) </w:t>
            </w:r>
            <w:r>
              <w:t>Motivos</w:t>
            </w:r>
            <w:r w:rsidRPr="00137E14">
              <w:t xml:space="preserve"> para adoção da TI Verde</w:t>
            </w:r>
          </w:p>
          <w:p w14:paraId="73CD8C4E"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rsidRPr="00137E14">
              <w:t xml:space="preserve">6.2) </w:t>
            </w:r>
            <w:r>
              <w:t>Benefícios</w:t>
            </w:r>
            <w:r w:rsidRPr="00137E14">
              <w:t xml:space="preserve"> obtidos com a TI Verde</w:t>
            </w:r>
          </w:p>
          <w:p w14:paraId="2F8C81E6"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rsidRPr="00137E14">
              <w:t xml:space="preserve">6.3) </w:t>
            </w:r>
            <w:r>
              <w:t>Dificuldades</w:t>
            </w:r>
            <w:r w:rsidRPr="00137E14">
              <w:t xml:space="preserve"> encontradas ao implantar a TI Verde</w:t>
            </w:r>
          </w:p>
        </w:tc>
      </w:tr>
      <w:tr w:rsidR="000E49D6" w14:paraId="56861D0A"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val="restart"/>
          </w:tcPr>
          <w:p w14:paraId="50DAEA9F" w14:textId="77777777" w:rsidR="000E49D6" w:rsidRPr="00EA379B" w:rsidRDefault="000E49D6" w:rsidP="00F61646">
            <w:pPr>
              <w:pStyle w:val="Standard"/>
              <w:spacing w:line="360" w:lineRule="auto"/>
              <w:jc w:val="both"/>
            </w:pPr>
            <w:r w:rsidRPr="00EA379B">
              <w:lastRenderedPageBreak/>
              <w:t>Software</w:t>
            </w:r>
          </w:p>
        </w:tc>
        <w:tc>
          <w:tcPr>
            <w:tcW w:w="7387" w:type="dxa"/>
          </w:tcPr>
          <w:p w14:paraId="7967B764" w14:textId="77777777" w:rsidR="000E49D6" w:rsidRDefault="000E49D6" w:rsidP="00F61646">
            <w:pPr>
              <w:pStyle w:val="Standard"/>
              <w:numPr>
                <w:ilvl w:val="0"/>
                <w:numId w:val="19"/>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A97254">
              <w:t>A sua empresa faz uso de softwares que lhe auxiliam a configuração de computadores para que utilizem menos energia quando se encontram ociosos?</w:t>
            </w:r>
          </w:p>
          <w:p w14:paraId="1AF36B2B"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07632392"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01584E71"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33C5F395"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4C1E6D40"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46521896"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0E49D6" w14:paraId="75C2F058" w14:textId="77777777" w:rsidTr="0056013E">
        <w:tc>
          <w:tcPr>
            <w:cnfStyle w:val="001000000000" w:firstRow="0" w:lastRow="0" w:firstColumn="1" w:lastColumn="0" w:oddVBand="0" w:evenVBand="0" w:oddHBand="0" w:evenHBand="0" w:firstRowFirstColumn="0" w:firstRowLastColumn="0" w:lastRowFirstColumn="0" w:lastRowLastColumn="0"/>
            <w:tcW w:w="1935" w:type="dxa"/>
            <w:vMerge/>
          </w:tcPr>
          <w:p w14:paraId="7214EDB5" w14:textId="77777777" w:rsidR="000E49D6" w:rsidRPr="002F1E1A" w:rsidRDefault="000E49D6" w:rsidP="00F61646">
            <w:pPr>
              <w:pStyle w:val="Standard"/>
              <w:spacing w:line="360" w:lineRule="auto"/>
              <w:jc w:val="both"/>
              <w:rPr>
                <w:b w:val="0"/>
              </w:rPr>
            </w:pPr>
          </w:p>
        </w:tc>
        <w:tc>
          <w:tcPr>
            <w:tcW w:w="7387" w:type="dxa"/>
          </w:tcPr>
          <w:p w14:paraId="27F03A3B" w14:textId="77777777" w:rsidR="000E49D6" w:rsidRDefault="000E49D6" w:rsidP="00F61646">
            <w:pPr>
              <w:pStyle w:val="Standard"/>
              <w:keepNext/>
              <w:numPr>
                <w:ilvl w:val="0"/>
                <w:numId w:val="19"/>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A97254">
              <w:t>A sua empresa utiliza sistemas de controle (emissão de gases, qualidade da água)?</w:t>
            </w:r>
          </w:p>
          <w:p w14:paraId="45F6BE7A"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1 - Prática não adotada pela empresa</w:t>
            </w:r>
          </w:p>
          <w:p w14:paraId="25F62E61"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2 - muito baixo</w:t>
            </w:r>
          </w:p>
          <w:p w14:paraId="705E13D4"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3 - baixo</w:t>
            </w:r>
          </w:p>
          <w:p w14:paraId="642BAEFD"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4 - alto</w:t>
            </w:r>
          </w:p>
          <w:p w14:paraId="7AE50D3A" w14:textId="77777777" w:rsidR="000E49D6" w:rsidRDefault="000E49D6" w:rsidP="00F61646">
            <w:pPr>
              <w:pStyle w:val="Standard"/>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AD41CC">
              <w:t>5 - muito alto</w:t>
            </w:r>
          </w:p>
          <w:p w14:paraId="40396ACC"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6 </w:t>
            </w:r>
            <w:r w:rsidRPr="00AD41CC">
              <w:t>-</w:t>
            </w:r>
            <w:r>
              <w:t xml:space="preserve"> Não sei/prefiro não opinar</w:t>
            </w:r>
          </w:p>
        </w:tc>
      </w:tr>
      <w:tr w:rsidR="000E49D6" w14:paraId="47DEB563" w14:textId="77777777" w:rsidTr="0056013E">
        <w:trPr>
          <w:trHeight w:val="1919"/>
        </w:trPr>
        <w:tc>
          <w:tcPr>
            <w:cnfStyle w:val="001000000000" w:firstRow="0" w:lastRow="0" w:firstColumn="1" w:lastColumn="0" w:oddVBand="0" w:evenVBand="0" w:oddHBand="0" w:evenHBand="0" w:firstRowFirstColumn="0" w:firstRowLastColumn="0" w:lastRowFirstColumn="0" w:lastRowLastColumn="0"/>
            <w:tcW w:w="1935" w:type="dxa"/>
          </w:tcPr>
          <w:p w14:paraId="528B50CF" w14:textId="77777777" w:rsidR="000E49D6" w:rsidRPr="002F1E1A" w:rsidRDefault="000E49D6" w:rsidP="00F61646">
            <w:pPr>
              <w:pStyle w:val="Standard"/>
              <w:spacing w:line="360" w:lineRule="auto"/>
              <w:jc w:val="both"/>
              <w:rPr>
                <w:b w:val="0"/>
              </w:rPr>
            </w:pPr>
          </w:p>
        </w:tc>
        <w:tc>
          <w:tcPr>
            <w:tcW w:w="7387" w:type="dxa"/>
          </w:tcPr>
          <w:p w14:paraId="45A80451" w14:textId="77777777" w:rsidR="000E49D6" w:rsidRDefault="000E49D6" w:rsidP="00F61646">
            <w:pPr>
              <w:pStyle w:val="Standard"/>
              <w:keepNext/>
              <w:numPr>
                <w:ilvl w:val="0"/>
                <w:numId w:val="19"/>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4D2498">
              <w:t xml:space="preserve"> Com relação as questões sobre software apresentadas acima, na sua opinião, dentre as opções listadas abaixo, quais se enquadram como motivos observados para a implantação da TI Verde na organização?</w:t>
            </w:r>
          </w:p>
          <w:p w14:paraId="59BA7F93"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D2498">
              <w:t>Benchmarking</w:t>
            </w:r>
          </w:p>
          <w:p w14:paraId="62BD16AC"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D2498">
              <w:t>Desenvolver atividades mais eficientes</w:t>
            </w:r>
          </w:p>
          <w:p w14:paraId="0B1BB062"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D2498">
              <w:t>Redução de custo</w:t>
            </w:r>
          </w:p>
          <w:p w14:paraId="404A68A8"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D2498">
              <w:t>Sustentabilidade</w:t>
            </w:r>
          </w:p>
          <w:p w14:paraId="019DD2B2"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D2498">
              <w:t>Outros</w:t>
            </w:r>
          </w:p>
          <w:p w14:paraId="1EA8AC17" w14:textId="77777777" w:rsidR="000E49D6" w:rsidRPr="004D2498"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4D2498">
              <w:t>Nenhuma das opçõe</w:t>
            </w:r>
            <w:r>
              <w:t>s</w:t>
            </w:r>
          </w:p>
        </w:tc>
      </w:tr>
      <w:tr w:rsidR="000E49D6" w14:paraId="0F8A2D2D"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45E183CC" w14:textId="77777777" w:rsidR="000E49D6" w:rsidRPr="002F1E1A" w:rsidRDefault="000E49D6" w:rsidP="00F61646">
            <w:pPr>
              <w:pStyle w:val="Standard"/>
              <w:spacing w:line="360" w:lineRule="auto"/>
              <w:jc w:val="both"/>
              <w:rPr>
                <w:b w:val="0"/>
              </w:rPr>
            </w:pPr>
          </w:p>
        </w:tc>
        <w:tc>
          <w:tcPr>
            <w:tcW w:w="7387" w:type="dxa"/>
          </w:tcPr>
          <w:p w14:paraId="778A0FC2" w14:textId="77777777" w:rsidR="000E49D6" w:rsidRDefault="000E49D6" w:rsidP="00F61646">
            <w:pPr>
              <w:pStyle w:val="Standard"/>
              <w:keepNext/>
              <w:numPr>
                <w:ilvl w:val="0"/>
                <w:numId w:val="19"/>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B0237C">
              <w:t>Com relação as questões sobre software apresentadas acima, na sua opinião, dentre as opções listadas abaixo, quais se enquadram como benefícios observados com a implantação da TI Verde na organização?</w:t>
            </w:r>
          </w:p>
          <w:p w14:paraId="068B7FD7"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B0237C">
              <w:t>Consciência ambiental</w:t>
            </w:r>
          </w:p>
          <w:p w14:paraId="30B4000C"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B0237C">
              <w:t>Imagem institucional</w:t>
            </w:r>
          </w:p>
          <w:p w14:paraId="047294E5"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B0237C">
              <w:t>Redução no consumo de energia</w:t>
            </w:r>
          </w:p>
          <w:p w14:paraId="3AC6C213"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B0237C">
              <w:t>Redução de emissão de gases</w:t>
            </w:r>
          </w:p>
          <w:p w14:paraId="7610252C"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B0237C">
              <w:t>Outros</w:t>
            </w:r>
          </w:p>
          <w:p w14:paraId="646EF3C1"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B0237C">
              <w:t>Nenhuma das opções</w:t>
            </w:r>
          </w:p>
        </w:tc>
      </w:tr>
      <w:tr w:rsidR="000E49D6" w14:paraId="3EFA07C2"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42F3C6B4" w14:textId="77777777" w:rsidR="000E49D6" w:rsidRPr="002F1E1A" w:rsidRDefault="000E49D6" w:rsidP="00F61646">
            <w:pPr>
              <w:pStyle w:val="Standard"/>
              <w:spacing w:line="360" w:lineRule="auto"/>
              <w:jc w:val="both"/>
              <w:rPr>
                <w:b w:val="0"/>
              </w:rPr>
            </w:pPr>
          </w:p>
        </w:tc>
        <w:tc>
          <w:tcPr>
            <w:tcW w:w="7387" w:type="dxa"/>
          </w:tcPr>
          <w:p w14:paraId="1D1AB971" w14:textId="77777777" w:rsidR="000E49D6" w:rsidRDefault="000E49D6" w:rsidP="00F61646">
            <w:pPr>
              <w:pStyle w:val="Standard"/>
              <w:keepNext/>
              <w:numPr>
                <w:ilvl w:val="0"/>
                <w:numId w:val="19"/>
              </w:numPr>
              <w:spacing w:after="40" w:line="24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150EFA">
              <w:t>Com relação as questões sobre software apresentadas acima, na sua opinião, dentre as opções listadas abaixo, quais se enquadram como dificuldades observadas com a implantação da TI Verde na organização?</w:t>
            </w:r>
          </w:p>
          <w:p w14:paraId="2548D38F"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150EFA">
              <w:t>Alto investimento</w:t>
            </w:r>
          </w:p>
          <w:p w14:paraId="75E8CE91"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150EFA">
              <w:t>Ausência de uma cultura sustentável</w:t>
            </w:r>
          </w:p>
          <w:p w14:paraId="7F4984A9"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150EFA">
              <w:t>Falta de visão empreendedora</w:t>
            </w:r>
          </w:p>
          <w:p w14:paraId="42734E7E"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150EFA">
              <w:t>Relação custo benefício muito baixa</w:t>
            </w:r>
          </w:p>
          <w:p w14:paraId="5C96FE6E"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lastRenderedPageBreak/>
              <w:t>( )</w:t>
            </w:r>
            <w:proofErr w:type="gramEnd"/>
            <w:r>
              <w:t xml:space="preserve"> </w:t>
            </w:r>
            <w:r w:rsidRPr="00150EFA">
              <w:t>Outros</w:t>
            </w:r>
          </w:p>
          <w:p w14:paraId="27ABA6D1"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roofErr w:type="gramStart"/>
            <w:r>
              <w:t>( )</w:t>
            </w:r>
            <w:proofErr w:type="gramEnd"/>
            <w:r>
              <w:t xml:space="preserve"> </w:t>
            </w:r>
            <w:r w:rsidRPr="00150EFA">
              <w:t>Nenhuma das opções</w:t>
            </w:r>
          </w:p>
          <w:p w14:paraId="7F2B6621"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p>
        </w:tc>
      </w:tr>
      <w:tr w:rsidR="000E49D6" w14:paraId="15501686" w14:textId="77777777" w:rsidTr="0056013E">
        <w:tc>
          <w:tcPr>
            <w:cnfStyle w:val="001000000000" w:firstRow="0" w:lastRow="0" w:firstColumn="1" w:lastColumn="0" w:oddVBand="0" w:evenVBand="0" w:oddHBand="0" w:evenHBand="0" w:firstRowFirstColumn="0" w:firstRowLastColumn="0" w:lastRowFirstColumn="0" w:lastRowLastColumn="0"/>
            <w:tcW w:w="1935" w:type="dxa"/>
          </w:tcPr>
          <w:p w14:paraId="19087C6A" w14:textId="77777777" w:rsidR="000E49D6" w:rsidRPr="002F1E1A" w:rsidRDefault="000E49D6" w:rsidP="00F61646">
            <w:pPr>
              <w:pStyle w:val="Standard"/>
              <w:spacing w:line="360" w:lineRule="auto"/>
              <w:jc w:val="both"/>
              <w:rPr>
                <w:b w:val="0"/>
              </w:rPr>
            </w:pPr>
          </w:p>
        </w:tc>
        <w:tc>
          <w:tcPr>
            <w:tcW w:w="7387" w:type="dxa"/>
          </w:tcPr>
          <w:p w14:paraId="7599A74D"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t>Utilize este espaço para descrever outros motivos, benefícios e dificuldades no segmento software. Caso não queria responder basta avançar para a próxima seção.</w:t>
            </w:r>
          </w:p>
          <w:p w14:paraId="22B4290A"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rsidRPr="0074351B">
              <w:t>7.1) Motivos para adoção da TI Verde</w:t>
            </w:r>
          </w:p>
          <w:p w14:paraId="7497260B"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rsidRPr="0074351B">
              <w:t>7.2) Benefícios obtidos com a TI Verde</w:t>
            </w:r>
          </w:p>
          <w:p w14:paraId="659B63CA" w14:textId="77777777" w:rsidR="000E49D6" w:rsidRDefault="000E49D6" w:rsidP="00F61646">
            <w:pPr>
              <w:pStyle w:val="Standard"/>
              <w:keepNext/>
              <w:spacing w:after="40" w:line="240" w:lineRule="auto"/>
              <w:ind w:left="720"/>
              <w:jc w:val="both"/>
              <w:cnfStyle w:val="000000000000" w:firstRow="0" w:lastRow="0" w:firstColumn="0" w:lastColumn="0" w:oddVBand="0" w:evenVBand="0" w:oddHBand="0" w:evenHBand="0" w:firstRowFirstColumn="0" w:firstRowLastColumn="0" w:lastRowFirstColumn="0" w:lastRowLastColumn="0"/>
            </w:pPr>
            <w:r w:rsidRPr="0074351B">
              <w:t>7.3) Dificuldades encontradas ao implantar a TI Verde</w:t>
            </w:r>
          </w:p>
        </w:tc>
      </w:tr>
    </w:tbl>
    <w:bookmarkEnd w:id="81"/>
    <w:p w14:paraId="4A333D10" w14:textId="7916F8D6" w:rsidR="000E49D6" w:rsidRPr="00B84FB1" w:rsidRDefault="000E49D6" w:rsidP="00C67AD4">
      <w:pPr>
        <w:pStyle w:val="Legenda"/>
        <w:rPr>
          <w:rFonts w:cs="Times New Roman"/>
          <w:highlight w:val="white"/>
        </w:rPr>
      </w:pPr>
      <w:r>
        <w:t>Fonte: elaborado pelo autor</w:t>
      </w:r>
    </w:p>
    <w:sectPr w:rsidR="000E49D6" w:rsidRPr="00B84FB1">
      <w:headerReference w:type="default" r:id="rId44"/>
      <w:footerReference w:type="default" r:id="rId45"/>
      <w:headerReference w:type="first" r:id="rId46"/>
      <w:pgSz w:w="11906" w:h="16838"/>
      <w:pgMar w:top="1701" w:right="1134" w:bottom="1134" w:left="1701" w:header="851" w:footer="0"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3048A" w14:textId="77777777" w:rsidR="00B650B4" w:rsidRDefault="00B650B4">
      <w:pPr>
        <w:spacing w:after="0" w:line="240" w:lineRule="auto"/>
      </w:pPr>
      <w:r>
        <w:separator/>
      </w:r>
    </w:p>
  </w:endnote>
  <w:endnote w:type="continuationSeparator" w:id="0">
    <w:p w14:paraId="51CAE225" w14:textId="77777777" w:rsidR="00B650B4" w:rsidRDefault="00B65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jaVu Sans">
    <w:altName w:val="Sylfaen"/>
    <w:charset w:val="00"/>
    <w:family w:val="swiss"/>
    <w:pitch w:val="variable"/>
    <w:sig w:usb0="E7002EFF" w:usb1="D200FDFF" w:usb2="0A24602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Arial Unicode MS"/>
    <w:charset w:val="00"/>
    <w:family w:val="auto"/>
    <w:pitch w:val="variable"/>
    <w:sig w:usb0="800000AF" w:usb1="1001ECEA" w:usb2="00000000" w:usb3="00000000" w:csb0="00000001" w:csb1="00000000"/>
  </w:font>
  <w:font w:name="Droid Sans Devanagari">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AD834" w14:textId="77777777" w:rsidR="007073D6" w:rsidRDefault="007073D6">
    <w:pPr>
      <w:pStyle w:val="Rodap"/>
      <w:jc w:val="right"/>
    </w:pPr>
  </w:p>
  <w:p w14:paraId="51051383" w14:textId="77777777" w:rsidR="007073D6" w:rsidRDefault="007073D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C9363" w14:textId="77777777" w:rsidR="00B650B4" w:rsidRDefault="00B650B4">
      <w:pPr>
        <w:spacing w:after="0" w:line="240" w:lineRule="auto"/>
      </w:pPr>
      <w:r>
        <w:separator/>
      </w:r>
    </w:p>
  </w:footnote>
  <w:footnote w:type="continuationSeparator" w:id="0">
    <w:p w14:paraId="38BF7FE5" w14:textId="77777777" w:rsidR="00B650B4" w:rsidRDefault="00B65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4B97B" w14:textId="6005515C" w:rsidR="007073D6" w:rsidRDefault="007073D6">
    <w:pPr>
      <w:jc w:val="right"/>
    </w:pPr>
    <w:r>
      <w:tab/>
    </w:r>
    <w:r>
      <w:tab/>
    </w:r>
    <w:r>
      <w:fldChar w:fldCharType="begin"/>
    </w:r>
    <w:r>
      <w:instrText>PAGE</w:instrText>
    </w:r>
    <w:r>
      <w:fldChar w:fldCharType="separate"/>
    </w:r>
    <w:r>
      <w:rPr>
        <w:noProof/>
      </w:rPr>
      <w:t>58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E4A25" w14:textId="77777777" w:rsidR="007073D6" w:rsidRDefault="007073D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5723"/>
    <w:multiLevelType w:val="hybridMultilevel"/>
    <w:tmpl w:val="203864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894336F"/>
    <w:multiLevelType w:val="hybridMultilevel"/>
    <w:tmpl w:val="B88435A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F474D52"/>
    <w:multiLevelType w:val="multilevel"/>
    <w:tmpl w:val="FC9C95EE"/>
    <w:lvl w:ilvl="0">
      <w:start w:val="1"/>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1F340BC"/>
    <w:multiLevelType w:val="hybridMultilevel"/>
    <w:tmpl w:val="578E3F48"/>
    <w:lvl w:ilvl="0" w:tplc="04160001">
      <w:start w:val="1"/>
      <w:numFmt w:val="bullet"/>
      <w:lvlText w:val=""/>
      <w:lvlJc w:val="left"/>
      <w:pPr>
        <w:ind w:left="1206" w:hanging="360"/>
      </w:pPr>
      <w:rPr>
        <w:rFonts w:ascii="Symbol" w:hAnsi="Symbol" w:hint="default"/>
      </w:rPr>
    </w:lvl>
    <w:lvl w:ilvl="1" w:tplc="04160003" w:tentative="1">
      <w:start w:val="1"/>
      <w:numFmt w:val="bullet"/>
      <w:lvlText w:val="o"/>
      <w:lvlJc w:val="left"/>
      <w:pPr>
        <w:ind w:left="1926" w:hanging="360"/>
      </w:pPr>
      <w:rPr>
        <w:rFonts w:ascii="Courier New" w:hAnsi="Courier New" w:cs="Courier New" w:hint="default"/>
      </w:rPr>
    </w:lvl>
    <w:lvl w:ilvl="2" w:tplc="04160005" w:tentative="1">
      <w:start w:val="1"/>
      <w:numFmt w:val="bullet"/>
      <w:lvlText w:val=""/>
      <w:lvlJc w:val="left"/>
      <w:pPr>
        <w:ind w:left="2646" w:hanging="360"/>
      </w:pPr>
      <w:rPr>
        <w:rFonts w:ascii="Wingdings" w:hAnsi="Wingdings" w:hint="default"/>
      </w:rPr>
    </w:lvl>
    <w:lvl w:ilvl="3" w:tplc="04160001" w:tentative="1">
      <w:start w:val="1"/>
      <w:numFmt w:val="bullet"/>
      <w:lvlText w:val=""/>
      <w:lvlJc w:val="left"/>
      <w:pPr>
        <w:ind w:left="3366" w:hanging="360"/>
      </w:pPr>
      <w:rPr>
        <w:rFonts w:ascii="Symbol" w:hAnsi="Symbol" w:hint="default"/>
      </w:rPr>
    </w:lvl>
    <w:lvl w:ilvl="4" w:tplc="04160003" w:tentative="1">
      <w:start w:val="1"/>
      <w:numFmt w:val="bullet"/>
      <w:lvlText w:val="o"/>
      <w:lvlJc w:val="left"/>
      <w:pPr>
        <w:ind w:left="4086" w:hanging="360"/>
      </w:pPr>
      <w:rPr>
        <w:rFonts w:ascii="Courier New" w:hAnsi="Courier New" w:cs="Courier New" w:hint="default"/>
      </w:rPr>
    </w:lvl>
    <w:lvl w:ilvl="5" w:tplc="04160005" w:tentative="1">
      <w:start w:val="1"/>
      <w:numFmt w:val="bullet"/>
      <w:lvlText w:val=""/>
      <w:lvlJc w:val="left"/>
      <w:pPr>
        <w:ind w:left="4806" w:hanging="360"/>
      </w:pPr>
      <w:rPr>
        <w:rFonts w:ascii="Wingdings" w:hAnsi="Wingdings" w:hint="default"/>
      </w:rPr>
    </w:lvl>
    <w:lvl w:ilvl="6" w:tplc="04160001" w:tentative="1">
      <w:start w:val="1"/>
      <w:numFmt w:val="bullet"/>
      <w:lvlText w:val=""/>
      <w:lvlJc w:val="left"/>
      <w:pPr>
        <w:ind w:left="5526" w:hanging="360"/>
      </w:pPr>
      <w:rPr>
        <w:rFonts w:ascii="Symbol" w:hAnsi="Symbol" w:hint="default"/>
      </w:rPr>
    </w:lvl>
    <w:lvl w:ilvl="7" w:tplc="04160003" w:tentative="1">
      <w:start w:val="1"/>
      <w:numFmt w:val="bullet"/>
      <w:lvlText w:val="o"/>
      <w:lvlJc w:val="left"/>
      <w:pPr>
        <w:ind w:left="6246" w:hanging="360"/>
      </w:pPr>
      <w:rPr>
        <w:rFonts w:ascii="Courier New" w:hAnsi="Courier New" w:cs="Courier New" w:hint="default"/>
      </w:rPr>
    </w:lvl>
    <w:lvl w:ilvl="8" w:tplc="04160005" w:tentative="1">
      <w:start w:val="1"/>
      <w:numFmt w:val="bullet"/>
      <w:lvlText w:val=""/>
      <w:lvlJc w:val="left"/>
      <w:pPr>
        <w:ind w:left="6966" w:hanging="360"/>
      </w:pPr>
      <w:rPr>
        <w:rFonts w:ascii="Wingdings" w:hAnsi="Wingdings" w:hint="default"/>
      </w:rPr>
    </w:lvl>
  </w:abstractNum>
  <w:abstractNum w:abstractNumId="4" w15:restartNumberingAfterBreak="0">
    <w:nsid w:val="150B0605"/>
    <w:multiLevelType w:val="hybridMultilevel"/>
    <w:tmpl w:val="3558CD72"/>
    <w:lvl w:ilvl="0" w:tplc="04160001">
      <w:start w:val="1"/>
      <w:numFmt w:val="bullet"/>
      <w:lvlText w:val=""/>
      <w:lvlJc w:val="left"/>
      <w:pPr>
        <w:ind w:left="1152" w:hanging="360"/>
      </w:pPr>
      <w:rPr>
        <w:rFonts w:ascii="Symbol" w:hAnsi="Symbol" w:hint="default"/>
      </w:rPr>
    </w:lvl>
    <w:lvl w:ilvl="1" w:tplc="04160003">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5" w15:restartNumberingAfterBreak="0">
    <w:nsid w:val="15616114"/>
    <w:multiLevelType w:val="hybridMultilevel"/>
    <w:tmpl w:val="26F62190"/>
    <w:lvl w:ilvl="0" w:tplc="04160011">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 w15:restartNumberingAfterBreak="0">
    <w:nsid w:val="1A3879B9"/>
    <w:multiLevelType w:val="hybridMultilevel"/>
    <w:tmpl w:val="11D69F2A"/>
    <w:lvl w:ilvl="0" w:tplc="04160011">
      <w:start w:val="1"/>
      <w:numFmt w:val="decimal"/>
      <w:lvlText w:val="%1)"/>
      <w:lvlJc w:val="left"/>
      <w:pPr>
        <w:ind w:left="1296" w:hanging="360"/>
      </w:pPr>
    </w:lvl>
    <w:lvl w:ilvl="1" w:tplc="04160019" w:tentative="1">
      <w:start w:val="1"/>
      <w:numFmt w:val="lowerLetter"/>
      <w:lvlText w:val="%2."/>
      <w:lvlJc w:val="left"/>
      <w:pPr>
        <w:ind w:left="2016" w:hanging="360"/>
      </w:pPr>
    </w:lvl>
    <w:lvl w:ilvl="2" w:tplc="0416001B" w:tentative="1">
      <w:start w:val="1"/>
      <w:numFmt w:val="lowerRoman"/>
      <w:lvlText w:val="%3."/>
      <w:lvlJc w:val="right"/>
      <w:pPr>
        <w:ind w:left="2736" w:hanging="180"/>
      </w:pPr>
    </w:lvl>
    <w:lvl w:ilvl="3" w:tplc="0416000F" w:tentative="1">
      <w:start w:val="1"/>
      <w:numFmt w:val="decimal"/>
      <w:lvlText w:val="%4."/>
      <w:lvlJc w:val="left"/>
      <w:pPr>
        <w:ind w:left="3456" w:hanging="360"/>
      </w:pPr>
    </w:lvl>
    <w:lvl w:ilvl="4" w:tplc="04160019" w:tentative="1">
      <w:start w:val="1"/>
      <w:numFmt w:val="lowerLetter"/>
      <w:lvlText w:val="%5."/>
      <w:lvlJc w:val="left"/>
      <w:pPr>
        <w:ind w:left="4176" w:hanging="360"/>
      </w:pPr>
    </w:lvl>
    <w:lvl w:ilvl="5" w:tplc="0416001B" w:tentative="1">
      <w:start w:val="1"/>
      <w:numFmt w:val="lowerRoman"/>
      <w:lvlText w:val="%6."/>
      <w:lvlJc w:val="right"/>
      <w:pPr>
        <w:ind w:left="4896" w:hanging="180"/>
      </w:pPr>
    </w:lvl>
    <w:lvl w:ilvl="6" w:tplc="0416000F" w:tentative="1">
      <w:start w:val="1"/>
      <w:numFmt w:val="decimal"/>
      <w:lvlText w:val="%7."/>
      <w:lvlJc w:val="left"/>
      <w:pPr>
        <w:ind w:left="5616" w:hanging="360"/>
      </w:pPr>
    </w:lvl>
    <w:lvl w:ilvl="7" w:tplc="04160019" w:tentative="1">
      <w:start w:val="1"/>
      <w:numFmt w:val="lowerLetter"/>
      <w:lvlText w:val="%8."/>
      <w:lvlJc w:val="left"/>
      <w:pPr>
        <w:ind w:left="6336" w:hanging="360"/>
      </w:pPr>
    </w:lvl>
    <w:lvl w:ilvl="8" w:tplc="0416001B" w:tentative="1">
      <w:start w:val="1"/>
      <w:numFmt w:val="lowerRoman"/>
      <w:lvlText w:val="%9."/>
      <w:lvlJc w:val="right"/>
      <w:pPr>
        <w:ind w:left="7056" w:hanging="180"/>
      </w:pPr>
    </w:lvl>
  </w:abstractNum>
  <w:abstractNum w:abstractNumId="7" w15:restartNumberingAfterBreak="0">
    <w:nsid w:val="1C44032D"/>
    <w:multiLevelType w:val="hybridMultilevel"/>
    <w:tmpl w:val="896EA2C0"/>
    <w:lvl w:ilvl="0" w:tplc="04160011">
      <w:start w:val="1"/>
      <w:numFmt w:val="decimal"/>
      <w:lvlText w:val="%1)"/>
      <w:lvlJc w:val="left"/>
      <w:pPr>
        <w:ind w:left="1428" w:hanging="360"/>
      </w:pPr>
      <w:rPr>
        <w:rFont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1D4C179A"/>
    <w:multiLevelType w:val="hybridMultilevel"/>
    <w:tmpl w:val="2BFCD4F6"/>
    <w:lvl w:ilvl="0" w:tplc="BB16D96A">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27F2056"/>
    <w:multiLevelType w:val="hybridMultilevel"/>
    <w:tmpl w:val="45AEA93C"/>
    <w:lvl w:ilvl="0" w:tplc="04160001">
      <w:start w:val="1"/>
      <w:numFmt w:val="bullet"/>
      <w:lvlText w:val=""/>
      <w:lvlJc w:val="left"/>
      <w:pPr>
        <w:ind w:left="1296" w:hanging="360"/>
      </w:pPr>
      <w:rPr>
        <w:rFonts w:ascii="Symbol" w:hAnsi="Symbol" w:hint="default"/>
      </w:rPr>
    </w:lvl>
    <w:lvl w:ilvl="1" w:tplc="02942F94">
      <w:numFmt w:val="bullet"/>
      <w:lvlText w:val="•"/>
      <w:lvlJc w:val="left"/>
      <w:pPr>
        <w:ind w:left="2016" w:hanging="360"/>
      </w:pPr>
      <w:rPr>
        <w:rFonts w:ascii="Times New Roman" w:eastAsia="Calibri" w:hAnsi="Times New Roman" w:cs="Times New Roman" w:hint="default"/>
      </w:rPr>
    </w:lvl>
    <w:lvl w:ilvl="2" w:tplc="04160005" w:tentative="1">
      <w:start w:val="1"/>
      <w:numFmt w:val="bullet"/>
      <w:lvlText w:val=""/>
      <w:lvlJc w:val="left"/>
      <w:pPr>
        <w:ind w:left="2736" w:hanging="360"/>
      </w:pPr>
      <w:rPr>
        <w:rFonts w:ascii="Wingdings" w:hAnsi="Wingdings" w:hint="default"/>
      </w:rPr>
    </w:lvl>
    <w:lvl w:ilvl="3" w:tplc="04160001" w:tentative="1">
      <w:start w:val="1"/>
      <w:numFmt w:val="bullet"/>
      <w:lvlText w:val=""/>
      <w:lvlJc w:val="left"/>
      <w:pPr>
        <w:ind w:left="3456" w:hanging="360"/>
      </w:pPr>
      <w:rPr>
        <w:rFonts w:ascii="Symbol" w:hAnsi="Symbol" w:hint="default"/>
      </w:rPr>
    </w:lvl>
    <w:lvl w:ilvl="4" w:tplc="04160003" w:tentative="1">
      <w:start w:val="1"/>
      <w:numFmt w:val="bullet"/>
      <w:lvlText w:val="o"/>
      <w:lvlJc w:val="left"/>
      <w:pPr>
        <w:ind w:left="4176" w:hanging="360"/>
      </w:pPr>
      <w:rPr>
        <w:rFonts w:ascii="Courier New" w:hAnsi="Courier New" w:cs="Courier New" w:hint="default"/>
      </w:rPr>
    </w:lvl>
    <w:lvl w:ilvl="5" w:tplc="04160005" w:tentative="1">
      <w:start w:val="1"/>
      <w:numFmt w:val="bullet"/>
      <w:lvlText w:val=""/>
      <w:lvlJc w:val="left"/>
      <w:pPr>
        <w:ind w:left="4896" w:hanging="360"/>
      </w:pPr>
      <w:rPr>
        <w:rFonts w:ascii="Wingdings" w:hAnsi="Wingdings" w:hint="default"/>
      </w:rPr>
    </w:lvl>
    <w:lvl w:ilvl="6" w:tplc="04160001" w:tentative="1">
      <w:start w:val="1"/>
      <w:numFmt w:val="bullet"/>
      <w:lvlText w:val=""/>
      <w:lvlJc w:val="left"/>
      <w:pPr>
        <w:ind w:left="5616" w:hanging="360"/>
      </w:pPr>
      <w:rPr>
        <w:rFonts w:ascii="Symbol" w:hAnsi="Symbol" w:hint="default"/>
      </w:rPr>
    </w:lvl>
    <w:lvl w:ilvl="7" w:tplc="04160003" w:tentative="1">
      <w:start w:val="1"/>
      <w:numFmt w:val="bullet"/>
      <w:lvlText w:val="o"/>
      <w:lvlJc w:val="left"/>
      <w:pPr>
        <w:ind w:left="6336" w:hanging="360"/>
      </w:pPr>
      <w:rPr>
        <w:rFonts w:ascii="Courier New" w:hAnsi="Courier New" w:cs="Courier New" w:hint="default"/>
      </w:rPr>
    </w:lvl>
    <w:lvl w:ilvl="8" w:tplc="04160005" w:tentative="1">
      <w:start w:val="1"/>
      <w:numFmt w:val="bullet"/>
      <w:lvlText w:val=""/>
      <w:lvlJc w:val="left"/>
      <w:pPr>
        <w:ind w:left="7056" w:hanging="360"/>
      </w:pPr>
      <w:rPr>
        <w:rFonts w:ascii="Wingdings" w:hAnsi="Wingdings" w:hint="default"/>
      </w:rPr>
    </w:lvl>
  </w:abstractNum>
  <w:abstractNum w:abstractNumId="10" w15:restartNumberingAfterBreak="0">
    <w:nsid w:val="22F96933"/>
    <w:multiLevelType w:val="hybridMultilevel"/>
    <w:tmpl w:val="20E0952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15:restartNumberingAfterBreak="0">
    <w:nsid w:val="23215191"/>
    <w:multiLevelType w:val="hybridMultilevel"/>
    <w:tmpl w:val="0DEC9D00"/>
    <w:lvl w:ilvl="0" w:tplc="04160001">
      <w:start w:val="1"/>
      <w:numFmt w:val="bullet"/>
      <w:lvlText w:val=""/>
      <w:lvlJc w:val="left"/>
      <w:pPr>
        <w:ind w:left="1152" w:hanging="360"/>
      </w:pPr>
      <w:rPr>
        <w:rFonts w:ascii="Symbol" w:hAnsi="Symbol" w:hint="default"/>
      </w:rPr>
    </w:lvl>
    <w:lvl w:ilvl="1" w:tplc="04160019" w:tentative="1">
      <w:start w:val="1"/>
      <w:numFmt w:val="lowerLetter"/>
      <w:lvlText w:val="%2."/>
      <w:lvlJc w:val="left"/>
      <w:pPr>
        <w:ind w:left="1872" w:hanging="360"/>
      </w:pPr>
    </w:lvl>
    <w:lvl w:ilvl="2" w:tplc="0416001B" w:tentative="1">
      <w:start w:val="1"/>
      <w:numFmt w:val="lowerRoman"/>
      <w:lvlText w:val="%3."/>
      <w:lvlJc w:val="right"/>
      <w:pPr>
        <w:ind w:left="2592" w:hanging="180"/>
      </w:pPr>
    </w:lvl>
    <w:lvl w:ilvl="3" w:tplc="0416000F" w:tentative="1">
      <w:start w:val="1"/>
      <w:numFmt w:val="decimal"/>
      <w:lvlText w:val="%4."/>
      <w:lvlJc w:val="left"/>
      <w:pPr>
        <w:ind w:left="3312" w:hanging="360"/>
      </w:pPr>
    </w:lvl>
    <w:lvl w:ilvl="4" w:tplc="04160019" w:tentative="1">
      <w:start w:val="1"/>
      <w:numFmt w:val="lowerLetter"/>
      <w:lvlText w:val="%5."/>
      <w:lvlJc w:val="left"/>
      <w:pPr>
        <w:ind w:left="4032" w:hanging="360"/>
      </w:pPr>
    </w:lvl>
    <w:lvl w:ilvl="5" w:tplc="0416001B" w:tentative="1">
      <w:start w:val="1"/>
      <w:numFmt w:val="lowerRoman"/>
      <w:lvlText w:val="%6."/>
      <w:lvlJc w:val="right"/>
      <w:pPr>
        <w:ind w:left="4752" w:hanging="180"/>
      </w:pPr>
    </w:lvl>
    <w:lvl w:ilvl="6" w:tplc="0416000F" w:tentative="1">
      <w:start w:val="1"/>
      <w:numFmt w:val="decimal"/>
      <w:lvlText w:val="%7."/>
      <w:lvlJc w:val="left"/>
      <w:pPr>
        <w:ind w:left="5472" w:hanging="360"/>
      </w:pPr>
    </w:lvl>
    <w:lvl w:ilvl="7" w:tplc="04160019" w:tentative="1">
      <w:start w:val="1"/>
      <w:numFmt w:val="lowerLetter"/>
      <w:lvlText w:val="%8."/>
      <w:lvlJc w:val="left"/>
      <w:pPr>
        <w:ind w:left="6192" w:hanging="360"/>
      </w:pPr>
    </w:lvl>
    <w:lvl w:ilvl="8" w:tplc="0416001B" w:tentative="1">
      <w:start w:val="1"/>
      <w:numFmt w:val="lowerRoman"/>
      <w:lvlText w:val="%9."/>
      <w:lvlJc w:val="right"/>
      <w:pPr>
        <w:ind w:left="6912" w:hanging="180"/>
      </w:pPr>
    </w:lvl>
  </w:abstractNum>
  <w:abstractNum w:abstractNumId="12" w15:restartNumberingAfterBreak="0">
    <w:nsid w:val="27A76CF3"/>
    <w:multiLevelType w:val="hybridMultilevel"/>
    <w:tmpl w:val="EE48C14C"/>
    <w:lvl w:ilvl="0" w:tplc="04160011">
      <w:start w:val="1"/>
      <w:numFmt w:val="decimal"/>
      <w:lvlText w:val="%1)"/>
      <w:lvlJc w:val="left"/>
      <w:pPr>
        <w:ind w:left="1296" w:hanging="360"/>
      </w:pPr>
    </w:lvl>
    <w:lvl w:ilvl="1" w:tplc="04160019" w:tentative="1">
      <w:start w:val="1"/>
      <w:numFmt w:val="lowerLetter"/>
      <w:lvlText w:val="%2."/>
      <w:lvlJc w:val="left"/>
      <w:pPr>
        <w:ind w:left="2016" w:hanging="360"/>
      </w:pPr>
    </w:lvl>
    <w:lvl w:ilvl="2" w:tplc="0416001B" w:tentative="1">
      <w:start w:val="1"/>
      <w:numFmt w:val="lowerRoman"/>
      <w:lvlText w:val="%3."/>
      <w:lvlJc w:val="right"/>
      <w:pPr>
        <w:ind w:left="2736" w:hanging="180"/>
      </w:pPr>
    </w:lvl>
    <w:lvl w:ilvl="3" w:tplc="0416000F" w:tentative="1">
      <w:start w:val="1"/>
      <w:numFmt w:val="decimal"/>
      <w:lvlText w:val="%4."/>
      <w:lvlJc w:val="left"/>
      <w:pPr>
        <w:ind w:left="3456" w:hanging="360"/>
      </w:pPr>
    </w:lvl>
    <w:lvl w:ilvl="4" w:tplc="04160019" w:tentative="1">
      <w:start w:val="1"/>
      <w:numFmt w:val="lowerLetter"/>
      <w:lvlText w:val="%5."/>
      <w:lvlJc w:val="left"/>
      <w:pPr>
        <w:ind w:left="4176" w:hanging="360"/>
      </w:pPr>
    </w:lvl>
    <w:lvl w:ilvl="5" w:tplc="0416001B" w:tentative="1">
      <w:start w:val="1"/>
      <w:numFmt w:val="lowerRoman"/>
      <w:lvlText w:val="%6."/>
      <w:lvlJc w:val="right"/>
      <w:pPr>
        <w:ind w:left="4896" w:hanging="180"/>
      </w:pPr>
    </w:lvl>
    <w:lvl w:ilvl="6" w:tplc="0416000F" w:tentative="1">
      <w:start w:val="1"/>
      <w:numFmt w:val="decimal"/>
      <w:lvlText w:val="%7."/>
      <w:lvlJc w:val="left"/>
      <w:pPr>
        <w:ind w:left="5616" w:hanging="360"/>
      </w:pPr>
    </w:lvl>
    <w:lvl w:ilvl="7" w:tplc="04160019" w:tentative="1">
      <w:start w:val="1"/>
      <w:numFmt w:val="lowerLetter"/>
      <w:lvlText w:val="%8."/>
      <w:lvlJc w:val="left"/>
      <w:pPr>
        <w:ind w:left="6336" w:hanging="360"/>
      </w:pPr>
    </w:lvl>
    <w:lvl w:ilvl="8" w:tplc="0416001B" w:tentative="1">
      <w:start w:val="1"/>
      <w:numFmt w:val="lowerRoman"/>
      <w:lvlText w:val="%9."/>
      <w:lvlJc w:val="right"/>
      <w:pPr>
        <w:ind w:left="7056" w:hanging="180"/>
      </w:pPr>
    </w:lvl>
  </w:abstractNum>
  <w:abstractNum w:abstractNumId="13" w15:restartNumberingAfterBreak="0">
    <w:nsid w:val="28417ED8"/>
    <w:multiLevelType w:val="hybridMultilevel"/>
    <w:tmpl w:val="0FD815E4"/>
    <w:lvl w:ilvl="0" w:tplc="D7289EEC">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2A4071A"/>
    <w:multiLevelType w:val="hybridMultilevel"/>
    <w:tmpl w:val="F7A8AB4E"/>
    <w:lvl w:ilvl="0" w:tplc="04160011">
      <w:start w:val="1"/>
      <w:numFmt w:val="decimal"/>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5" w15:restartNumberingAfterBreak="0">
    <w:nsid w:val="3A5D3D4C"/>
    <w:multiLevelType w:val="hybridMultilevel"/>
    <w:tmpl w:val="21FC39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ABC6DA2"/>
    <w:multiLevelType w:val="hybridMultilevel"/>
    <w:tmpl w:val="2C62F114"/>
    <w:lvl w:ilvl="0" w:tplc="04160011">
      <w:start w:val="1"/>
      <w:numFmt w:val="decimal"/>
      <w:lvlText w:val="%1)"/>
      <w:lvlJc w:val="left"/>
      <w:pPr>
        <w:ind w:left="1147" w:hanging="360"/>
      </w:pPr>
    </w:lvl>
    <w:lvl w:ilvl="1" w:tplc="04160019" w:tentative="1">
      <w:start w:val="1"/>
      <w:numFmt w:val="lowerLetter"/>
      <w:lvlText w:val="%2."/>
      <w:lvlJc w:val="left"/>
      <w:pPr>
        <w:ind w:left="1867" w:hanging="360"/>
      </w:pPr>
    </w:lvl>
    <w:lvl w:ilvl="2" w:tplc="0416001B" w:tentative="1">
      <w:start w:val="1"/>
      <w:numFmt w:val="lowerRoman"/>
      <w:lvlText w:val="%3."/>
      <w:lvlJc w:val="right"/>
      <w:pPr>
        <w:ind w:left="2587" w:hanging="180"/>
      </w:pPr>
    </w:lvl>
    <w:lvl w:ilvl="3" w:tplc="0416000F" w:tentative="1">
      <w:start w:val="1"/>
      <w:numFmt w:val="decimal"/>
      <w:lvlText w:val="%4."/>
      <w:lvlJc w:val="left"/>
      <w:pPr>
        <w:ind w:left="3307" w:hanging="360"/>
      </w:pPr>
    </w:lvl>
    <w:lvl w:ilvl="4" w:tplc="04160019" w:tentative="1">
      <w:start w:val="1"/>
      <w:numFmt w:val="lowerLetter"/>
      <w:lvlText w:val="%5."/>
      <w:lvlJc w:val="left"/>
      <w:pPr>
        <w:ind w:left="4027" w:hanging="360"/>
      </w:pPr>
    </w:lvl>
    <w:lvl w:ilvl="5" w:tplc="0416001B" w:tentative="1">
      <w:start w:val="1"/>
      <w:numFmt w:val="lowerRoman"/>
      <w:lvlText w:val="%6."/>
      <w:lvlJc w:val="right"/>
      <w:pPr>
        <w:ind w:left="4747" w:hanging="180"/>
      </w:pPr>
    </w:lvl>
    <w:lvl w:ilvl="6" w:tplc="0416000F" w:tentative="1">
      <w:start w:val="1"/>
      <w:numFmt w:val="decimal"/>
      <w:lvlText w:val="%7."/>
      <w:lvlJc w:val="left"/>
      <w:pPr>
        <w:ind w:left="5467" w:hanging="360"/>
      </w:pPr>
    </w:lvl>
    <w:lvl w:ilvl="7" w:tplc="04160019" w:tentative="1">
      <w:start w:val="1"/>
      <w:numFmt w:val="lowerLetter"/>
      <w:lvlText w:val="%8."/>
      <w:lvlJc w:val="left"/>
      <w:pPr>
        <w:ind w:left="6187" w:hanging="360"/>
      </w:pPr>
    </w:lvl>
    <w:lvl w:ilvl="8" w:tplc="0416001B" w:tentative="1">
      <w:start w:val="1"/>
      <w:numFmt w:val="lowerRoman"/>
      <w:lvlText w:val="%9."/>
      <w:lvlJc w:val="right"/>
      <w:pPr>
        <w:ind w:left="6907" w:hanging="180"/>
      </w:pPr>
    </w:lvl>
  </w:abstractNum>
  <w:abstractNum w:abstractNumId="17" w15:restartNumberingAfterBreak="0">
    <w:nsid w:val="3B8944AC"/>
    <w:multiLevelType w:val="hybridMultilevel"/>
    <w:tmpl w:val="7070122A"/>
    <w:lvl w:ilvl="0" w:tplc="3CDAC342">
      <w:start w:val="3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227266C"/>
    <w:multiLevelType w:val="hybridMultilevel"/>
    <w:tmpl w:val="6D10A06E"/>
    <w:lvl w:ilvl="0" w:tplc="04160011">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9" w15:restartNumberingAfterBreak="0">
    <w:nsid w:val="44BC1C77"/>
    <w:multiLevelType w:val="hybridMultilevel"/>
    <w:tmpl w:val="5102424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49C54F55"/>
    <w:multiLevelType w:val="hybridMultilevel"/>
    <w:tmpl w:val="56D0CF6E"/>
    <w:lvl w:ilvl="0" w:tplc="3EACD2A4">
      <w:start w:val="2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A613388"/>
    <w:multiLevelType w:val="hybridMultilevel"/>
    <w:tmpl w:val="3398C24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15:restartNumberingAfterBreak="0">
    <w:nsid w:val="51D77431"/>
    <w:multiLevelType w:val="hybridMultilevel"/>
    <w:tmpl w:val="B71E92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207267D"/>
    <w:multiLevelType w:val="multilevel"/>
    <w:tmpl w:val="A06A8A78"/>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AD443D"/>
    <w:multiLevelType w:val="hybridMultilevel"/>
    <w:tmpl w:val="22B877D2"/>
    <w:lvl w:ilvl="0" w:tplc="04160011">
      <w:start w:val="1"/>
      <w:numFmt w:val="decimal"/>
      <w:lvlText w:val="%1)"/>
      <w:lvlJc w:val="left"/>
      <w:pPr>
        <w:ind w:left="1296" w:hanging="360"/>
      </w:pPr>
    </w:lvl>
    <w:lvl w:ilvl="1" w:tplc="04160019" w:tentative="1">
      <w:start w:val="1"/>
      <w:numFmt w:val="lowerLetter"/>
      <w:lvlText w:val="%2."/>
      <w:lvlJc w:val="left"/>
      <w:pPr>
        <w:ind w:left="2016" w:hanging="360"/>
      </w:pPr>
    </w:lvl>
    <w:lvl w:ilvl="2" w:tplc="0416001B" w:tentative="1">
      <w:start w:val="1"/>
      <w:numFmt w:val="lowerRoman"/>
      <w:lvlText w:val="%3."/>
      <w:lvlJc w:val="right"/>
      <w:pPr>
        <w:ind w:left="2736" w:hanging="180"/>
      </w:pPr>
    </w:lvl>
    <w:lvl w:ilvl="3" w:tplc="0416000F" w:tentative="1">
      <w:start w:val="1"/>
      <w:numFmt w:val="decimal"/>
      <w:lvlText w:val="%4."/>
      <w:lvlJc w:val="left"/>
      <w:pPr>
        <w:ind w:left="3456" w:hanging="360"/>
      </w:pPr>
    </w:lvl>
    <w:lvl w:ilvl="4" w:tplc="04160019" w:tentative="1">
      <w:start w:val="1"/>
      <w:numFmt w:val="lowerLetter"/>
      <w:lvlText w:val="%5."/>
      <w:lvlJc w:val="left"/>
      <w:pPr>
        <w:ind w:left="4176" w:hanging="360"/>
      </w:pPr>
    </w:lvl>
    <w:lvl w:ilvl="5" w:tplc="0416001B" w:tentative="1">
      <w:start w:val="1"/>
      <w:numFmt w:val="lowerRoman"/>
      <w:lvlText w:val="%6."/>
      <w:lvlJc w:val="right"/>
      <w:pPr>
        <w:ind w:left="4896" w:hanging="180"/>
      </w:pPr>
    </w:lvl>
    <w:lvl w:ilvl="6" w:tplc="0416000F" w:tentative="1">
      <w:start w:val="1"/>
      <w:numFmt w:val="decimal"/>
      <w:lvlText w:val="%7."/>
      <w:lvlJc w:val="left"/>
      <w:pPr>
        <w:ind w:left="5616" w:hanging="360"/>
      </w:pPr>
    </w:lvl>
    <w:lvl w:ilvl="7" w:tplc="04160019" w:tentative="1">
      <w:start w:val="1"/>
      <w:numFmt w:val="lowerLetter"/>
      <w:lvlText w:val="%8."/>
      <w:lvlJc w:val="left"/>
      <w:pPr>
        <w:ind w:left="6336" w:hanging="360"/>
      </w:pPr>
    </w:lvl>
    <w:lvl w:ilvl="8" w:tplc="0416001B" w:tentative="1">
      <w:start w:val="1"/>
      <w:numFmt w:val="lowerRoman"/>
      <w:lvlText w:val="%9."/>
      <w:lvlJc w:val="right"/>
      <w:pPr>
        <w:ind w:left="7056" w:hanging="180"/>
      </w:pPr>
    </w:lvl>
  </w:abstractNum>
  <w:abstractNum w:abstractNumId="25" w15:restartNumberingAfterBreak="0">
    <w:nsid w:val="564018E5"/>
    <w:multiLevelType w:val="hybridMultilevel"/>
    <w:tmpl w:val="6D10A06E"/>
    <w:lvl w:ilvl="0" w:tplc="04160011">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6" w15:restartNumberingAfterBreak="0">
    <w:nsid w:val="5C6F4978"/>
    <w:multiLevelType w:val="hybridMultilevel"/>
    <w:tmpl w:val="656417E0"/>
    <w:lvl w:ilvl="0" w:tplc="04160011">
      <w:start w:val="1"/>
      <w:numFmt w:val="decimal"/>
      <w:lvlText w:val="%1)"/>
      <w:lvlJc w:val="left"/>
      <w:pPr>
        <w:ind w:left="1776" w:hanging="360"/>
      </w:pPr>
      <w:rPr>
        <w:rFont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7" w15:restartNumberingAfterBreak="0">
    <w:nsid w:val="60444F3D"/>
    <w:multiLevelType w:val="hybridMultilevel"/>
    <w:tmpl w:val="5D76ED24"/>
    <w:lvl w:ilvl="0" w:tplc="04160001">
      <w:start w:val="1"/>
      <w:numFmt w:val="bullet"/>
      <w:lvlText w:val=""/>
      <w:lvlJc w:val="left"/>
      <w:pPr>
        <w:ind w:left="1296" w:hanging="360"/>
      </w:pPr>
      <w:rPr>
        <w:rFonts w:ascii="Symbol" w:hAnsi="Symbol" w:hint="default"/>
      </w:rPr>
    </w:lvl>
    <w:lvl w:ilvl="1" w:tplc="04160003" w:tentative="1">
      <w:start w:val="1"/>
      <w:numFmt w:val="bullet"/>
      <w:lvlText w:val="o"/>
      <w:lvlJc w:val="left"/>
      <w:pPr>
        <w:ind w:left="2016" w:hanging="360"/>
      </w:pPr>
      <w:rPr>
        <w:rFonts w:ascii="Courier New" w:hAnsi="Courier New" w:cs="Courier New" w:hint="default"/>
      </w:rPr>
    </w:lvl>
    <w:lvl w:ilvl="2" w:tplc="04160005" w:tentative="1">
      <w:start w:val="1"/>
      <w:numFmt w:val="bullet"/>
      <w:lvlText w:val=""/>
      <w:lvlJc w:val="left"/>
      <w:pPr>
        <w:ind w:left="2736" w:hanging="360"/>
      </w:pPr>
      <w:rPr>
        <w:rFonts w:ascii="Wingdings" w:hAnsi="Wingdings" w:hint="default"/>
      </w:rPr>
    </w:lvl>
    <w:lvl w:ilvl="3" w:tplc="04160001" w:tentative="1">
      <w:start w:val="1"/>
      <w:numFmt w:val="bullet"/>
      <w:lvlText w:val=""/>
      <w:lvlJc w:val="left"/>
      <w:pPr>
        <w:ind w:left="3456" w:hanging="360"/>
      </w:pPr>
      <w:rPr>
        <w:rFonts w:ascii="Symbol" w:hAnsi="Symbol" w:hint="default"/>
      </w:rPr>
    </w:lvl>
    <w:lvl w:ilvl="4" w:tplc="04160003" w:tentative="1">
      <w:start w:val="1"/>
      <w:numFmt w:val="bullet"/>
      <w:lvlText w:val="o"/>
      <w:lvlJc w:val="left"/>
      <w:pPr>
        <w:ind w:left="4176" w:hanging="360"/>
      </w:pPr>
      <w:rPr>
        <w:rFonts w:ascii="Courier New" w:hAnsi="Courier New" w:cs="Courier New" w:hint="default"/>
      </w:rPr>
    </w:lvl>
    <w:lvl w:ilvl="5" w:tplc="04160005" w:tentative="1">
      <w:start w:val="1"/>
      <w:numFmt w:val="bullet"/>
      <w:lvlText w:val=""/>
      <w:lvlJc w:val="left"/>
      <w:pPr>
        <w:ind w:left="4896" w:hanging="360"/>
      </w:pPr>
      <w:rPr>
        <w:rFonts w:ascii="Wingdings" w:hAnsi="Wingdings" w:hint="default"/>
      </w:rPr>
    </w:lvl>
    <w:lvl w:ilvl="6" w:tplc="04160001" w:tentative="1">
      <w:start w:val="1"/>
      <w:numFmt w:val="bullet"/>
      <w:lvlText w:val=""/>
      <w:lvlJc w:val="left"/>
      <w:pPr>
        <w:ind w:left="5616" w:hanging="360"/>
      </w:pPr>
      <w:rPr>
        <w:rFonts w:ascii="Symbol" w:hAnsi="Symbol" w:hint="default"/>
      </w:rPr>
    </w:lvl>
    <w:lvl w:ilvl="7" w:tplc="04160003" w:tentative="1">
      <w:start w:val="1"/>
      <w:numFmt w:val="bullet"/>
      <w:lvlText w:val="o"/>
      <w:lvlJc w:val="left"/>
      <w:pPr>
        <w:ind w:left="6336" w:hanging="360"/>
      </w:pPr>
      <w:rPr>
        <w:rFonts w:ascii="Courier New" w:hAnsi="Courier New" w:cs="Courier New" w:hint="default"/>
      </w:rPr>
    </w:lvl>
    <w:lvl w:ilvl="8" w:tplc="04160005" w:tentative="1">
      <w:start w:val="1"/>
      <w:numFmt w:val="bullet"/>
      <w:lvlText w:val=""/>
      <w:lvlJc w:val="left"/>
      <w:pPr>
        <w:ind w:left="7056" w:hanging="360"/>
      </w:pPr>
      <w:rPr>
        <w:rFonts w:ascii="Wingdings" w:hAnsi="Wingdings" w:hint="default"/>
      </w:rPr>
    </w:lvl>
  </w:abstractNum>
  <w:abstractNum w:abstractNumId="28" w15:restartNumberingAfterBreak="0">
    <w:nsid w:val="61FD655B"/>
    <w:multiLevelType w:val="hybridMultilevel"/>
    <w:tmpl w:val="62C6C01A"/>
    <w:lvl w:ilvl="0" w:tplc="04160001">
      <w:start w:val="1"/>
      <w:numFmt w:val="bullet"/>
      <w:lvlText w:val=""/>
      <w:lvlJc w:val="left"/>
      <w:pPr>
        <w:ind w:left="1296" w:hanging="360"/>
      </w:pPr>
      <w:rPr>
        <w:rFonts w:ascii="Symbol" w:hAnsi="Symbol" w:hint="default"/>
      </w:rPr>
    </w:lvl>
    <w:lvl w:ilvl="1" w:tplc="04160003" w:tentative="1">
      <w:start w:val="1"/>
      <w:numFmt w:val="bullet"/>
      <w:lvlText w:val="o"/>
      <w:lvlJc w:val="left"/>
      <w:pPr>
        <w:ind w:left="2016" w:hanging="360"/>
      </w:pPr>
      <w:rPr>
        <w:rFonts w:ascii="Courier New" w:hAnsi="Courier New" w:cs="Courier New" w:hint="default"/>
      </w:rPr>
    </w:lvl>
    <w:lvl w:ilvl="2" w:tplc="04160005" w:tentative="1">
      <w:start w:val="1"/>
      <w:numFmt w:val="bullet"/>
      <w:lvlText w:val=""/>
      <w:lvlJc w:val="left"/>
      <w:pPr>
        <w:ind w:left="2736" w:hanging="360"/>
      </w:pPr>
      <w:rPr>
        <w:rFonts w:ascii="Wingdings" w:hAnsi="Wingdings" w:hint="default"/>
      </w:rPr>
    </w:lvl>
    <w:lvl w:ilvl="3" w:tplc="04160001" w:tentative="1">
      <w:start w:val="1"/>
      <w:numFmt w:val="bullet"/>
      <w:lvlText w:val=""/>
      <w:lvlJc w:val="left"/>
      <w:pPr>
        <w:ind w:left="3456" w:hanging="360"/>
      </w:pPr>
      <w:rPr>
        <w:rFonts w:ascii="Symbol" w:hAnsi="Symbol" w:hint="default"/>
      </w:rPr>
    </w:lvl>
    <w:lvl w:ilvl="4" w:tplc="04160003" w:tentative="1">
      <w:start w:val="1"/>
      <w:numFmt w:val="bullet"/>
      <w:lvlText w:val="o"/>
      <w:lvlJc w:val="left"/>
      <w:pPr>
        <w:ind w:left="4176" w:hanging="360"/>
      </w:pPr>
      <w:rPr>
        <w:rFonts w:ascii="Courier New" w:hAnsi="Courier New" w:cs="Courier New" w:hint="default"/>
      </w:rPr>
    </w:lvl>
    <w:lvl w:ilvl="5" w:tplc="04160005" w:tentative="1">
      <w:start w:val="1"/>
      <w:numFmt w:val="bullet"/>
      <w:lvlText w:val=""/>
      <w:lvlJc w:val="left"/>
      <w:pPr>
        <w:ind w:left="4896" w:hanging="360"/>
      </w:pPr>
      <w:rPr>
        <w:rFonts w:ascii="Wingdings" w:hAnsi="Wingdings" w:hint="default"/>
      </w:rPr>
    </w:lvl>
    <w:lvl w:ilvl="6" w:tplc="04160001" w:tentative="1">
      <w:start w:val="1"/>
      <w:numFmt w:val="bullet"/>
      <w:lvlText w:val=""/>
      <w:lvlJc w:val="left"/>
      <w:pPr>
        <w:ind w:left="5616" w:hanging="360"/>
      </w:pPr>
      <w:rPr>
        <w:rFonts w:ascii="Symbol" w:hAnsi="Symbol" w:hint="default"/>
      </w:rPr>
    </w:lvl>
    <w:lvl w:ilvl="7" w:tplc="04160003" w:tentative="1">
      <w:start w:val="1"/>
      <w:numFmt w:val="bullet"/>
      <w:lvlText w:val="o"/>
      <w:lvlJc w:val="left"/>
      <w:pPr>
        <w:ind w:left="6336" w:hanging="360"/>
      </w:pPr>
      <w:rPr>
        <w:rFonts w:ascii="Courier New" w:hAnsi="Courier New" w:cs="Courier New" w:hint="default"/>
      </w:rPr>
    </w:lvl>
    <w:lvl w:ilvl="8" w:tplc="04160005" w:tentative="1">
      <w:start w:val="1"/>
      <w:numFmt w:val="bullet"/>
      <w:lvlText w:val=""/>
      <w:lvlJc w:val="left"/>
      <w:pPr>
        <w:ind w:left="7056" w:hanging="360"/>
      </w:pPr>
      <w:rPr>
        <w:rFonts w:ascii="Wingdings" w:hAnsi="Wingdings" w:hint="default"/>
      </w:rPr>
    </w:lvl>
  </w:abstractNum>
  <w:abstractNum w:abstractNumId="29" w15:restartNumberingAfterBreak="0">
    <w:nsid w:val="6D4F37AE"/>
    <w:multiLevelType w:val="hybridMultilevel"/>
    <w:tmpl w:val="AC4AFE58"/>
    <w:lvl w:ilvl="0" w:tplc="04160001">
      <w:start w:val="1"/>
      <w:numFmt w:val="bullet"/>
      <w:lvlText w:val=""/>
      <w:lvlJc w:val="left"/>
      <w:pPr>
        <w:ind w:left="1490" w:hanging="360"/>
      </w:pPr>
      <w:rPr>
        <w:rFonts w:ascii="Symbol" w:hAnsi="Symbol" w:hint="default"/>
      </w:rPr>
    </w:lvl>
    <w:lvl w:ilvl="1" w:tplc="04160003" w:tentative="1">
      <w:start w:val="1"/>
      <w:numFmt w:val="bullet"/>
      <w:lvlText w:val="o"/>
      <w:lvlJc w:val="left"/>
      <w:pPr>
        <w:ind w:left="2210" w:hanging="360"/>
      </w:pPr>
      <w:rPr>
        <w:rFonts w:ascii="Courier New" w:hAnsi="Courier New" w:cs="Courier New" w:hint="default"/>
      </w:rPr>
    </w:lvl>
    <w:lvl w:ilvl="2" w:tplc="04160005" w:tentative="1">
      <w:start w:val="1"/>
      <w:numFmt w:val="bullet"/>
      <w:lvlText w:val=""/>
      <w:lvlJc w:val="left"/>
      <w:pPr>
        <w:ind w:left="2930" w:hanging="360"/>
      </w:pPr>
      <w:rPr>
        <w:rFonts w:ascii="Wingdings" w:hAnsi="Wingdings" w:hint="default"/>
      </w:rPr>
    </w:lvl>
    <w:lvl w:ilvl="3" w:tplc="04160001" w:tentative="1">
      <w:start w:val="1"/>
      <w:numFmt w:val="bullet"/>
      <w:lvlText w:val=""/>
      <w:lvlJc w:val="left"/>
      <w:pPr>
        <w:ind w:left="3650" w:hanging="360"/>
      </w:pPr>
      <w:rPr>
        <w:rFonts w:ascii="Symbol" w:hAnsi="Symbol" w:hint="default"/>
      </w:rPr>
    </w:lvl>
    <w:lvl w:ilvl="4" w:tplc="04160003" w:tentative="1">
      <w:start w:val="1"/>
      <w:numFmt w:val="bullet"/>
      <w:lvlText w:val="o"/>
      <w:lvlJc w:val="left"/>
      <w:pPr>
        <w:ind w:left="4370" w:hanging="360"/>
      </w:pPr>
      <w:rPr>
        <w:rFonts w:ascii="Courier New" w:hAnsi="Courier New" w:cs="Courier New" w:hint="default"/>
      </w:rPr>
    </w:lvl>
    <w:lvl w:ilvl="5" w:tplc="04160005" w:tentative="1">
      <w:start w:val="1"/>
      <w:numFmt w:val="bullet"/>
      <w:lvlText w:val=""/>
      <w:lvlJc w:val="left"/>
      <w:pPr>
        <w:ind w:left="5090" w:hanging="360"/>
      </w:pPr>
      <w:rPr>
        <w:rFonts w:ascii="Wingdings" w:hAnsi="Wingdings" w:hint="default"/>
      </w:rPr>
    </w:lvl>
    <w:lvl w:ilvl="6" w:tplc="04160001" w:tentative="1">
      <w:start w:val="1"/>
      <w:numFmt w:val="bullet"/>
      <w:lvlText w:val=""/>
      <w:lvlJc w:val="left"/>
      <w:pPr>
        <w:ind w:left="5810" w:hanging="360"/>
      </w:pPr>
      <w:rPr>
        <w:rFonts w:ascii="Symbol" w:hAnsi="Symbol" w:hint="default"/>
      </w:rPr>
    </w:lvl>
    <w:lvl w:ilvl="7" w:tplc="04160003" w:tentative="1">
      <w:start w:val="1"/>
      <w:numFmt w:val="bullet"/>
      <w:lvlText w:val="o"/>
      <w:lvlJc w:val="left"/>
      <w:pPr>
        <w:ind w:left="6530" w:hanging="360"/>
      </w:pPr>
      <w:rPr>
        <w:rFonts w:ascii="Courier New" w:hAnsi="Courier New" w:cs="Courier New" w:hint="default"/>
      </w:rPr>
    </w:lvl>
    <w:lvl w:ilvl="8" w:tplc="04160005" w:tentative="1">
      <w:start w:val="1"/>
      <w:numFmt w:val="bullet"/>
      <w:lvlText w:val=""/>
      <w:lvlJc w:val="left"/>
      <w:pPr>
        <w:ind w:left="7250" w:hanging="360"/>
      </w:pPr>
      <w:rPr>
        <w:rFonts w:ascii="Wingdings" w:hAnsi="Wingdings" w:hint="default"/>
      </w:rPr>
    </w:lvl>
  </w:abstractNum>
  <w:abstractNum w:abstractNumId="30" w15:restartNumberingAfterBreak="0">
    <w:nsid w:val="6DA06581"/>
    <w:multiLevelType w:val="hybridMultilevel"/>
    <w:tmpl w:val="9D181FB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15:restartNumberingAfterBreak="0">
    <w:nsid w:val="6F48768C"/>
    <w:multiLevelType w:val="multilevel"/>
    <w:tmpl w:val="04160025"/>
    <w:lvl w:ilvl="0">
      <w:start w:val="1"/>
      <w:numFmt w:val="decimal"/>
      <w:pStyle w:val="Ttulo1"/>
      <w:lvlText w:val="%1"/>
      <w:lvlJc w:val="left"/>
      <w:pPr>
        <w:ind w:left="2274"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2" w15:restartNumberingAfterBreak="0">
    <w:nsid w:val="6FAC6BA0"/>
    <w:multiLevelType w:val="hybridMultilevel"/>
    <w:tmpl w:val="8544EC3E"/>
    <w:lvl w:ilvl="0" w:tplc="04160011">
      <w:start w:val="1"/>
      <w:numFmt w:val="decimal"/>
      <w:lvlText w:val="%1)"/>
      <w:lvlJc w:val="left"/>
      <w:pPr>
        <w:ind w:left="1152" w:hanging="360"/>
      </w:pPr>
      <w:rPr>
        <w:rFonts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33" w15:restartNumberingAfterBreak="0">
    <w:nsid w:val="73DF7662"/>
    <w:multiLevelType w:val="hybridMultilevel"/>
    <w:tmpl w:val="BE707DF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759C2BEB"/>
    <w:multiLevelType w:val="hybridMultilevel"/>
    <w:tmpl w:val="3BB0195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15:restartNumberingAfterBreak="0">
    <w:nsid w:val="77C92839"/>
    <w:multiLevelType w:val="hybridMultilevel"/>
    <w:tmpl w:val="7D4EBE3C"/>
    <w:lvl w:ilvl="0" w:tplc="61F2FF98">
      <w:start w:val="3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8A76D3A"/>
    <w:multiLevelType w:val="hybridMultilevel"/>
    <w:tmpl w:val="2F54053A"/>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37" w15:restartNumberingAfterBreak="0">
    <w:nsid w:val="7ED622A4"/>
    <w:multiLevelType w:val="hybridMultilevel"/>
    <w:tmpl w:val="38D249FE"/>
    <w:lvl w:ilvl="0" w:tplc="A5A2B568">
      <w:start w:val="2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32"/>
  </w:num>
  <w:num w:numId="3">
    <w:abstractNumId w:val="26"/>
  </w:num>
  <w:num w:numId="4">
    <w:abstractNumId w:val="30"/>
  </w:num>
  <w:num w:numId="5">
    <w:abstractNumId w:val="7"/>
  </w:num>
  <w:num w:numId="6">
    <w:abstractNumId w:val="34"/>
  </w:num>
  <w:num w:numId="7">
    <w:abstractNumId w:val="14"/>
  </w:num>
  <w:num w:numId="8">
    <w:abstractNumId w:val="21"/>
  </w:num>
  <w:num w:numId="9">
    <w:abstractNumId w:val="27"/>
  </w:num>
  <w:num w:numId="10">
    <w:abstractNumId w:val="9"/>
  </w:num>
  <w:num w:numId="11">
    <w:abstractNumId w:val="1"/>
  </w:num>
  <w:num w:numId="12">
    <w:abstractNumId w:val="16"/>
  </w:num>
  <w:num w:numId="13">
    <w:abstractNumId w:val="15"/>
  </w:num>
  <w:num w:numId="14">
    <w:abstractNumId w:val="13"/>
  </w:num>
  <w:num w:numId="15">
    <w:abstractNumId w:val="8"/>
  </w:num>
  <w:num w:numId="16">
    <w:abstractNumId w:val="37"/>
  </w:num>
  <w:num w:numId="17">
    <w:abstractNumId w:val="20"/>
  </w:num>
  <w:num w:numId="18">
    <w:abstractNumId w:val="35"/>
  </w:num>
  <w:num w:numId="19">
    <w:abstractNumId w:val="17"/>
  </w:num>
  <w:num w:numId="20">
    <w:abstractNumId w:val="23"/>
  </w:num>
  <w:num w:numId="21">
    <w:abstractNumId w:val="2"/>
  </w:num>
  <w:num w:numId="22">
    <w:abstractNumId w:val="5"/>
  </w:num>
  <w:num w:numId="23">
    <w:abstractNumId w:val="18"/>
  </w:num>
  <w:num w:numId="24">
    <w:abstractNumId w:val="6"/>
  </w:num>
  <w:num w:numId="25">
    <w:abstractNumId w:val="12"/>
  </w:num>
  <w:num w:numId="26">
    <w:abstractNumId w:val="0"/>
  </w:num>
  <w:num w:numId="27">
    <w:abstractNumId w:val="22"/>
  </w:num>
  <w:num w:numId="28">
    <w:abstractNumId w:val="11"/>
  </w:num>
  <w:num w:numId="29">
    <w:abstractNumId w:val="25"/>
  </w:num>
  <w:num w:numId="30">
    <w:abstractNumId w:val="24"/>
  </w:num>
  <w:num w:numId="31">
    <w:abstractNumId w:val="28"/>
  </w:num>
  <w:num w:numId="32">
    <w:abstractNumId w:val="4"/>
  </w:num>
  <w:num w:numId="33">
    <w:abstractNumId w:val="29"/>
  </w:num>
  <w:num w:numId="34">
    <w:abstractNumId w:val="10"/>
  </w:num>
  <w:num w:numId="35">
    <w:abstractNumId w:val="3"/>
  </w:num>
  <w:num w:numId="36">
    <w:abstractNumId w:val="36"/>
  </w:num>
  <w:num w:numId="37">
    <w:abstractNumId w:val="33"/>
  </w:num>
  <w:num w:numId="38">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D5835"/>
    <w:rsid w:val="00002682"/>
    <w:rsid w:val="00002ECC"/>
    <w:rsid w:val="00003183"/>
    <w:rsid w:val="0000334E"/>
    <w:rsid w:val="00003EEA"/>
    <w:rsid w:val="000048C1"/>
    <w:rsid w:val="00005F38"/>
    <w:rsid w:val="00006469"/>
    <w:rsid w:val="00006483"/>
    <w:rsid w:val="00006A34"/>
    <w:rsid w:val="00006F27"/>
    <w:rsid w:val="000077FB"/>
    <w:rsid w:val="000100F8"/>
    <w:rsid w:val="00010130"/>
    <w:rsid w:val="00010BEF"/>
    <w:rsid w:val="00011D71"/>
    <w:rsid w:val="00012456"/>
    <w:rsid w:val="00012D5E"/>
    <w:rsid w:val="00013169"/>
    <w:rsid w:val="000136A6"/>
    <w:rsid w:val="000138DA"/>
    <w:rsid w:val="00013D8F"/>
    <w:rsid w:val="00014A9E"/>
    <w:rsid w:val="00014F35"/>
    <w:rsid w:val="0001506A"/>
    <w:rsid w:val="00015373"/>
    <w:rsid w:val="000158EC"/>
    <w:rsid w:val="00015EA2"/>
    <w:rsid w:val="00015F21"/>
    <w:rsid w:val="0001651A"/>
    <w:rsid w:val="00016758"/>
    <w:rsid w:val="000167BC"/>
    <w:rsid w:val="00016835"/>
    <w:rsid w:val="00017643"/>
    <w:rsid w:val="00017E5A"/>
    <w:rsid w:val="000201CB"/>
    <w:rsid w:val="00020D51"/>
    <w:rsid w:val="00020DCC"/>
    <w:rsid w:val="00022274"/>
    <w:rsid w:val="0002277E"/>
    <w:rsid w:val="000228B2"/>
    <w:rsid w:val="00023203"/>
    <w:rsid w:val="000236A9"/>
    <w:rsid w:val="00023EAD"/>
    <w:rsid w:val="00024237"/>
    <w:rsid w:val="0002542B"/>
    <w:rsid w:val="000257B0"/>
    <w:rsid w:val="00030BBF"/>
    <w:rsid w:val="00031DC0"/>
    <w:rsid w:val="000322A7"/>
    <w:rsid w:val="00032DED"/>
    <w:rsid w:val="0003337F"/>
    <w:rsid w:val="00033A1E"/>
    <w:rsid w:val="00033F03"/>
    <w:rsid w:val="00034801"/>
    <w:rsid w:val="00034CAD"/>
    <w:rsid w:val="00036AEA"/>
    <w:rsid w:val="000375E9"/>
    <w:rsid w:val="00040B86"/>
    <w:rsid w:val="0004198C"/>
    <w:rsid w:val="000433E0"/>
    <w:rsid w:val="0004357C"/>
    <w:rsid w:val="00044639"/>
    <w:rsid w:val="00044868"/>
    <w:rsid w:val="00045CA8"/>
    <w:rsid w:val="000467A5"/>
    <w:rsid w:val="000470EF"/>
    <w:rsid w:val="0004725F"/>
    <w:rsid w:val="00047D9E"/>
    <w:rsid w:val="0005002C"/>
    <w:rsid w:val="000503F7"/>
    <w:rsid w:val="00050A2C"/>
    <w:rsid w:val="00050CC5"/>
    <w:rsid w:val="000521D7"/>
    <w:rsid w:val="00053132"/>
    <w:rsid w:val="000536E8"/>
    <w:rsid w:val="00054D84"/>
    <w:rsid w:val="0005749F"/>
    <w:rsid w:val="00057C2E"/>
    <w:rsid w:val="000618AF"/>
    <w:rsid w:val="00061D93"/>
    <w:rsid w:val="00061DE7"/>
    <w:rsid w:val="000625EC"/>
    <w:rsid w:val="00064B30"/>
    <w:rsid w:val="00070CEA"/>
    <w:rsid w:val="000711F1"/>
    <w:rsid w:val="00071C29"/>
    <w:rsid w:val="00071C59"/>
    <w:rsid w:val="00072D74"/>
    <w:rsid w:val="00072E96"/>
    <w:rsid w:val="00074026"/>
    <w:rsid w:val="000768A1"/>
    <w:rsid w:val="000810DD"/>
    <w:rsid w:val="000811BE"/>
    <w:rsid w:val="00081EA3"/>
    <w:rsid w:val="000841B0"/>
    <w:rsid w:val="000859FD"/>
    <w:rsid w:val="00086303"/>
    <w:rsid w:val="00086AA5"/>
    <w:rsid w:val="000873C7"/>
    <w:rsid w:val="0009020E"/>
    <w:rsid w:val="00090A80"/>
    <w:rsid w:val="000924EC"/>
    <w:rsid w:val="00092570"/>
    <w:rsid w:val="00092865"/>
    <w:rsid w:val="00092DF8"/>
    <w:rsid w:val="00093140"/>
    <w:rsid w:val="000932A5"/>
    <w:rsid w:val="0009333C"/>
    <w:rsid w:val="000934C1"/>
    <w:rsid w:val="0009404D"/>
    <w:rsid w:val="00094488"/>
    <w:rsid w:val="000950FB"/>
    <w:rsid w:val="0009531A"/>
    <w:rsid w:val="00095ACF"/>
    <w:rsid w:val="00096EE3"/>
    <w:rsid w:val="000979C6"/>
    <w:rsid w:val="000A0516"/>
    <w:rsid w:val="000A0901"/>
    <w:rsid w:val="000A191E"/>
    <w:rsid w:val="000A3DF7"/>
    <w:rsid w:val="000A47A5"/>
    <w:rsid w:val="000A5AB6"/>
    <w:rsid w:val="000A5E57"/>
    <w:rsid w:val="000A6590"/>
    <w:rsid w:val="000A66A1"/>
    <w:rsid w:val="000B05DB"/>
    <w:rsid w:val="000B15AC"/>
    <w:rsid w:val="000B3066"/>
    <w:rsid w:val="000B35DA"/>
    <w:rsid w:val="000B3763"/>
    <w:rsid w:val="000B46F0"/>
    <w:rsid w:val="000B5050"/>
    <w:rsid w:val="000B638C"/>
    <w:rsid w:val="000B77A7"/>
    <w:rsid w:val="000B797C"/>
    <w:rsid w:val="000C1693"/>
    <w:rsid w:val="000C1896"/>
    <w:rsid w:val="000C2E0B"/>
    <w:rsid w:val="000C2F3B"/>
    <w:rsid w:val="000C3CA8"/>
    <w:rsid w:val="000C5B8C"/>
    <w:rsid w:val="000C5B94"/>
    <w:rsid w:val="000C5E5E"/>
    <w:rsid w:val="000C7928"/>
    <w:rsid w:val="000C7BCE"/>
    <w:rsid w:val="000D0D7C"/>
    <w:rsid w:val="000D2713"/>
    <w:rsid w:val="000D393E"/>
    <w:rsid w:val="000D5F10"/>
    <w:rsid w:val="000D645C"/>
    <w:rsid w:val="000D71FE"/>
    <w:rsid w:val="000D7941"/>
    <w:rsid w:val="000D7D8B"/>
    <w:rsid w:val="000E0797"/>
    <w:rsid w:val="000E08C9"/>
    <w:rsid w:val="000E0A14"/>
    <w:rsid w:val="000E0B6C"/>
    <w:rsid w:val="000E160D"/>
    <w:rsid w:val="000E1BCC"/>
    <w:rsid w:val="000E2584"/>
    <w:rsid w:val="000E2F71"/>
    <w:rsid w:val="000E45AE"/>
    <w:rsid w:val="000E49D6"/>
    <w:rsid w:val="000E4A28"/>
    <w:rsid w:val="000E53ED"/>
    <w:rsid w:val="000E5914"/>
    <w:rsid w:val="000E63FF"/>
    <w:rsid w:val="000E6AB0"/>
    <w:rsid w:val="000F004C"/>
    <w:rsid w:val="000F162D"/>
    <w:rsid w:val="000F1C7C"/>
    <w:rsid w:val="000F2D4E"/>
    <w:rsid w:val="000F47CF"/>
    <w:rsid w:val="000F7736"/>
    <w:rsid w:val="001046DA"/>
    <w:rsid w:val="00104AD8"/>
    <w:rsid w:val="001078FC"/>
    <w:rsid w:val="00107B84"/>
    <w:rsid w:val="00107DEF"/>
    <w:rsid w:val="0011020E"/>
    <w:rsid w:val="00110F06"/>
    <w:rsid w:val="00111537"/>
    <w:rsid w:val="0011222B"/>
    <w:rsid w:val="001131D5"/>
    <w:rsid w:val="00114236"/>
    <w:rsid w:val="00114625"/>
    <w:rsid w:val="00114C70"/>
    <w:rsid w:val="00115812"/>
    <w:rsid w:val="00116C79"/>
    <w:rsid w:val="001173E0"/>
    <w:rsid w:val="00117786"/>
    <w:rsid w:val="00117FFB"/>
    <w:rsid w:val="00122496"/>
    <w:rsid w:val="00122891"/>
    <w:rsid w:val="00123917"/>
    <w:rsid w:val="0012553E"/>
    <w:rsid w:val="00125612"/>
    <w:rsid w:val="00125730"/>
    <w:rsid w:val="001259C3"/>
    <w:rsid w:val="0012601B"/>
    <w:rsid w:val="0012732D"/>
    <w:rsid w:val="00127E52"/>
    <w:rsid w:val="00131BE2"/>
    <w:rsid w:val="001329CE"/>
    <w:rsid w:val="001329D9"/>
    <w:rsid w:val="00134482"/>
    <w:rsid w:val="00134755"/>
    <w:rsid w:val="00134C71"/>
    <w:rsid w:val="0013651F"/>
    <w:rsid w:val="00136D1F"/>
    <w:rsid w:val="0013709A"/>
    <w:rsid w:val="00137C26"/>
    <w:rsid w:val="00137E14"/>
    <w:rsid w:val="00141F7F"/>
    <w:rsid w:val="0014237C"/>
    <w:rsid w:val="0014443F"/>
    <w:rsid w:val="001456A5"/>
    <w:rsid w:val="00146507"/>
    <w:rsid w:val="001469C9"/>
    <w:rsid w:val="001478F2"/>
    <w:rsid w:val="00150EFA"/>
    <w:rsid w:val="00151337"/>
    <w:rsid w:val="00153E75"/>
    <w:rsid w:val="0015418F"/>
    <w:rsid w:val="0015448A"/>
    <w:rsid w:val="001559E3"/>
    <w:rsid w:val="00157273"/>
    <w:rsid w:val="00157A30"/>
    <w:rsid w:val="00161462"/>
    <w:rsid w:val="00161F26"/>
    <w:rsid w:val="00162229"/>
    <w:rsid w:val="0016242D"/>
    <w:rsid w:val="001627ED"/>
    <w:rsid w:val="0016296E"/>
    <w:rsid w:val="00163497"/>
    <w:rsid w:val="00163A74"/>
    <w:rsid w:val="001649F5"/>
    <w:rsid w:val="001659EA"/>
    <w:rsid w:val="00166F99"/>
    <w:rsid w:val="001677A9"/>
    <w:rsid w:val="00167F7C"/>
    <w:rsid w:val="00170FFF"/>
    <w:rsid w:val="00173A0C"/>
    <w:rsid w:val="00173AF0"/>
    <w:rsid w:val="00173F73"/>
    <w:rsid w:val="001764BA"/>
    <w:rsid w:val="00180038"/>
    <w:rsid w:val="00181903"/>
    <w:rsid w:val="00181B5F"/>
    <w:rsid w:val="00182AF9"/>
    <w:rsid w:val="0018317A"/>
    <w:rsid w:val="0018333C"/>
    <w:rsid w:val="001838ED"/>
    <w:rsid w:val="00185EB3"/>
    <w:rsid w:val="001876CA"/>
    <w:rsid w:val="00187DBF"/>
    <w:rsid w:val="001917EF"/>
    <w:rsid w:val="00192996"/>
    <w:rsid w:val="00192C24"/>
    <w:rsid w:val="00192ED6"/>
    <w:rsid w:val="0019313C"/>
    <w:rsid w:val="00194E35"/>
    <w:rsid w:val="001957FB"/>
    <w:rsid w:val="0019656A"/>
    <w:rsid w:val="001968E9"/>
    <w:rsid w:val="00197586"/>
    <w:rsid w:val="001A14E2"/>
    <w:rsid w:val="001A2703"/>
    <w:rsid w:val="001A2AF5"/>
    <w:rsid w:val="001A2C04"/>
    <w:rsid w:val="001A371D"/>
    <w:rsid w:val="001A485E"/>
    <w:rsid w:val="001A53D0"/>
    <w:rsid w:val="001A5713"/>
    <w:rsid w:val="001A6C7A"/>
    <w:rsid w:val="001A6D66"/>
    <w:rsid w:val="001A797D"/>
    <w:rsid w:val="001B072B"/>
    <w:rsid w:val="001B15ED"/>
    <w:rsid w:val="001B49C4"/>
    <w:rsid w:val="001B5187"/>
    <w:rsid w:val="001B55A6"/>
    <w:rsid w:val="001B7FF9"/>
    <w:rsid w:val="001C077C"/>
    <w:rsid w:val="001C11E2"/>
    <w:rsid w:val="001C1B49"/>
    <w:rsid w:val="001C23F7"/>
    <w:rsid w:val="001C2840"/>
    <w:rsid w:val="001C32A0"/>
    <w:rsid w:val="001C3F6F"/>
    <w:rsid w:val="001C4F43"/>
    <w:rsid w:val="001C4F44"/>
    <w:rsid w:val="001C5701"/>
    <w:rsid w:val="001C5964"/>
    <w:rsid w:val="001D1386"/>
    <w:rsid w:val="001D26D8"/>
    <w:rsid w:val="001D28CB"/>
    <w:rsid w:val="001D3887"/>
    <w:rsid w:val="001D448C"/>
    <w:rsid w:val="001D4778"/>
    <w:rsid w:val="001D4791"/>
    <w:rsid w:val="001D5835"/>
    <w:rsid w:val="001D7887"/>
    <w:rsid w:val="001E1081"/>
    <w:rsid w:val="001E2471"/>
    <w:rsid w:val="001E2C0F"/>
    <w:rsid w:val="001E4BC8"/>
    <w:rsid w:val="001E537F"/>
    <w:rsid w:val="001E5AF1"/>
    <w:rsid w:val="001E634F"/>
    <w:rsid w:val="001F0810"/>
    <w:rsid w:val="001F0F11"/>
    <w:rsid w:val="001F16BF"/>
    <w:rsid w:val="001F1B84"/>
    <w:rsid w:val="001F1C9C"/>
    <w:rsid w:val="001F1F41"/>
    <w:rsid w:val="001F5A93"/>
    <w:rsid w:val="001F6A02"/>
    <w:rsid w:val="001F7634"/>
    <w:rsid w:val="0020071D"/>
    <w:rsid w:val="00200B1E"/>
    <w:rsid w:val="00200D79"/>
    <w:rsid w:val="00201226"/>
    <w:rsid w:val="002032C6"/>
    <w:rsid w:val="00203B24"/>
    <w:rsid w:val="0020689E"/>
    <w:rsid w:val="002106AD"/>
    <w:rsid w:val="00212351"/>
    <w:rsid w:val="00212583"/>
    <w:rsid w:val="002127D9"/>
    <w:rsid w:val="00212CA6"/>
    <w:rsid w:val="0021441B"/>
    <w:rsid w:val="00214B6B"/>
    <w:rsid w:val="00214CEB"/>
    <w:rsid w:val="002167F1"/>
    <w:rsid w:val="00216E54"/>
    <w:rsid w:val="002208D7"/>
    <w:rsid w:val="00221A99"/>
    <w:rsid w:val="002220D1"/>
    <w:rsid w:val="002263B9"/>
    <w:rsid w:val="00226420"/>
    <w:rsid w:val="002265BA"/>
    <w:rsid w:val="00226A3B"/>
    <w:rsid w:val="00226ADE"/>
    <w:rsid w:val="0022782C"/>
    <w:rsid w:val="00231F53"/>
    <w:rsid w:val="00233061"/>
    <w:rsid w:val="0023384C"/>
    <w:rsid w:val="00234D3A"/>
    <w:rsid w:val="00235BB7"/>
    <w:rsid w:val="002362C3"/>
    <w:rsid w:val="00236335"/>
    <w:rsid w:val="0023757C"/>
    <w:rsid w:val="00240B4B"/>
    <w:rsid w:val="002420C5"/>
    <w:rsid w:val="00242C59"/>
    <w:rsid w:val="00243DEB"/>
    <w:rsid w:val="00244455"/>
    <w:rsid w:val="002450D6"/>
    <w:rsid w:val="002468B8"/>
    <w:rsid w:val="00246B30"/>
    <w:rsid w:val="0025070A"/>
    <w:rsid w:val="00250C18"/>
    <w:rsid w:val="002517E4"/>
    <w:rsid w:val="0025243F"/>
    <w:rsid w:val="00252FB9"/>
    <w:rsid w:val="00253BA8"/>
    <w:rsid w:val="00254AA5"/>
    <w:rsid w:val="002554AD"/>
    <w:rsid w:val="00256DE3"/>
    <w:rsid w:val="002607D4"/>
    <w:rsid w:val="0026096A"/>
    <w:rsid w:val="00260F51"/>
    <w:rsid w:val="00261411"/>
    <w:rsid w:val="002623A7"/>
    <w:rsid w:val="0026378E"/>
    <w:rsid w:val="00263AFA"/>
    <w:rsid w:val="00265090"/>
    <w:rsid w:val="00265E1C"/>
    <w:rsid w:val="00265E62"/>
    <w:rsid w:val="00266C22"/>
    <w:rsid w:val="00266C25"/>
    <w:rsid w:val="002675B4"/>
    <w:rsid w:val="0027064E"/>
    <w:rsid w:val="00270F51"/>
    <w:rsid w:val="00271B64"/>
    <w:rsid w:val="00272324"/>
    <w:rsid w:val="00273E26"/>
    <w:rsid w:val="00275BF9"/>
    <w:rsid w:val="00275DFC"/>
    <w:rsid w:val="00277AB3"/>
    <w:rsid w:val="00281225"/>
    <w:rsid w:val="00282626"/>
    <w:rsid w:val="00283054"/>
    <w:rsid w:val="00283A56"/>
    <w:rsid w:val="002847DB"/>
    <w:rsid w:val="0028513E"/>
    <w:rsid w:val="002861AA"/>
    <w:rsid w:val="002861AD"/>
    <w:rsid w:val="002863F9"/>
    <w:rsid w:val="0028654B"/>
    <w:rsid w:val="002868CA"/>
    <w:rsid w:val="00286AB1"/>
    <w:rsid w:val="00286DF9"/>
    <w:rsid w:val="00287CA7"/>
    <w:rsid w:val="002911CC"/>
    <w:rsid w:val="0029222F"/>
    <w:rsid w:val="00293366"/>
    <w:rsid w:val="002942FC"/>
    <w:rsid w:val="00294567"/>
    <w:rsid w:val="002954DF"/>
    <w:rsid w:val="00296C30"/>
    <w:rsid w:val="00297BC6"/>
    <w:rsid w:val="00297C76"/>
    <w:rsid w:val="002A1611"/>
    <w:rsid w:val="002A1E9C"/>
    <w:rsid w:val="002A24C3"/>
    <w:rsid w:val="002A26D8"/>
    <w:rsid w:val="002A2756"/>
    <w:rsid w:val="002A368F"/>
    <w:rsid w:val="002A4799"/>
    <w:rsid w:val="002A50D1"/>
    <w:rsid w:val="002A6123"/>
    <w:rsid w:val="002A61CA"/>
    <w:rsid w:val="002A72D7"/>
    <w:rsid w:val="002A77EC"/>
    <w:rsid w:val="002B0371"/>
    <w:rsid w:val="002B0BBD"/>
    <w:rsid w:val="002B2358"/>
    <w:rsid w:val="002B2AAE"/>
    <w:rsid w:val="002B2D47"/>
    <w:rsid w:val="002B4D6D"/>
    <w:rsid w:val="002B6236"/>
    <w:rsid w:val="002B6DA8"/>
    <w:rsid w:val="002B75B3"/>
    <w:rsid w:val="002B75F2"/>
    <w:rsid w:val="002B7D5B"/>
    <w:rsid w:val="002B7F1F"/>
    <w:rsid w:val="002C02B7"/>
    <w:rsid w:val="002C0605"/>
    <w:rsid w:val="002C12F0"/>
    <w:rsid w:val="002C32F0"/>
    <w:rsid w:val="002C3AEE"/>
    <w:rsid w:val="002D04F5"/>
    <w:rsid w:val="002D1FF2"/>
    <w:rsid w:val="002D2232"/>
    <w:rsid w:val="002D436B"/>
    <w:rsid w:val="002D5CE9"/>
    <w:rsid w:val="002D62BD"/>
    <w:rsid w:val="002D69A8"/>
    <w:rsid w:val="002D7131"/>
    <w:rsid w:val="002D7EDA"/>
    <w:rsid w:val="002E1DEB"/>
    <w:rsid w:val="002E298A"/>
    <w:rsid w:val="002E311A"/>
    <w:rsid w:val="002E335F"/>
    <w:rsid w:val="002E450F"/>
    <w:rsid w:val="002E751F"/>
    <w:rsid w:val="002E79DD"/>
    <w:rsid w:val="002F1E1A"/>
    <w:rsid w:val="002F305D"/>
    <w:rsid w:val="002F3199"/>
    <w:rsid w:val="002F3A16"/>
    <w:rsid w:val="002F410D"/>
    <w:rsid w:val="002F51FD"/>
    <w:rsid w:val="002F540F"/>
    <w:rsid w:val="002F56A6"/>
    <w:rsid w:val="002F745D"/>
    <w:rsid w:val="003018D8"/>
    <w:rsid w:val="0030190C"/>
    <w:rsid w:val="00301C17"/>
    <w:rsid w:val="003021C7"/>
    <w:rsid w:val="00302A82"/>
    <w:rsid w:val="00303152"/>
    <w:rsid w:val="0030375C"/>
    <w:rsid w:val="00305A47"/>
    <w:rsid w:val="00305C64"/>
    <w:rsid w:val="00306343"/>
    <w:rsid w:val="00307E96"/>
    <w:rsid w:val="00310811"/>
    <w:rsid w:val="00310B1C"/>
    <w:rsid w:val="00310BA3"/>
    <w:rsid w:val="00310D2E"/>
    <w:rsid w:val="003120BA"/>
    <w:rsid w:val="00313A98"/>
    <w:rsid w:val="00314F01"/>
    <w:rsid w:val="003164BE"/>
    <w:rsid w:val="0031781D"/>
    <w:rsid w:val="0032063E"/>
    <w:rsid w:val="00320D8E"/>
    <w:rsid w:val="00322B2E"/>
    <w:rsid w:val="003230F2"/>
    <w:rsid w:val="00324BB1"/>
    <w:rsid w:val="00325167"/>
    <w:rsid w:val="00325268"/>
    <w:rsid w:val="00325AAF"/>
    <w:rsid w:val="0032624E"/>
    <w:rsid w:val="003278E3"/>
    <w:rsid w:val="00327D6D"/>
    <w:rsid w:val="0033097F"/>
    <w:rsid w:val="00331113"/>
    <w:rsid w:val="003317DC"/>
    <w:rsid w:val="00331B99"/>
    <w:rsid w:val="0033296F"/>
    <w:rsid w:val="003337D4"/>
    <w:rsid w:val="003345E8"/>
    <w:rsid w:val="003355F5"/>
    <w:rsid w:val="00335792"/>
    <w:rsid w:val="00335EF0"/>
    <w:rsid w:val="00337B39"/>
    <w:rsid w:val="00340733"/>
    <w:rsid w:val="00341FBE"/>
    <w:rsid w:val="003446BD"/>
    <w:rsid w:val="00344E14"/>
    <w:rsid w:val="003469ED"/>
    <w:rsid w:val="0035006D"/>
    <w:rsid w:val="0035050A"/>
    <w:rsid w:val="00350C24"/>
    <w:rsid w:val="00350CD1"/>
    <w:rsid w:val="00352213"/>
    <w:rsid w:val="00352C95"/>
    <w:rsid w:val="003532A9"/>
    <w:rsid w:val="003535F3"/>
    <w:rsid w:val="00353BFC"/>
    <w:rsid w:val="00354502"/>
    <w:rsid w:val="003547EC"/>
    <w:rsid w:val="00354E9E"/>
    <w:rsid w:val="003575DD"/>
    <w:rsid w:val="00360594"/>
    <w:rsid w:val="00361754"/>
    <w:rsid w:val="00361B50"/>
    <w:rsid w:val="003621FD"/>
    <w:rsid w:val="00362776"/>
    <w:rsid w:val="00362A10"/>
    <w:rsid w:val="00362C5B"/>
    <w:rsid w:val="00363827"/>
    <w:rsid w:val="00363D46"/>
    <w:rsid w:val="00365A88"/>
    <w:rsid w:val="0036614A"/>
    <w:rsid w:val="00367BF6"/>
    <w:rsid w:val="00370ACB"/>
    <w:rsid w:val="00370AEB"/>
    <w:rsid w:val="0037128C"/>
    <w:rsid w:val="00371A36"/>
    <w:rsid w:val="003720EB"/>
    <w:rsid w:val="003724A2"/>
    <w:rsid w:val="00373BAD"/>
    <w:rsid w:val="00373F9B"/>
    <w:rsid w:val="00374FDC"/>
    <w:rsid w:val="003772D4"/>
    <w:rsid w:val="00377C1C"/>
    <w:rsid w:val="00377D8A"/>
    <w:rsid w:val="00382AA2"/>
    <w:rsid w:val="00382DA1"/>
    <w:rsid w:val="00383DD7"/>
    <w:rsid w:val="0038408E"/>
    <w:rsid w:val="00384EA8"/>
    <w:rsid w:val="003857C1"/>
    <w:rsid w:val="00385971"/>
    <w:rsid w:val="00385ABB"/>
    <w:rsid w:val="0038611A"/>
    <w:rsid w:val="00386C72"/>
    <w:rsid w:val="00387ECC"/>
    <w:rsid w:val="00390001"/>
    <w:rsid w:val="0039064F"/>
    <w:rsid w:val="003926DF"/>
    <w:rsid w:val="003951A7"/>
    <w:rsid w:val="00395568"/>
    <w:rsid w:val="00396321"/>
    <w:rsid w:val="0039639D"/>
    <w:rsid w:val="003A0894"/>
    <w:rsid w:val="003A30B5"/>
    <w:rsid w:val="003A36F7"/>
    <w:rsid w:val="003A59A8"/>
    <w:rsid w:val="003A7871"/>
    <w:rsid w:val="003B0F05"/>
    <w:rsid w:val="003B3130"/>
    <w:rsid w:val="003B3267"/>
    <w:rsid w:val="003B36FD"/>
    <w:rsid w:val="003B5BA9"/>
    <w:rsid w:val="003B6FAD"/>
    <w:rsid w:val="003C17C1"/>
    <w:rsid w:val="003C1E9F"/>
    <w:rsid w:val="003C1F94"/>
    <w:rsid w:val="003C4BB9"/>
    <w:rsid w:val="003C4C0E"/>
    <w:rsid w:val="003C6725"/>
    <w:rsid w:val="003D00E0"/>
    <w:rsid w:val="003D04DB"/>
    <w:rsid w:val="003D0E76"/>
    <w:rsid w:val="003D2967"/>
    <w:rsid w:val="003D41EB"/>
    <w:rsid w:val="003D594C"/>
    <w:rsid w:val="003D6A13"/>
    <w:rsid w:val="003D6B17"/>
    <w:rsid w:val="003E1550"/>
    <w:rsid w:val="003E1A8B"/>
    <w:rsid w:val="003E1B3F"/>
    <w:rsid w:val="003E3516"/>
    <w:rsid w:val="003E41AB"/>
    <w:rsid w:val="003E4AD9"/>
    <w:rsid w:val="003E4C2C"/>
    <w:rsid w:val="003E502C"/>
    <w:rsid w:val="003E57B0"/>
    <w:rsid w:val="003E6285"/>
    <w:rsid w:val="003E655B"/>
    <w:rsid w:val="003E6A6A"/>
    <w:rsid w:val="003E6D4B"/>
    <w:rsid w:val="003E7753"/>
    <w:rsid w:val="003F0103"/>
    <w:rsid w:val="003F05E5"/>
    <w:rsid w:val="003F1060"/>
    <w:rsid w:val="003F1130"/>
    <w:rsid w:val="003F1948"/>
    <w:rsid w:val="003F1FCE"/>
    <w:rsid w:val="003F3D89"/>
    <w:rsid w:val="003F4A83"/>
    <w:rsid w:val="003F50AA"/>
    <w:rsid w:val="003F7342"/>
    <w:rsid w:val="00400252"/>
    <w:rsid w:val="00402C30"/>
    <w:rsid w:val="00402F53"/>
    <w:rsid w:val="0040328E"/>
    <w:rsid w:val="0040392B"/>
    <w:rsid w:val="00403997"/>
    <w:rsid w:val="00403E77"/>
    <w:rsid w:val="0040410A"/>
    <w:rsid w:val="00404DAA"/>
    <w:rsid w:val="00405DD7"/>
    <w:rsid w:val="00406015"/>
    <w:rsid w:val="00406EE8"/>
    <w:rsid w:val="00407A15"/>
    <w:rsid w:val="00410C72"/>
    <w:rsid w:val="00410F60"/>
    <w:rsid w:val="0041341E"/>
    <w:rsid w:val="00413CFE"/>
    <w:rsid w:val="004144E1"/>
    <w:rsid w:val="00414B11"/>
    <w:rsid w:val="0041526B"/>
    <w:rsid w:val="00416357"/>
    <w:rsid w:val="00417DC8"/>
    <w:rsid w:val="004205E3"/>
    <w:rsid w:val="004219CD"/>
    <w:rsid w:val="00421B86"/>
    <w:rsid w:val="0042239E"/>
    <w:rsid w:val="00422890"/>
    <w:rsid w:val="00422921"/>
    <w:rsid w:val="00423080"/>
    <w:rsid w:val="00423B38"/>
    <w:rsid w:val="00423EBE"/>
    <w:rsid w:val="00424F67"/>
    <w:rsid w:val="004301F3"/>
    <w:rsid w:val="00430256"/>
    <w:rsid w:val="004324AC"/>
    <w:rsid w:val="00432555"/>
    <w:rsid w:val="00432695"/>
    <w:rsid w:val="004335B8"/>
    <w:rsid w:val="00433B30"/>
    <w:rsid w:val="004343BA"/>
    <w:rsid w:val="004349F3"/>
    <w:rsid w:val="00435A02"/>
    <w:rsid w:val="00436352"/>
    <w:rsid w:val="00437422"/>
    <w:rsid w:val="00437B8B"/>
    <w:rsid w:val="00440A1D"/>
    <w:rsid w:val="00440FD7"/>
    <w:rsid w:val="00441144"/>
    <w:rsid w:val="004416C0"/>
    <w:rsid w:val="004422EE"/>
    <w:rsid w:val="00442430"/>
    <w:rsid w:val="0044243A"/>
    <w:rsid w:val="00442542"/>
    <w:rsid w:val="00443420"/>
    <w:rsid w:val="004445D5"/>
    <w:rsid w:val="00444F16"/>
    <w:rsid w:val="004450F4"/>
    <w:rsid w:val="00446E09"/>
    <w:rsid w:val="00452091"/>
    <w:rsid w:val="00452103"/>
    <w:rsid w:val="004522B6"/>
    <w:rsid w:val="00453D66"/>
    <w:rsid w:val="004547CE"/>
    <w:rsid w:val="00454832"/>
    <w:rsid w:val="0045512C"/>
    <w:rsid w:val="00455814"/>
    <w:rsid w:val="00455DC8"/>
    <w:rsid w:val="00455F74"/>
    <w:rsid w:val="0045634A"/>
    <w:rsid w:val="0045696E"/>
    <w:rsid w:val="00456FB0"/>
    <w:rsid w:val="004575EE"/>
    <w:rsid w:val="00457E40"/>
    <w:rsid w:val="004610BC"/>
    <w:rsid w:val="00461217"/>
    <w:rsid w:val="004619D6"/>
    <w:rsid w:val="00461F67"/>
    <w:rsid w:val="00462BF9"/>
    <w:rsid w:val="00463764"/>
    <w:rsid w:val="00464226"/>
    <w:rsid w:val="0046478A"/>
    <w:rsid w:val="004648E3"/>
    <w:rsid w:val="00465211"/>
    <w:rsid w:val="00465ABD"/>
    <w:rsid w:val="00465CBD"/>
    <w:rsid w:val="004674A8"/>
    <w:rsid w:val="0047017F"/>
    <w:rsid w:val="004705A7"/>
    <w:rsid w:val="004708AA"/>
    <w:rsid w:val="00471C38"/>
    <w:rsid w:val="00473CDE"/>
    <w:rsid w:val="00474A18"/>
    <w:rsid w:val="00474EC5"/>
    <w:rsid w:val="00480362"/>
    <w:rsid w:val="00480A31"/>
    <w:rsid w:val="00480BDC"/>
    <w:rsid w:val="00481852"/>
    <w:rsid w:val="004822D2"/>
    <w:rsid w:val="00482E86"/>
    <w:rsid w:val="004837A4"/>
    <w:rsid w:val="00483CE7"/>
    <w:rsid w:val="004841DD"/>
    <w:rsid w:val="004845EF"/>
    <w:rsid w:val="00485806"/>
    <w:rsid w:val="00485894"/>
    <w:rsid w:val="0048661F"/>
    <w:rsid w:val="00486A00"/>
    <w:rsid w:val="004874B2"/>
    <w:rsid w:val="00490C2A"/>
    <w:rsid w:val="00491A83"/>
    <w:rsid w:val="00492530"/>
    <w:rsid w:val="00492DBC"/>
    <w:rsid w:val="00493288"/>
    <w:rsid w:val="00493548"/>
    <w:rsid w:val="00493B8D"/>
    <w:rsid w:val="00493C59"/>
    <w:rsid w:val="004941C4"/>
    <w:rsid w:val="00496337"/>
    <w:rsid w:val="00496A61"/>
    <w:rsid w:val="004A0A28"/>
    <w:rsid w:val="004A0BFE"/>
    <w:rsid w:val="004A1DA5"/>
    <w:rsid w:val="004A23A9"/>
    <w:rsid w:val="004A2FD9"/>
    <w:rsid w:val="004A44EB"/>
    <w:rsid w:val="004A7231"/>
    <w:rsid w:val="004A7AA9"/>
    <w:rsid w:val="004A7B7B"/>
    <w:rsid w:val="004B0F98"/>
    <w:rsid w:val="004B3085"/>
    <w:rsid w:val="004B33C3"/>
    <w:rsid w:val="004B4B92"/>
    <w:rsid w:val="004B53AB"/>
    <w:rsid w:val="004B5648"/>
    <w:rsid w:val="004B7F3F"/>
    <w:rsid w:val="004C114F"/>
    <w:rsid w:val="004C14E3"/>
    <w:rsid w:val="004C1980"/>
    <w:rsid w:val="004C3601"/>
    <w:rsid w:val="004C437B"/>
    <w:rsid w:val="004C471A"/>
    <w:rsid w:val="004C514E"/>
    <w:rsid w:val="004C71EF"/>
    <w:rsid w:val="004D10EF"/>
    <w:rsid w:val="004D12B3"/>
    <w:rsid w:val="004D2498"/>
    <w:rsid w:val="004D364B"/>
    <w:rsid w:val="004D3E3F"/>
    <w:rsid w:val="004D4268"/>
    <w:rsid w:val="004D4C02"/>
    <w:rsid w:val="004D597A"/>
    <w:rsid w:val="004D59C0"/>
    <w:rsid w:val="004D6999"/>
    <w:rsid w:val="004D78B6"/>
    <w:rsid w:val="004D7950"/>
    <w:rsid w:val="004E0B83"/>
    <w:rsid w:val="004E1B11"/>
    <w:rsid w:val="004E2507"/>
    <w:rsid w:val="004E4702"/>
    <w:rsid w:val="004E4820"/>
    <w:rsid w:val="004E4F57"/>
    <w:rsid w:val="004E5EF7"/>
    <w:rsid w:val="004E75E9"/>
    <w:rsid w:val="004F102B"/>
    <w:rsid w:val="004F1CBF"/>
    <w:rsid w:val="004F1F45"/>
    <w:rsid w:val="004F2FB0"/>
    <w:rsid w:val="004F32A4"/>
    <w:rsid w:val="004F3670"/>
    <w:rsid w:val="004F4015"/>
    <w:rsid w:val="004F475A"/>
    <w:rsid w:val="004F4B77"/>
    <w:rsid w:val="004F4D87"/>
    <w:rsid w:val="004F52C1"/>
    <w:rsid w:val="004F6DE0"/>
    <w:rsid w:val="004F7715"/>
    <w:rsid w:val="005006F3"/>
    <w:rsid w:val="00501791"/>
    <w:rsid w:val="005019DD"/>
    <w:rsid w:val="00501F51"/>
    <w:rsid w:val="00502A4A"/>
    <w:rsid w:val="00502D25"/>
    <w:rsid w:val="00503953"/>
    <w:rsid w:val="00504001"/>
    <w:rsid w:val="0050714A"/>
    <w:rsid w:val="00511A54"/>
    <w:rsid w:val="005120C8"/>
    <w:rsid w:val="005123D3"/>
    <w:rsid w:val="0051252D"/>
    <w:rsid w:val="00512DF1"/>
    <w:rsid w:val="005139A0"/>
    <w:rsid w:val="00513A84"/>
    <w:rsid w:val="005154C1"/>
    <w:rsid w:val="00517522"/>
    <w:rsid w:val="0052184B"/>
    <w:rsid w:val="00521C74"/>
    <w:rsid w:val="0052227B"/>
    <w:rsid w:val="00523B61"/>
    <w:rsid w:val="00525CA0"/>
    <w:rsid w:val="00526348"/>
    <w:rsid w:val="00527063"/>
    <w:rsid w:val="00527D3F"/>
    <w:rsid w:val="005303E7"/>
    <w:rsid w:val="005327DB"/>
    <w:rsid w:val="005329C3"/>
    <w:rsid w:val="00532AAF"/>
    <w:rsid w:val="00534374"/>
    <w:rsid w:val="00536469"/>
    <w:rsid w:val="00541CB6"/>
    <w:rsid w:val="005459A9"/>
    <w:rsid w:val="00545CA9"/>
    <w:rsid w:val="00550775"/>
    <w:rsid w:val="00550992"/>
    <w:rsid w:val="005510B8"/>
    <w:rsid w:val="005519E4"/>
    <w:rsid w:val="00551E5A"/>
    <w:rsid w:val="005525EC"/>
    <w:rsid w:val="00552E74"/>
    <w:rsid w:val="00553447"/>
    <w:rsid w:val="005538E4"/>
    <w:rsid w:val="005539CE"/>
    <w:rsid w:val="00553D2F"/>
    <w:rsid w:val="00555A68"/>
    <w:rsid w:val="00556AB9"/>
    <w:rsid w:val="00556CB4"/>
    <w:rsid w:val="005573D1"/>
    <w:rsid w:val="0056013E"/>
    <w:rsid w:val="0056016D"/>
    <w:rsid w:val="00560463"/>
    <w:rsid w:val="00561685"/>
    <w:rsid w:val="00562964"/>
    <w:rsid w:val="00563240"/>
    <w:rsid w:val="00563257"/>
    <w:rsid w:val="0056392D"/>
    <w:rsid w:val="00564A60"/>
    <w:rsid w:val="00564DFA"/>
    <w:rsid w:val="00565EFD"/>
    <w:rsid w:val="00566B20"/>
    <w:rsid w:val="005670A7"/>
    <w:rsid w:val="005672D3"/>
    <w:rsid w:val="00567446"/>
    <w:rsid w:val="00570A1A"/>
    <w:rsid w:val="00570B6A"/>
    <w:rsid w:val="00571C4E"/>
    <w:rsid w:val="0057243B"/>
    <w:rsid w:val="00572608"/>
    <w:rsid w:val="00574BE3"/>
    <w:rsid w:val="00575243"/>
    <w:rsid w:val="00575420"/>
    <w:rsid w:val="00575C16"/>
    <w:rsid w:val="005775E0"/>
    <w:rsid w:val="00581420"/>
    <w:rsid w:val="00582023"/>
    <w:rsid w:val="00582101"/>
    <w:rsid w:val="00582B92"/>
    <w:rsid w:val="00583297"/>
    <w:rsid w:val="005837C5"/>
    <w:rsid w:val="005855C4"/>
    <w:rsid w:val="00585DA5"/>
    <w:rsid w:val="00587414"/>
    <w:rsid w:val="005909FA"/>
    <w:rsid w:val="00590AC6"/>
    <w:rsid w:val="00592742"/>
    <w:rsid w:val="00592AEE"/>
    <w:rsid w:val="00594542"/>
    <w:rsid w:val="0059475A"/>
    <w:rsid w:val="00595154"/>
    <w:rsid w:val="00595485"/>
    <w:rsid w:val="00595E7B"/>
    <w:rsid w:val="0059646E"/>
    <w:rsid w:val="00596999"/>
    <w:rsid w:val="00597A9D"/>
    <w:rsid w:val="005A0238"/>
    <w:rsid w:val="005A09C8"/>
    <w:rsid w:val="005A125D"/>
    <w:rsid w:val="005A1C79"/>
    <w:rsid w:val="005A2C6C"/>
    <w:rsid w:val="005A3673"/>
    <w:rsid w:val="005A5155"/>
    <w:rsid w:val="005A530F"/>
    <w:rsid w:val="005A59F7"/>
    <w:rsid w:val="005A5BC2"/>
    <w:rsid w:val="005A5E14"/>
    <w:rsid w:val="005A719F"/>
    <w:rsid w:val="005B4379"/>
    <w:rsid w:val="005B459F"/>
    <w:rsid w:val="005B467A"/>
    <w:rsid w:val="005B4F4C"/>
    <w:rsid w:val="005B654C"/>
    <w:rsid w:val="005B65CA"/>
    <w:rsid w:val="005B76C0"/>
    <w:rsid w:val="005C1452"/>
    <w:rsid w:val="005C14B4"/>
    <w:rsid w:val="005C2E89"/>
    <w:rsid w:val="005C444A"/>
    <w:rsid w:val="005C5E1E"/>
    <w:rsid w:val="005C70A4"/>
    <w:rsid w:val="005D078A"/>
    <w:rsid w:val="005D0C53"/>
    <w:rsid w:val="005D0C89"/>
    <w:rsid w:val="005D106E"/>
    <w:rsid w:val="005D1DCB"/>
    <w:rsid w:val="005D273C"/>
    <w:rsid w:val="005D2A74"/>
    <w:rsid w:val="005D2B33"/>
    <w:rsid w:val="005E07B3"/>
    <w:rsid w:val="005E33A8"/>
    <w:rsid w:val="005E34B5"/>
    <w:rsid w:val="005E3993"/>
    <w:rsid w:val="005E490A"/>
    <w:rsid w:val="005E5AD9"/>
    <w:rsid w:val="005E615C"/>
    <w:rsid w:val="005E6B91"/>
    <w:rsid w:val="005E7328"/>
    <w:rsid w:val="005F1491"/>
    <w:rsid w:val="005F1D3C"/>
    <w:rsid w:val="005F1D61"/>
    <w:rsid w:val="005F3162"/>
    <w:rsid w:val="005F3BA0"/>
    <w:rsid w:val="005F4F9C"/>
    <w:rsid w:val="005F5551"/>
    <w:rsid w:val="005F60B8"/>
    <w:rsid w:val="005F6B9F"/>
    <w:rsid w:val="005F7DC7"/>
    <w:rsid w:val="006001D3"/>
    <w:rsid w:val="00600BAF"/>
    <w:rsid w:val="0060139B"/>
    <w:rsid w:val="006020E8"/>
    <w:rsid w:val="006028AF"/>
    <w:rsid w:val="00604797"/>
    <w:rsid w:val="00604BA3"/>
    <w:rsid w:val="00604BAF"/>
    <w:rsid w:val="00606235"/>
    <w:rsid w:val="00610B87"/>
    <w:rsid w:val="0061119E"/>
    <w:rsid w:val="0061300A"/>
    <w:rsid w:val="0061454E"/>
    <w:rsid w:val="00615F82"/>
    <w:rsid w:val="006166BF"/>
    <w:rsid w:val="0062046C"/>
    <w:rsid w:val="00620EDF"/>
    <w:rsid w:val="00621363"/>
    <w:rsid w:val="0062179C"/>
    <w:rsid w:val="00622144"/>
    <w:rsid w:val="00622991"/>
    <w:rsid w:val="006235E0"/>
    <w:rsid w:val="0062374F"/>
    <w:rsid w:val="00624D22"/>
    <w:rsid w:val="0062612A"/>
    <w:rsid w:val="00626C9E"/>
    <w:rsid w:val="00626D03"/>
    <w:rsid w:val="006274F9"/>
    <w:rsid w:val="00627779"/>
    <w:rsid w:val="00630282"/>
    <w:rsid w:val="00630A3B"/>
    <w:rsid w:val="00631621"/>
    <w:rsid w:val="00631A59"/>
    <w:rsid w:val="006323B0"/>
    <w:rsid w:val="006336B1"/>
    <w:rsid w:val="00633E1A"/>
    <w:rsid w:val="006355F7"/>
    <w:rsid w:val="00635699"/>
    <w:rsid w:val="00635CB5"/>
    <w:rsid w:val="00635F20"/>
    <w:rsid w:val="0063643A"/>
    <w:rsid w:val="00640DC7"/>
    <w:rsid w:val="006411EE"/>
    <w:rsid w:val="00641CAF"/>
    <w:rsid w:val="00641E38"/>
    <w:rsid w:val="006425AF"/>
    <w:rsid w:val="0064300B"/>
    <w:rsid w:val="006439AA"/>
    <w:rsid w:val="00643C73"/>
    <w:rsid w:val="00643F0E"/>
    <w:rsid w:val="0064459A"/>
    <w:rsid w:val="006458DE"/>
    <w:rsid w:val="00647051"/>
    <w:rsid w:val="00647C3B"/>
    <w:rsid w:val="00647C7B"/>
    <w:rsid w:val="006503CD"/>
    <w:rsid w:val="00650437"/>
    <w:rsid w:val="006509FD"/>
    <w:rsid w:val="00652AEF"/>
    <w:rsid w:val="00652B56"/>
    <w:rsid w:val="00652D23"/>
    <w:rsid w:val="00654617"/>
    <w:rsid w:val="00655DD9"/>
    <w:rsid w:val="00656405"/>
    <w:rsid w:val="00657715"/>
    <w:rsid w:val="00657DDF"/>
    <w:rsid w:val="0066074E"/>
    <w:rsid w:val="00660FAC"/>
    <w:rsid w:val="00662130"/>
    <w:rsid w:val="006623C7"/>
    <w:rsid w:val="006630A0"/>
    <w:rsid w:val="00663BFA"/>
    <w:rsid w:val="00664884"/>
    <w:rsid w:val="00664A21"/>
    <w:rsid w:val="00664B5E"/>
    <w:rsid w:val="00665EA2"/>
    <w:rsid w:val="00665FBE"/>
    <w:rsid w:val="00666B32"/>
    <w:rsid w:val="00667E35"/>
    <w:rsid w:val="00670A05"/>
    <w:rsid w:val="00671075"/>
    <w:rsid w:val="00671EBB"/>
    <w:rsid w:val="006723AD"/>
    <w:rsid w:val="006723FF"/>
    <w:rsid w:val="00672862"/>
    <w:rsid w:val="00672BF8"/>
    <w:rsid w:val="0067318E"/>
    <w:rsid w:val="006739BA"/>
    <w:rsid w:val="00674933"/>
    <w:rsid w:val="00674F70"/>
    <w:rsid w:val="006752EF"/>
    <w:rsid w:val="006753A6"/>
    <w:rsid w:val="00675421"/>
    <w:rsid w:val="0067581A"/>
    <w:rsid w:val="00675D80"/>
    <w:rsid w:val="00680941"/>
    <w:rsid w:val="006818BD"/>
    <w:rsid w:val="0068220F"/>
    <w:rsid w:val="006834A4"/>
    <w:rsid w:val="00683C0D"/>
    <w:rsid w:val="00683D99"/>
    <w:rsid w:val="00684804"/>
    <w:rsid w:val="00684DC2"/>
    <w:rsid w:val="00685123"/>
    <w:rsid w:val="00687701"/>
    <w:rsid w:val="00687FA1"/>
    <w:rsid w:val="006905BC"/>
    <w:rsid w:val="00690FF1"/>
    <w:rsid w:val="00691F03"/>
    <w:rsid w:val="00692379"/>
    <w:rsid w:val="00692E67"/>
    <w:rsid w:val="00694660"/>
    <w:rsid w:val="006949CA"/>
    <w:rsid w:val="0069677E"/>
    <w:rsid w:val="00697516"/>
    <w:rsid w:val="006A0806"/>
    <w:rsid w:val="006A0821"/>
    <w:rsid w:val="006A1EFA"/>
    <w:rsid w:val="006A2C5D"/>
    <w:rsid w:val="006A3C1B"/>
    <w:rsid w:val="006A4CC2"/>
    <w:rsid w:val="006A5915"/>
    <w:rsid w:val="006A6221"/>
    <w:rsid w:val="006A7476"/>
    <w:rsid w:val="006A7E3A"/>
    <w:rsid w:val="006B0596"/>
    <w:rsid w:val="006B09AC"/>
    <w:rsid w:val="006B1719"/>
    <w:rsid w:val="006B28FB"/>
    <w:rsid w:val="006B56A4"/>
    <w:rsid w:val="006B5D68"/>
    <w:rsid w:val="006B628C"/>
    <w:rsid w:val="006B707B"/>
    <w:rsid w:val="006C0088"/>
    <w:rsid w:val="006C0AA5"/>
    <w:rsid w:val="006C0CD5"/>
    <w:rsid w:val="006C1626"/>
    <w:rsid w:val="006C1A0C"/>
    <w:rsid w:val="006C1D23"/>
    <w:rsid w:val="006C3DF5"/>
    <w:rsid w:val="006C469E"/>
    <w:rsid w:val="006C4816"/>
    <w:rsid w:val="006C4CC8"/>
    <w:rsid w:val="006C506E"/>
    <w:rsid w:val="006C5330"/>
    <w:rsid w:val="006C67A4"/>
    <w:rsid w:val="006C6809"/>
    <w:rsid w:val="006D0C30"/>
    <w:rsid w:val="006D27CF"/>
    <w:rsid w:val="006D3220"/>
    <w:rsid w:val="006D3989"/>
    <w:rsid w:val="006D428D"/>
    <w:rsid w:val="006D512B"/>
    <w:rsid w:val="006D5320"/>
    <w:rsid w:val="006D58DA"/>
    <w:rsid w:val="006D5B4C"/>
    <w:rsid w:val="006D638E"/>
    <w:rsid w:val="006E0C21"/>
    <w:rsid w:val="006E155C"/>
    <w:rsid w:val="006E187A"/>
    <w:rsid w:val="006E1A7A"/>
    <w:rsid w:val="006E1C5A"/>
    <w:rsid w:val="006E26E5"/>
    <w:rsid w:val="006E3493"/>
    <w:rsid w:val="006E392D"/>
    <w:rsid w:val="006E3E34"/>
    <w:rsid w:val="006E46CE"/>
    <w:rsid w:val="006E47C2"/>
    <w:rsid w:val="006E5504"/>
    <w:rsid w:val="006E5C59"/>
    <w:rsid w:val="006E6256"/>
    <w:rsid w:val="006E67D9"/>
    <w:rsid w:val="006E6E96"/>
    <w:rsid w:val="006F0938"/>
    <w:rsid w:val="006F0983"/>
    <w:rsid w:val="006F0EDA"/>
    <w:rsid w:val="006F105C"/>
    <w:rsid w:val="006F2F92"/>
    <w:rsid w:val="006F32EA"/>
    <w:rsid w:val="006F70F3"/>
    <w:rsid w:val="006F783C"/>
    <w:rsid w:val="0070076F"/>
    <w:rsid w:val="00700F23"/>
    <w:rsid w:val="007015F2"/>
    <w:rsid w:val="00704666"/>
    <w:rsid w:val="00705076"/>
    <w:rsid w:val="00705601"/>
    <w:rsid w:val="007060CE"/>
    <w:rsid w:val="00706202"/>
    <w:rsid w:val="007073D6"/>
    <w:rsid w:val="00711125"/>
    <w:rsid w:val="00712370"/>
    <w:rsid w:val="00712A88"/>
    <w:rsid w:val="007132D4"/>
    <w:rsid w:val="00713447"/>
    <w:rsid w:val="00714084"/>
    <w:rsid w:val="00715DF5"/>
    <w:rsid w:val="00715FB5"/>
    <w:rsid w:val="007169AE"/>
    <w:rsid w:val="00721436"/>
    <w:rsid w:val="007215C5"/>
    <w:rsid w:val="00721D8B"/>
    <w:rsid w:val="007222A4"/>
    <w:rsid w:val="007232CD"/>
    <w:rsid w:val="00724CE6"/>
    <w:rsid w:val="007252A3"/>
    <w:rsid w:val="007253E6"/>
    <w:rsid w:val="00725AB9"/>
    <w:rsid w:val="00727DE4"/>
    <w:rsid w:val="00730647"/>
    <w:rsid w:val="00730881"/>
    <w:rsid w:val="00730D45"/>
    <w:rsid w:val="007320A7"/>
    <w:rsid w:val="00733896"/>
    <w:rsid w:val="00733DF0"/>
    <w:rsid w:val="00734363"/>
    <w:rsid w:val="0073627D"/>
    <w:rsid w:val="00736853"/>
    <w:rsid w:val="00737C56"/>
    <w:rsid w:val="007403C9"/>
    <w:rsid w:val="007406EF"/>
    <w:rsid w:val="0074351B"/>
    <w:rsid w:val="00747AB6"/>
    <w:rsid w:val="00747E24"/>
    <w:rsid w:val="00747F51"/>
    <w:rsid w:val="0075041F"/>
    <w:rsid w:val="00752AF5"/>
    <w:rsid w:val="007537E5"/>
    <w:rsid w:val="007557E6"/>
    <w:rsid w:val="00755EEB"/>
    <w:rsid w:val="007563E9"/>
    <w:rsid w:val="00756B8B"/>
    <w:rsid w:val="00757BB8"/>
    <w:rsid w:val="00757D0E"/>
    <w:rsid w:val="007601A4"/>
    <w:rsid w:val="00760AEA"/>
    <w:rsid w:val="00760FF7"/>
    <w:rsid w:val="00761447"/>
    <w:rsid w:val="00761B62"/>
    <w:rsid w:val="00761F40"/>
    <w:rsid w:val="00763140"/>
    <w:rsid w:val="007668FC"/>
    <w:rsid w:val="0076695C"/>
    <w:rsid w:val="007709B4"/>
    <w:rsid w:val="00770F15"/>
    <w:rsid w:val="00774416"/>
    <w:rsid w:val="00774695"/>
    <w:rsid w:val="00775203"/>
    <w:rsid w:val="007773D0"/>
    <w:rsid w:val="0078206A"/>
    <w:rsid w:val="00782342"/>
    <w:rsid w:val="00782700"/>
    <w:rsid w:val="007827EE"/>
    <w:rsid w:val="00782A2C"/>
    <w:rsid w:val="00782F63"/>
    <w:rsid w:val="0078345C"/>
    <w:rsid w:val="00784195"/>
    <w:rsid w:val="007865B1"/>
    <w:rsid w:val="007877FB"/>
    <w:rsid w:val="007879D4"/>
    <w:rsid w:val="0079099E"/>
    <w:rsid w:val="00790A92"/>
    <w:rsid w:val="00790E44"/>
    <w:rsid w:val="00790EC0"/>
    <w:rsid w:val="007917FE"/>
    <w:rsid w:val="0079226B"/>
    <w:rsid w:val="00793A00"/>
    <w:rsid w:val="00794373"/>
    <w:rsid w:val="00795236"/>
    <w:rsid w:val="0079546F"/>
    <w:rsid w:val="00797BAB"/>
    <w:rsid w:val="00797E1F"/>
    <w:rsid w:val="007A17A3"/>
    <w:rsid w:val="007A1BCD"/>
    <w:rsid w:val="007A3370"/>
    <w:rsid w:val="007A57A8"/>
    <w:rsid w:val="007A603E"/>
    <w:rsid w:val="007A6BF7"/>
    <w:rsid w:val="007A755A"/>
    <w:rsid w:val="007B1210"/>
    <w:rsid w:val="007B22C0"/>
    <w:rsid w:val="007B326E"/>
    <w:rsid w:val="007B39E2"/>
    <w:rsid w:val="007B3CF9"/>
    <w:rsid w:val="007B60F6"/>
    <w:rsid w:val="007B663A"/>
    <w:rsid w:val="007B6985"/>
    <w:rsid w:val="007B706B"/>
    <w:rsid w:val="007B7517"/>
    <w:rsid w:val="007B75BF"/>
    <w:rsid w:val="007C00F0"/>
    <w:rsid w:val="007C0370"/>
    <w:rsid w:val="007C12AA"/>
    <w:rsid w:val="007C239A"/>
    <w:rsid w:val="007C32D8"/>
    <w:rsid w:val="007C5901"/>
    <w:rsid w:val="007C5C5E"/>
    <w:rsid w:val="007C698E"/>
    <w:rsid w:val="007C6EB0"/>
    <w:rsid w:val="007C75CE"/>
    <w:rsid w:val="007C7DFE"/>
    <w:rsid w:val="007D0B61"/>
    <w:rsid w:val="007D22F6"/>
    <w:rsid w:val="007D2FE7"/>
    <w:rsid w:val="007D2FFC"/>
    <w:rsid w:val="007D40B2"/>
    <w:rsid w:val="007D52E4"/>
    <w:rsid w:val="007D5705"/>
    <w:rsid w:val="007D66D5"/>
    <w:rsid w:val="007D6B19"/>
    <w:rsid w:val="007D776E"/>
    <w:rsid w:val="007E1326"/>
    <w:rsid w:val="007E1552"/>
    <w:rsid w:val="007E27D3"/>
    <w:rsid w:val="007E322E"/>
    <w:rsid w:val="007E353A"/>
    <w:rsid w:val="007E376E"/>
    <w:rsid w:val="007E3C9A"/>
    <w:rsid w:val="007F0442"/>
    <w:rsid w:val="007F0BF9"/>
    <w:rsid w:val="007F0DA7"/>
    <w:rsid w:val="007F0FC4"/>
    <w:rsid w:val="007F12EC"/>
    <w:rsid w:val="007F1C18"/>
    <w:rsid w:val="007F253A"/>
    <w:rsid w:val="007F2891"/>
    <w:rsid w:val="007F467B"/>
    <w:rsid w:val="007F54F5"/>
    <w:rsid w:val="007F63EB"/>
    <w:rsid w:val="007F69A5"/>
    <w:rsid w:val="007F7478"/>
    <w:rsid w:val="007F7759"/>
    <w:rsid w:val="00800725"/>
    <w:rsid w:val="00800C8D"/>
    <w:rsid w:val="0080378B"/>
    <w:rsid w:val="00804128"/>
    <w:rsid w:val="008041C2"/>
    <w:rsid w:val="008047D7"/>
    <w:rsid w:val="00804F02"/>
    <w:rsid w:val="00805E16"/>
    <w:rsid w:val="00806012"/>
    <w:rsid w:val="00806645"/>
    <w:rsid w:val="00807406"/>
    <w:rsid w:val="00807873"/>
    <w:rsid w:val="00807B1A"/>
    <w:rsid w:val="00810C57"/>
    <w:rsid w:val="00811138"/>
    <w:rsid w:val="008113ED"/>
    <w:rsid w:val="00811582"/>
    <w:rsid w:val="0081281B"/>
    <w:rsid w:val="00812822"/>
    <w:rsid w:val="00812B6E"/>
    <w:rsid w:val="008148A4"/>
    <w:rsid w:val="008153E0"/>
    <w:rsid w:val="00817F26"/>
    <w:rsid w:val="00820F79"/>
    <w:rsid w:val="00821D12"/>
    <w:rsid w:val="00822210"/>
    <w:rsid w:val="00822E62"/>
    <w:rsid w:val="00823717"/>
    <w:rsid w:val="00824D2A"/>
    <w:rsid w:val="00824FE1"/>
    <w:rsid w:val="008255BA"/>
    <w:rsid w:val="008255BE"/>
    <w:rsid w:val="0082587C"/>
    <w:rsid w:val="00826222"/>
    <w:rsid w:val="0082627B"/>
    <w:rsid w:val="00832D18"/>
    <w:rsid w:val="00833009"/>
    <w:rsid w:val="00833985"/>
    <w:rsid w:val="00834E0C"/>
    <w:rsid w:val="008353A7"/>
    <w:rsid w:val="00835732"/>
    <w:rsid w:val="00836C0B"/>
    <w:rsid w:val="00836EAE"/>
    <w:rsid w:val="0083726E"/>
    <w:rsid w:val="00841E10"/>
    <w:rsid w:val="00842111"/>
    <w:rsid w:val="008423C1"/>
    <w:rsid w:val="0084276C"/>
    <w:rsid w:val="00842E18"/>
    <w:rsid w:val="008443A6"/>
    <w:rsid w:val="008449D4"/>
    <w:rsid w:val="00844D73"/>
    <w:rsid w:val="00844F2C"/>
    <w:rsid w:val="00846792"/>
    <w:rsid w:val="00847081"/>
    <w:rsid w:val="00847CB6"/>
    <w:rsid w:val="00847EC9"/>
    <w:rsid w:val="00852CA6"/>
    <w:rsid w:val="008559CD"/>
    <w:rsid w:val="00856670"/>
    <w:rsid w:val="008600EA"/>
    <w:rsid w:val="008605AA"/>
    <w:rsid w:val="008608D8"/>
    <w:rsid w:val="00862B99"/>
    <w:rsid w:val="00862BEE"/>
    <w:rsid w:val="008649C9"/>
    <w:rsid w:val="00864ADA"/>
    <w:rsid w:val="00866244"/>
    <w:rsid w:val="00866296"/>
    <w:rsid w:val="008667BC"/>
    <w:rsid w:val="00870057"/>
    <w:rsid w:val="008705FB"/>
    <w:rsid w:val="00871E2A"/>
    <w:rsid w:val="00872692"/>
    <w:rsid w:val="00873776"/>
    <w:rsid w:val="00874546"/>
    <w:rsid w:val="00875845"/>
    <w:rsid w:val="00876C23"/>
    <w:rsid w:val="00876ECF"/>
    <w:rsid w:val="008771FA"/>
    <w:rsid w:val="0088023B"/>
    <w:rsid w:val="0088162A"/>
    <w:rsid w:val="00881923"/>
    <w:rsid w:val="00883983"/>
    <w:rsid w:val="00883D4A"/>
    <w:rsid w:val="00884B4D"/>
    <w:rsid w:val="008854C3"/>
    <w:rsid w:val="008863A7"/>
    <w:rsid w:val="00887C70"/>
    <w:rsid w:val="008928B8"/>
    <w:rsid w:val="008935F7"/>
    <w:rsid w:val="0089360C"/>
    <w:rsid w:val="008946CD"/>
    <w:rsid w:val="00897230"/>
    <w:rsid w:val="00897B6E"/>
    <w:rsid w:val="008A1133"/>
    <w:rsid w:val="008A12F8"/>
    <w:rsid w:val="008A1C30"/>
    <w:rsid w:val="008A35FC"/>
    <w:rsid w:val="008A38C0"/>
    <w:rsid w:val="008A4554"/>
    <w:rsid w:val="008A4A8C"/>
    <w:rsid w:val="008A56AF"/>
    <w:rsid w:val="008A6400"/>
    <w:rsid w:val="008A706B"/>
    <w:rsid w:val="008A7224"/>
    <w:rsid w:val="008A7F35"/>
    <w:rsid w:val="008B0F6E"/>
    <w:rsid w:val="008B13DF"/>
    <w:rsid w:val="008B145F"/>
    <w:rsid w:val="008B1F60"/>
    <w:rsid w:val="008B28CF"/>
    <w:rsid w:val="008B6629"/>
    <w:rsid w:val="008B687E"/>
    <w:rsid w:val="008C1548"/>
    <w:rsid w:val="008C20EB"/>
    <w:rsid w:val="008C2B16"/>
    <w:rsid w:val="008C2C85"/>
    <w:rsid w:val="008C4AD1"/>
    <w:rsid w:val="008C4AF7"/>
    <w:rsid w:val="008C7CD4"/>
    <w:rsid w:val="008C7F5E"/>
    <w:rsid w:val="008D1A56"/>
    <w:rsid w:val="008D25FE"/>
    <w:rsid w:val="008D3D16"/>
    <w:rsid w:val="008D4544"/>
    <w:rsid w:val="008D4B0A"/>
    <w:rsid w:val="008D4B12"/>
    <w:rsid w:val="008D52B0"/>
    <w:rsid w:val="008D63EA"/>
    <w:rsid w:val="008D6F15"/>
    <w:rsid w:val="008D7532"/>
    <w:rsid w:val="008E051B"/>
    <w:rsid w:val="008E06A1"/>
    <w:rsid w:val="008E09BB"/>
    <w:rsid w:val="008E15B5"/>
    <w:rsid w:val="008E1AD6"/>
    <w:rsid w:val="008E1CF3"/>
    <w:rsid w:val="008E24F9"/>
    <w:rsid w:val="008E3435"/>
    <w:rsid w:val="008E503F"/>
    <w:rsid w:val="008E5D5B"/>
    <w:rsid w:val="008E626A"/>
    <w:rsid w:val="008E7D04"/>
    <w:rsid w:val="008E7D43"/>
    <w:rsid w:val="008F01A8"/>
    <w:rsid w:val="008F1321"/>
    <w:rsid w:val="008F2519"/>
    <w:rsid w:val="008F25FA"/>
    <w:rsid w:val="008F3DF5"/>
    <w:rsid w:val="008F5667"/>
    <w:rsid w:val="008F56CA"/>
    <w:rsid w:val="008F6929"/>
    <w:rsid w:val="008F76E3"/>
    <w:rsid w:val="00900992"/>
    <w:rsid w:val="00901797"/>
    <w:rsid w:val="00901AC8"/>
    <w:rsid w:val="00901CBB"/>
    <w:rsid w:val="0090232E"/>
    <w:rsid w:val="00902A76"/>
    <w:rsid w:val="00902D49"/>
    <w:rsid w:val="00904DBE"/>
    <w:rsid w:val="009060A0"/>
    <w:rsid w:val="00906889"/>
    <w:rsid w:val="00906C44"/>
    <w:rsid w:val="0091054A"/>
    <w:rsid w:val="00911D46"/>
    <w:rsid w:val="0091362E"/>
    <w:rsid w:val="00913EB2"/>
    <w:rsid w:val="009144EC"/>
    <w:rsid w:val="00914DCA"/>
    <w:rsid w:val="00914EF5"/>
    <w:rsid w:val="009171B1"/>
    <w:rsid w:val="00917582"/>
    <w:rsid w:val="00917F54"/>
    <w:rsid w:val="00917FF4"/>
    <w:rsid w:val="00920209"/>
    <w:rsid w:val="00920F62"/>
    <w:rsid w:val="00921414"/>
    <w:rsid w:val="0092188E"/>
    <w:rsid w:val="009220E0"/>
    <w:rsid w:val="00922DAF"/>
    <w:rsid w:val="00923377"/>
    <w:rsid w:val="00923520"/>
    <w:rsid w:val="00925594"/>
    <w:rsid w:val="009259E0"/>
    <w:rsid w:val="0092633C"/>
    <w:rsid w:val="0092735A"/>
    <w:rsid w:val="00930044"/>
    <w:rsid w:val="009303DA"/>
    <w:rsid w:val="00930F89"/>
    <w:rsid w:val="00930FBA"/>
    <w:rsid w:val="00932028"/>
    <w:rsid w:val="00934146"/>
    <w:rsid w:val="009349AE"/>
    <w:rsid w:val="00935477"/>
    <w:rsid w:val="00935A65"/>
    <w:rsid w:val="00936517"/>
    <w:rsid w:val="00936FFC"/>
    <w:rsid w:val="0093736B"/>
    <w:rsid w:val="00937BCF"/>
    <w:rsid w:val="00937F86"/>
    <w:rsid w:val="00941A43"/>
    <w:rsid w:val="00941CFC"/>
    <w:rsid w:val="009423C1"/>
    <w:rsid w:val="00945468"/>
    <w:rsid w:val="00946311"/>
    <w:rsid w:val="00946CFD"/>
    <w:rsid w:val="00947FBD"/>
    <w:rsid w:val="00950E4C"/>
    <w:rsid w:val="009531AF"/>
    <w:rsid w:val="009531C1"/>
    <w:rsid w:val="009538D5"/>
    <w:rsid w:val="00953EF3"/>
    <w:rsid w:val="00954117"/>
    <w:rsid w:val="0095534A"/>
    <w:rsid w:val="009553E7"/>
    <w:rsid w:val="0095589B"/>
    <w:rsid w:val="00956001"/>
    <w:rsid w:val="009568A1"/>
    <w:rsid w:val="009571D1"/>
    <w:rsid w:val="00957259"/>
    <w:rsid w:val="00957E0A"/>
    <w:rsid w:val="009605C9"/>
    <w:rsid w:val="00960AFA"/>
    <w:rsid w:val="00960BD3"/>
    <w:rsid w:val="00960D98"/>
    <w:rsid w:val="0096182B"/>
    <w:rsid w:val="0096298B"/>
    <w:rsid w:val="00962BDE"/>
    <w:rsid w:val="00962C66"/>
    <w:rsid w:val="00963CC2"/>
    <w:rsid w:val="00964170"/>
    <w:rsid w:val="0096427D"/>
    <w:rsid w:val="0096440E"/>
    <w:rsid w:val="009653B3"/>
    <w:rsid w:val="00966144"/>
    <w:rsid w:val="00966D6D"/>
    <w:rsid w:val="00967371"/>
    <w:rsid w:val="00967FB9"/>
    <w:rsid w:val="009708A7"/>
    <w:rsid w:val="009730F4"/>
    <w:rsid w:val="009735A3"/>
    <w:rsid w:val="009871ED"/>
    <w:rsid w:val="009908AD"/>
    <w:rsid w:val="00990A4B"/>
    <w:rsid w:val="00990BB1"/>
    <w:rsid w:val="00990E50"/>
    <w:rsid w:val="00991189"/>
    <w:rsid w:val="0099289C"/>
    <w:rsid w:val="00993A30"/>
    <w:rsid w:val="00993C3F"/>
    <w:rsid w:val="00993E22"/>
    <w:rsid w:val="0099430D"/>
    <w:rsid w:val="00994574"/>
    <w:rsid w:val="009949AB"/>
    <w:rsid w:val="00994B6D"/>
    <w:rsid w:val="009952B8"/>
    <w:rsid w:val="0099629D"/>
    <w:rsid w:val="009A0DD8"/>
    <w:rsid w:val="009A1D49"/>
    <w:rsid w:val="009A2F34"/>
    <w:rsid w:val="009A3FE4"/>
    <w:rsid w:val="009A5AC6"/>
    <w:rsid w:val="009A63C0"/>
    <w:rsid w:val="009A7C75"/>
    <w:rsid w:val="009B0867"/>
    <w:rsid w:val="009B1626"/>
    <w:rsid w:val="009B1FC6"/>
    <w:rsid w:val="009B2C41"/>
    <w:rsid w:val="009B2C56"/>
    <w:rsid w:val="009B363C"/>
    <w:rsid w:val="009B38FC"/>
    <w:rsid w:val="009B4840"/>
    <w:rsid w:val="009B48B0"/>
    <w:rsid w:val="009B6A6C"/>
    <w:rsid w:val="009B7C4A"/>
    <w:rsid w:val="009C1E32"/>
    <w:rsid w:val="009C2B7B"/>
    <w:rsid w:val="009C2F42"/>
    <w:rsid w:val="009C350F"/>
    <w:rsid w:val="009C3B82"/>
    <w:rsid w:val="009C3D32"/>
    <w:rsid w:val="009C40AB"/>
    <w:rsid w:val="009C5430"/>
    <w:rsid w:val="009C59A5"/>
    <w:rsid w:val="009C6176"/>
    <w:rsid w:val="009C646C"/>
    <w:rsid w:val="009C658F"/>
    <w:rsid w:val="009C6B1F"/>
    <w:rsid w:val="009C7B45"/>
    <w:rsid w:val="009D1235"/>
    <w:rsid w:val="009D2B5E"/>
    <w:rsid w:val="009D30FB"/>
    <w:rsid w:val="009D31A6"/>
    <w:rsid w:val="009D501F"/>
    <w:rsid w:val="009D6288"/>
    <w:rsid w:val="009E120F"/>
    <w:rsid w:val="009E49FC"/>
    <w:rsid w:val="009E4B8B"/>
    <w:rsid w:val="009E4D15"/>
    <w:rsid w:val="009E5271"/>
    <w:rsid w:val="009E6370"/>
    <w:rsid w:val="009E7139"/>
    <w:rsid w:val="009E7427"/>
    <w:rsid w:val="009F0F4B"/>
    <w:rsid w:val="009F4031"/>
    <w:rsid w:val="009F4314"/>
    <w:rsid w:val="009F5608"/>
    <w:rsid w:val="009F724C"/>
    <w:rsid w:val="009F7867"/>
    <w:rsid w:val="009F7CB8"/>
    <w:rsid w:val="00A0095A"/>
    <w:rsid w:val="00A014EE"/>
    <w:rsid w:val="00A01563"/>
    <w:rsid w:val="00A01FE5"/>
    <w:rsid w:val="00A02801"/>
    <w:rsid w:val="00A02D46"/>
    <w:rsid w:val="00A038D7"/>
    <w:rsid w:val="00A03F20"/>
    <w:rsid w:val="00A04718"/>
    <w:rsid w:val="00A05F2E"/>
    <w:rsid w:val="00A1046F"/>
    <w:rsid w:val="00A14686"/>
    <w:rsid w:val="00A15D4A"/>
    <w:rsid w:val="00A222CA"/>
    <w:rsid w:val="00A22590"/>
    <w:rsid w:val="00A22E9D"/>
    <w:rsid w:val="00A25AAD"/>
    <w:rsid w:val="00A25D2D"/>
    <w:rsid w:val="00A26CAD"/>
    <w:rsid w:val="00A27E9B"/>
    <w:rsid w:val="00A302C8"/>
    <w:rsid w:val="00A3164D"/>
    <w:rsid w:val="00A31749"/>
    <w:rsid w:val="00A31B4E"/>
    <w:rsid w:val="00A32233"/>
    <w:rsid w:val="00A329B7"/>
    <w:rsid w:val="00A336F7"/>
    <w:rsid w:val="00A34CDF"/>
    <w:rsid w:val="00A363E6"/>
    <w:rsid w:val="00A368AB"/>
    <w:rsid w:val="00A36EF1"/>
    <w:rsid w:val="00A416F7"/>
    <w:rsid w:val="00A41CC7"/>
    <w:rsid w:val="00A443EB"/>
    <w:rsid w:val="00A450A5"/>
    <w:rsid w:val="00A45C83"/>
    <w:rsid w:val="00A47E1F"/>
    <w:rsid w:val="00A52133"/>
    <w:rsid w:val="00A52C37"/>
    <w:rsid w:val="00A5317D"/>
    <w:rsid w:val="00A53DF7"/>
    <w:rsid w:val="00A54106"/>
    <w:rsid w:val="00A57113"/>
    <w:rsid w:val="00A571AA"/>
    <w:rsid w:val="00A5754A"/>
    <w:rsid w:val="00A57FF4"/>
    <w:rsid w:val="00A60FBA"/>
    <w:rsid w:val="00A631A7"/>
    <w:rsid w:val="00A64114"/>
    <w:rsid w:val="00A644C6"/>
    <w:rsid w:val="00A6482D"/>
    <w:rsid w:val="00A64E28"/>
    <w:rsid w:val="00A65C99"/>
    <w:rsid w:val="00A66DC9"/>
    <w:rsid w:val="00A670CA"/>
    <w:rsid w:val="00A67794"/>
    <w:rsid w:val="00A67D60"/>
    <w:rsid w:val="00A71016"/>
    <w:rsid w:val="00A72754"/>
    <w:rsid w:val="00A73977"/>
    <w:rsid w:val="00A73B22"/>
    <w:rsid w:val="00A73FDD"/>
    <w:rsid w:val="00A74B42"/>
    <w:rsid w:val="00A7539E"/>
    <w:rsid w:val="00A76335"/>
    <w:rsid w:val="00A765D0"/>
    <w:rsid w:val="00A800ED"/>
    <w:rsid w:val="00A80BBC"/>
    <w:rsid w:val="00A80F63"/>
    <w:rsid w:val="00A8288E"/>
    <w:rsid w:val="00A84065"/>
    <w:rsid w:val="00A87DAB"/>
    <w:rsid w:val="00A904AD"/>
    <w:rsid w:val="00A906A5"/>
    <w:rsid w:val="00A9165E"/>
    <w:rsid w:val="00A92517"/>
    <w:rsid w:val="00A92CD9"/>
    <w:rsid w:val="00A938F6"/>
    <w:rsid w:val="00A94480"/>
    <w:rsid w:val="00A94584"/>
    <w:rsid w:val="00A950B1"/>
    <w:rsid w:val="00A961A4"/>
    <w:rsid w:val="00A96D47"/>
    <w:rsid w:val="00A97254"/>
    <w:rsid w:val="00A97E44"/>
    <w:rsid w:val="00AA0477"/>
    <w:rsid w:val="00AA309B"/>
    <w:rsid w:val="00AA31C1"/>
    <w:rsid w:val="00AA42B1"/>
    <w:rsid w:val="00AA453C"/>
    <w:rsid w:val="00AA4B1A"/>
    <w:rsid w:val="00AA5BF9"/>
    <w:rsid w:val="00AA67CE"/>
    <w:rsid w:val="00AA6F49"/>
    <w:rsid w:val="00AA73E1"/>
    <w:rsid w:val="00AB0898"/>
    <w:rsid w:val="00AB0EDA"/>
    <w:rsid w:val="00AB19F7"/>
    <w:rsid w:val="00AB1BBF"/>
    <w:rsid w:val="00AB1D7A"/>
    <w:rsid w:val="00AB2429"/>
    <w:rsid w:val="00AB33CF"/>
    <w:rsid w:val="00AB5ABE"/>
    <w:rsid w:val="00AB5D22"/>
    <w:rsid w:val="00AB6323"/>
    <w:rsid w:val="00AB63C3"/>
    <w:rsid w:val="00AB6B4D"/>
    <w:rsid w:val="00AB7254"/>
    <w:rsid w:val="00AB7B91"/>
    <w:rsid w:val="00AC0020"/>
    <w:rsid w:val="00AC1F36"/>
    <w:rsid w:val="00AC23B7"/>
    <w:rsid w:val="00AC28BD"/>
    <w:rsid w:val="00AC4AFD"/>
    <w:rsid w:val="00AC56D3"/>
    <w:rsid w:val="00AC7959"/>
    <w:rsid w:val="00AD163B"/>
    <w:rsid w:val="00AD1648"/>
    <w:rsid w:val="00AD1CA2"/>
    <w:rsid w:val="00AD24E7"/>
    <w:rsid w:val="00AD2D89"/>
    <w:rsid w:val="00AD341C"/>
    <w:rsid w:val="00AD3667"/>
    <w:rsid w:val="00AD3CC4"/>
    <w:rsid w:val="00AD41CC"/>
    <w:rsid w:val="00AD476E"/>
    <w:rsid w:val="00AD5140"/>
    <w:rsid w:val="00AD659E"/>
    <w:rsid w:val="00AD6CE6"/>
    <w:rsid w:val="00AD74F4"/>
    <w:rsid w:val="00AE067D"/>
    <w:rsid w:val="00AE0C8E"/>
    <w:rsid w:val="00AE0FDA"/>
    <w:rsid w:val="00AE1489"/>
    <w:rsid w:val="00AE1509"/>
    <w:rsid w:val="00AE328E"/>
    <w:rsid w:val="00AE3C9B"/>
    <w:rsid w:val="00AE3CC8"/>
    <w:rsid w:val="00AE66BB"/>
    <w:rsid w:val="00AE6857"/>
    <w:rsid w:val="00AE73D5"/>
    <w:rsid w:val="00AF0048"/>
    <w:rsid w:val="00AF14BA"/>
    <w:rsid w:val="00AF169F"/>
    <w:rsid w:val="00AF182B"/>
    <w:rsid w:val="00AF1F4C"/>
    <w:rsid w:val="00AF221A"/>
    <w:rsid w:val="00AF558F"/>
    <w:rsid w:val="00AF6C8B"/>
    <w:rsid w:val="00AF7E13"/>
    <w:rsid w:val="00B0094F"/>
    <w:rsid w:val="00B00D30"/>
    <w:rsid w:val="00B00F63"/>
    <w:rsid w:val="00B0209D"/>
    <w:rsid w:val="00B0237C"/>
    <w:rsid w:val="00B03E9A"/>
    <w:rsid w:val="00B04853"/>
    <w:rsid w:val="00B04C85"/>
    <w:rsid w:val="00B05EC9"/>
    <w:rsid w:val="00B068B4"/>
    <w:rsid w:val="00B06B1D"/>
    <w:rsid w:val="00B07528"/>
    <w:rsid w:val="00B10AA7"/>
    <w:rsid w:val="00B10F45"/>
    <w:rsid w:val="00B11578"/>
    <w:rsid w:val="00B11C83"/>
    <w:rsid w:val="00B12E81"/>
    <w:rsid w:val="00B16F51"/>
    <w:rsid w:val="00B213A7"/>
    <w:rsid w:val="00B227AA"/>
    <w:rsid w:val="00B231B1"/>
    <w:rsid w:val="00B25F28"/>
    <w:rsid w:val="00B25FBC"/>
    <w:rsid w:val="00B26929"/>
    <w:rsid w:val="00B26B90"/>
    <w:rsid w:val="00B27262"/>
    <w:rsid w:val="00B3116D"/>
    <w:rsid w:val="00B3122C"/>
    <w:rsid w:val="00B31A24"/>
    <w:rsid w:val="00B3236F"/>
    <w:rsid w:val="00B32501"/>
    <w:rsid w:val="00B32A75"/>
    <w:rsid w:val="00B32FDE"/>
    <w:rsid w:val="00B34C5C"/>
    <w:rsid w:val="00B3652A"/>
    <w:rsid w:val="00B36951"/>
    <w:rsid w:val="00B3782B"/>
    <w:rsid w:val="00B37D83"/>
    <w:rsid w:val="00B40C27"/>
    <w:rsid w:val="00B40D24"/>
    <w:rsid w:val="00B40E07"/>
    <w:rsid w:val="00B4223C"/>
    <w:rsid w:val="00B433B9"/>
    <w:rsid w:val="00B4451A"/>
    <w:rsid w:val="00B466DE"/>
    <w:rsid w:val="00B47DD9"/>
    <w:rsid w:val="00B50B51"/>
    <w:rsid w:val="00B51BCF"/>
    <w:rsid w:val="00B52C70"/>
    <w:rsid w:val="00B544A9"/>
    <w:rsid w:val="00B55233"/>
    <w:rsid w:val="00B55C2B"/>
    <w:rsid w:val="00B56DA4"/>
    <w:rsid w:val="00B56E52"/>
    <w:rsid w:val="00B56F77"/>
    <w:rsid w:val="00B56F82"/>
    <w:rsid w:val="00B56F97"/>
    <w:rsid w:val="00B600DD"/>
    <w:rsid w:val="00B60264"/>
    <w:rsid w:val="00B6197D"/>
    <w:rsid w:val="00B6214E"/>
    <w:rsid w:val="00B6325A"/>
    <w:rsid w:val="00B633F7"/>
    <w:rsid w:val="00B650B4"/>
    <w:rsid w:val="00B66AF0"/>
    <w:rsid w:val="00B67070"/>
    <w:rsid w:val="00B673FB"/>
    <w:rsid w:val="00B67A4D"/>
    <w:rsid w:val="00B718D1"/>
    <w:rsid w:val="00B718E2"/>
    <w:rsid w:val="00B72292"/>
    <w:rsid w:val="00B7277A"/>
    <w:rsid w:val="00B736A5"/>
    <w:rsid w:val="00B736A6"/>
    <w:rsid w:val="00B73B4C"/>
    <w:rsid w:val="00B73BAF"/>
    <w:rsid w:val="00B74CF8"/>
    <w:rsid w:val="00B76715"/>
    <w:rsid w:val="00B776C4"/>
    <w:rsid w:val="00B8065B"/>
    <w:rsid w:val="00B8132F"/>
    <w:rsid w:val="00B814E2"/>
    <w:rsid w:val="00B826C4"/>
    <w:rsid w:val="00B845E9"/>
    <w:rsid w:val="00B84FB1"/>
    <w:rsid w:val="00B856AE"/>
    <w:rsid w:val="00B860A6"/>
    <w:rsid w:val="00B86250"/>
    <w:rsid w:val="00B862CB"/>
    <w:rsid w:val="00B86B66"/>
    <w:rsid w:val="00B8747C"/>
    <w:rsid w:val="00B92FAE"/>
    <w:rsid w:val="00B93306"/>
    <w:rsid w:val="00B93C84"/>
    <w:rsid w:val="00B948C5"/>
    <w:rsid w:val="00B94FCC"/>
    <w:rsid w:val="00B952E7"/>
    <w:rsid w:val="00B9599D"/>
    <w:rsid w:val="00B95CFF"/>
    <w:rsid w:val="00B97A69"/>
    <w:rsid w:val="00BA1631"/>
    <w:rsid w:val="00BA1645"/>
    <w:rsid w:val="00BA1874"/>
    <w:rsid w:val="00BA2EF7"/>
    <w:rsid w:val="00BA4306"/>
    <w:rsid w:val="00BA48DD"/>
    <w:rsid w:val="00BA5783"/>
    <w:rsid w:val="00BA5B30"/>
    <w:rsid w:val="00BA5B49"/>
    <w:rsid w:val="00BA7EFD"/>
    <w:rsid w:val="00BA7FB3"/>
    <w:rsid w:val="00BA7FE0"/>
    <w:rsid w:val="00BB136F"/>
    <w:rsid w:val="00BB1556"/>
    <w:rsid w:val="00BB16A9"/>
    <w:rsid w:val="00BB2340"/>
    <w:rsid w:val="00BB263A"/>
    <w:rsid w:val="00BB3C86"/>
    <w:rsid w:val="00BB7682"/>
    <w:rsid w:val="00BB7B3F"/>
    <w:rsid w:val="00BC0A41"/>
    <w:rsid w:val="00BC0EF4"/>
    <w:rsid w:val="00BC1562"/>
    <w:rsid w:val="00BC191C"/>
    <w:rsid w:val="00BC1DAD"/>
    <w:rsid w:val="00BC27C4"/>
    <w:rsid w:val="00BC2D9C"/>
    <w:rsid w:val="00BC5972"/>
    <w:rsid w:val="00BC61DA"/>
    <w:rsid w:val="00BC76CF"/>
    <w:rsid w:val="00BD063B"/>
    <w:rsid w:val="00BD0EBD"/>
    <w:rsid w:val="00BD3963"/>
    <w:rsid w:val="00BD4C1C"/>
    <w:rsid w:val="00BD59F7"/>
    <w:rsid w:val="00BD72CF"/>
    <w:rsid w:val="00BD75F3"/>
    <w:rsid w:val="00BE00C6"/>
    <w:rsid w:val="00BE047C"/>
    <w:rsid w:val="00BE2497"/>
    <w:rsid w:val="00BE3555"/>
    <w:rsid w:val="00BE38F7"/>
    <w:rsid w:val="00BE525E"/>
    <w:rsid w:val="00BE58C9"/>
    <w:rsid w:val="00BE6B2C"/>
    <w:rsid w:val="00BE731C"/>
    <w:rsid w:val="00BF1B3B"/>
    <w:rsid w:val="00BF3431"/>
    <w:rsid w:val="00BF39B1"/>
    <w:rsid w:val="00BF512C"/>
    <w:rsid w:val="00BF5721"/>
    <w:rsid w:val="00BF5A94"/>
    <w:rsid w:val="00BF6493"/>
    <w:rsid w:val="00BF6804"/>
    <w:rsid w:val="00BF6ADD"/>
    <w:rsid w:val="00BF7A5F"/>
    <w:rsid w:val="00C000AB"/>
    <w:rsid w:val="00C002B5"/>
    <w:rsid w:val="00C00FE3"/>
    <w:rsid w:val="00C03402"/>
    <w:rsid w:val="00C045AB"/>
    <w:rsid w:val="00C046DB"/>
    <w:rsid w:val="00C05E0F"/>
    <w:rsid w:val="00C0799B"/>
    <w:rsid w:val="00C10612"/>
    <w:rsid w:val="00C10AD7"/>
    <w:rsid w:val="00C10C7E"/>
    <w:rsid w:val="00C116A7"/>
    <w:rsid w:val="00C116D3"/>
    <w:rsid w:val="00C117E1"/>
    <w:rsid w:val="00C11EDF"/>
    <w:rsid w:val="00C12291"/>
    <w:rsid w:val="00C1576D"/>
    <w:rsid w:val="00C16595"/>
    <w:rsid w:val="00C16A63"/>
    <w:rsid w:val="00C20FA4"/>
    <w:rsid w:val="00C21CA6"/>
    <w:rsid w:val="00C21D96"/>
    <w:rsid w:val="00C224EF"/>
    <w:rsid w:val="00C23501"/>
    <w:rsid w:val="00C23DF6"/>
    <w:rsid w:val="00C25289"/>
    <w:rsid w:val="00C2576B"/>
    <w:rsid w:val="00C26D02"/>
    <w:rsid w:val="00C3066C"/>
    <w:rsid w:val="00C30849"/>
    <w:rsid w:val="00C328AE"/>
    <w:rsid w:val="00C33133"/>
    <w:rsid w:val="00C34DBB"/>
    <w:rsid w:val="00C35F11"/>
    <w:rsid w:val="00C3722A"/>
    <w:rsid w:val="00C37C1F"/>
    <w:rsid w:val="00C40126"/>
    <w:rsid w:val="00C416CC"/>
    <w:rsid w:val="00C44F7C"/>
    <w:rsid w:val="00C45A6E"/>
    <w:rsid w:val="00C461B7"/>
    <w:rsid w:val="00C4623A"/>
    <w:rsid w:val="00C473A9"/>
    <w:rsid w:val="00C475AE"/>
    <w:rsid w:val="00C47C09"/>
    <w:rsid w:val="00C51CE7"/>
    <w:rsid w:val="00C5348A"/>
    <w:rsid w:val="00C535A7"/>
    <w:rsid w:val="00C536F0"/>
    <w:rsid w:val="00C5418D"/>
    <w:rsid w:val="00C5419D"/>
    <w:rsid w:val="00C543EC"/>
    <w:rsid w:val="00C57058"/>
    <w:rsid w:val="00C61744"/>
    <w:rsid w:val="00C61A05"/>
    <w:rsid w:val="00C61C93"/>
    <w:rsid w:val="00C6242B"/>
    <w:rsid w:val="00C65151"/>
    <w:rsid w:val="00C65588"/>
    <w:rsid w:val="00C655B6"/>
    <w:rsid w:val="00C65E7B"/>
    <w:rsid w:val="00C6636A"/>
    <w:rsid w:val="00C66C41"/>
    <w:rsid w:val="00C67AD4"/>
    <w:rsid w:val="00C67C6B"/>
    <w:rsid w:val="00C70BE8"/>
    <w:rsid w:val="00C70C06"/>
    <w:rsid w:val="00C70F68"/>
    <w:rsid w:val="00C71CCD"/>
    <w:rsid w:val="00C72504"/>
    <w:rsid w:val="00C74AC1"/>
    <w:rsid w:val="00C74E44"/>
    <w:rsid w:val="00C75018"/>
    <w:rsid w:val="00C778BC"/>
    <w:rsid w:val="00C800CA"/>
    <w:rsid w:val="00C814E0"/>
    <w:rsid w:val="00C82608"/>
    <w:rsid w:val="00C8261B"/>
    <w:rsid w:val="00C82C97"/>
    <w:rsid w:val="00C82CBC"/>
    <w:rsid w:val="00C8335C"/>
    <w:rsid w:val="00C85842"/>
    <w:rsid w:val="00C865FA"/>
    <w:rsid w:val="00C87020"/>
    <w:rsid w:val="00C90883"/>
    <w:rsid w:val="00C91577"/>
    <w:rsid w:val="00C93652"/>
    <w:rsid w:val="00C93672"/>
    <w:rsid w:val="00C93753"/>
    <w:rsid w:val="00C93D87"/>
    <w:rsid w:val="00C945D5"/>
    <w:rsid w:val="00C94CEC"/>
    <w:rsid w:val="00C95693"/>
    <w:rsid w:val="00C95730"/>
    <w:rsid w:val="00C96B8D"/>
    <w:rsid w:val="00C97659"/>
    <w:rsid w:val="00C97856"/>
    <w:rsid w:val="00CA0506"/>
    <w:rsid w:val="00CA13AC"/>
    <w:rsid w:val="00CA2C0F"/>
    <w:rsid w:val="00CA4A67"/>
    <w:rsid w:val="00CA523A"/>
    <w:rsid w:val="00CB1D3B"/>
    <w:rsid w:val="00CB21EC"/>
    <w:rsid w:val="00CB256A"/>
    <w:rsid w:val="00CB3039"/>
    <w:rsid w:val="00CB3482"/>
    <w:rsid w:val="00CB3828"/>
    <w:rsid w:val="00CB3F0B"/>
    <w:rsid w:val="00CB418D"/>
    <w:rsid w:val="00CB41CF"/>
    <w:rsid w:val="00CB48F8"/>
    <w:rsid w:val="00CB515A"/>
    <w:rsid w:val="00CB5512"/>
    <w:rsid w:val="00CB5978"/>
    <w:rsid w:val="00CB6793"/>
    <w:rsid w:val="00CB6DB8"/>
    <w:rsid w:val="00CB7E17"/>
    <w:rsid w:val="00CC0EC1"/>
    <w:rsid w:val="00CC11FC"/>
    <w:rsid w:val="00CC1A3B"/>
    <w:rsid w:val="00CC2036"/>
    <w:rsid w:val="00CC2595"/>
    <w:rsid w:val="00CC49F4"/>
    <w:rsid w:val="00CC5362"/>
    <w:rsid w:val="00CC5EFE"/>
    <w:rsid w:val="00CC6DDE"/>
    <w:rsid w:val="00CC7046"/>
    <w:rsid w:val="00CC7A18"/>
    <w:rsid w:val="00CD131A"/>
    <w:rsid w:val="00CD2593"/>
    <w:rsid w:val="00CD3B45"/>
    <w:rsid w:val="00CD54D3"/>
    <w:rsid w:val="00CD55AF"/>
    <w:rsid w:val="00CD6D69"/>
    <w:rsid w:val="00CD799A"/>
    <w:rsid w:val="00CE1ACC"/>
    <w:rsid w:val="00CE1C34"/>
    <w:rsid w:val="00CE25A3"/>
    <w:rsid w:val="00CE2E11"/>
    <w:rsid w:val="00CE423D"/>
    <w:rsid w:val="00CE46A0"/>
    <w:rsid w:val="00CE5D99"/>
    <w:rsid w:val="00CE696F"/>
    <w:rsid w:val="00CE74AC"/>
    <w:rsid w:val="00CF0509"/>
    <w:rsid w:val="00CF0556"/>
    <w:rsid w:val="00CF0760"/>
    <w:rsid w:val="00CF1BD4"/>
    <w:rsid w:val="00CF1E81"/>
    <w:rsid w:val="00CF3B46"/>
    <w:rsid w:val="00CF485E"/>
    <w:rsid w:val="00CF4D5E"/>
    <w:rsid w:val="00CF5E23"/>
    <w:rsid w:val="00CF620C"/>
    <w:rsid w:val="00CF6A8E"/>
    <w:rsid w:val="00CF723F"/>
    <w:rsid w:val="00D007BA"/>
    <w:rsid w:val="00D026DA"/>
    <w:rsid w:val="00D0714E"/>
    <w:rsid w:val="00D16321"/>
    <w:rsid w:val="00D1644A"/>
    <w:rsid w:val="00D164B1"/>
    <w:rsid w:val="00D168B1"/>
    <w:rsid w:val="00D16972"/>
    <w:rsid w:val="00D2017B"/>
    <w:rsid w:val="00D20314"/>
    <w:rsid w:val="00D21A9B"/>
    <w:rsid w:val="00D21ADD"/>
    <w:rsid w:val="00D21E8C"/>
    <w:rsid w:val="00D22364"/>
    <w:rsid w:val="00D22445"/>
    <w:rsid w:val="00D22BBD"/>
    <w:rsid w:val="00D22D5A"/>
    <w:rsid w:val="00D23352"/>
    <w:rsid w:val="00D23DE2"/>
    <w:rsid w:val="00D26078"/>
    <w:rsid w:val="00D26A94"/>
    <w:rsid w:val="00D27A89"/>
    <w:rsid w:val="00D308FC"/>
    <w:rsid w:val="00D30A3F"/>
    <w:rsid w:val="00D31473"/>
    <w:rsid w:val="00D331B4"/>
    <w:rsid w:val="00D340B0"/>
    <w:rsid w:val="00D34A4D"/>
    <w:rsid w:val="00D34FD0"/>
    <w:rsid w:val="00D36AE1"/>
    <w:rsid w:val="00D36C5B"/>
    <w:rsid w:val="00D371D3"/>
    <w:rsid w:val="00D3745F"/>
    <w:rsid w:val="00D41E34"/>
    <w:rsid w:val="00D43235"/>
    <w:rsid w:val="00D435A9"/>
    <w:rsid w:val="00D44F27"/>
    <w:rsid w:val="00D46595"/>
    <w:rsid w:val="00D467CD"/>
    <w:rsid w:val="00D5148A"/>
    <w:rsid w:val="00D5178D"/>
    <w:rsid w:val="00D52BA9"/>
    <w:rsid w:val="00D54628"/>
    <w:rsid w:val="00D558D4"/>
    <w:rsid w:val="00D56A07"/>
    <w:rsid w:val="00D576FF"/>
    <w:rsid w:val="00D5774F"/>
    <w:rsid w:val="00D57A18"/>
    <w:rsid w:val="00D6050B"/>
    <w:rsid w:val="00D610F6"/>
    <w:rsid w:val="00D619E1"/>
    <w:rsid w:val="00D62018"/>
    <w:rsid w:val="00D6221E"/>
    <w:rsid w:val="00D647D3"/>
    <w:rsid w:val="00D64995"/>
    <w:rsid w:val="00D64A3E"/>
    <w:rsid w:val="00D660D7"/>
    <w:rsid w:val="00D66526"/>
    <w:rsid w:val="00D70269"/>
    <w:rsid w:val="00D70628"/>
    <w:rsid w:val="00D7154A"/>
    <w:rsid w:val="00D721C3"/>
    <w:rsid w:val="00D72389"/>
    <w:rsid w:val="00D7639F"/>
    <w:rsid w:val="00D8055C"/>
    <w:rsid w:val="00D81124"/>
    <w:rsid w:val="00D82050"/>
    <w:rsid w:val="00D82134"/>
    <w:rsid w:val="00D8221C"/>
    <w:rsid w:val="00D8239F"/>
    <w:rsid w:val="00D84291"/>
    <w:rsid w:val="00D85D05"/>
    <w:rsid w:val="00D90528"/>
    <w:rsid w:val="00D917C2"/>
    <w:rsid w:val="00D926E0"/>
    <w:rsid w:val="00D95DBF"/>
    <w:rsid w:val="00D95EC5"/>
    <w:rsid w:val="00D96DAE"/>
    <w:rsid w:val="00DA1B46"/>
    <w:rsid w:val="00DA1BD4"/>
    <w:rsid w:val="00DA2ADA"/>
    <w:rsid w:val="00DA5FD7"/>
    <w:rsid w:val="00DA7174"/>
    <w:rsid w:val="00DB0ECD"/>
    <w:rsid w:val="00DB1D7D"/>
    <w:rsid w:val="00DB2EFE"/>
    <w:rsid w:val="00DB451C"/>
    <w:rsid w:val="00DB4DF7"/>
    <w:rsid w:val="00DB5631"/>
    <w:rsid w:val="00DB5BA2"/>
    <w:rsid w:val="00DB5D2B"/>
    <w:rsid w:val="00DB5DA6"/>
    <w:rsid w:val="00DB622D"/>
    <w:rsid w:val="00DC082D"/>
    <w:rsid w:val="00DC0D45"/>
    <w:rsid w:val="00DC0D6B"/>
    <w:rsid w:val="00DC0FB3"/>
    <w:rsid w:val="00DC10F1"/>
    <w:rsid w:val="00DC1831"/>
    <w:rsid w:val="00DC2036"/>
    <w:rsid w:val="00DC3481"/>
    <w:rsid w:val="00DC36B6"/>
    <w:rsid w:val="00DC402B"/>
    <w:rsid w:val="00DC7522"/>
    <w:rsid w:val="00DC75BF"/>
    <w:rsid w:val="00DD00AD"/>
    <w:rsid w:val="00DD0F53"/>
    <w:rsid w:val="00DD1467"/>
    <w:rsid w:val="00DD4364"/>
    <w:rsid w:val="00DD4930"/>
    <w:rsid w:val="00DD4EBF"/>
    <w:rsid w:val="00DD510F"/>
    <w:rsid w:val="00DD70DC"/>
    <w:rsid w:val="00DE1C08"/>
    <w:rsid w:val="00DE2194"/>
    <w:rsid w:val="00DE2C5E"/>
    <w:rsid w:val="00DE39CD"/>
    <w:rsid w:val="00DE419E"/>
    <w:rsid w:val="00DE4671"/>
    <w:rsid w:val="00DE4D05"/>
    <w:rsid w:val="00DE5420"/>
    <w:rsid w:val="00DE707F"/>
    <w:rsid w:val="00DF0EA6"/>
    <w:rsid w:val="00DF1790"/>
    <w:rsid w:val="00DF19AB"/>
    <w:rsid w:val="00DF1B77"/>
    <w:rsid w:val="00DF2259"/>
    <w:rsid w:val="00DF28FF"/>
    <w:rsid w:val="00DF3728"/>
    <w:rsid w:val="00DF3D87"/>
    <w:rsid w:val="00DF4E1E"/>
    <w:rsid w:val="00DF528C"/>
    <w:rsid w:val="00DF686C"/>
    <w:rsid w:val="00E00A4C"/>
    <w:rsid w:val="00E01158"/>
    <w:rsid w:val="00E011FE"/>
    <w:rsid w:val="00E013A5"/>
    <w:rsid w:val="00E01D1D"/>
    <w:rsid w:val="00E02006"/>
    <w:rsid w:val="00E02FFC"/>
    <w:rsid w:val="00E04503"/>
    <w:rsid w:val="00E045E9"/>
    <w:rsid w:val="00E05108"/>
    <w:rsid w:val="00E05121"/>
    <w:rsid w:val="00E05EB8"/>
    <w:rsid w:val="00E06BFC"/>
    <w:rsid w:val="00E071BA"/>
    <w:rsid w:val="00E074AF"/>
    <w:rsid w:val="00E074D6"/>
    <w:rsid w:val="00E10A04"/>
    <w:rsid w:val="00E1162B"/>
    <w:rsid w:val="00E124BE"/>
    <w:rsid w:val="00E12A18"/>
    <w:rsid w:val="00E15028"/>
    <w:rsid w:val="00E17506"/>
    <w:rsid w:val="00E17E13"/>
    <w:rsid w:val="00E2006F"/>
    <w:rsid w:val="00E20D39"/>
    <w:rsid w:val="00E20DD5"/>
    <w:rsid w:val="00E21446"/>
    <w:rsid w:val="00E222B7"/>
    <w:rsid w:val="00E225FB"/>
    <w:rsid w:val="00E22AD4"/>
    <w:rsid w:val="00E243C1"/>
    <w:rsid w:val="00E24AD7"/>
    <w:rsid w:val="00E24ED5"/>
    <w:rsid w:val="00E25376"/>
    <w:rsid w:val="00E26685"/>
    <w:rsid w:val="00E26FA9"/>
    <w:rsid w:val="00E27A4F"/>
    <w:rsid w:val="00E27EEA"/>
    <w:rsid w:val="00E27FD9"/>
    <w:rsid w:val="00E300BB"/>
    <w:rsid w:val="00E30685"/>
    <w:rsid w:val="00E33844"/>
    <w:rsid w:val="00E3460C"/>
    <w:rsid w:val="00E34BDD"/>
    <w:rsid w:val="00E34E23"/>
    <w:rsid w:val="00E37563"/>
    <w:rsid w:val="00E413B2"/>
    <w:rsid w:val="00E4193B"/>
    <w:rsid w:val="00E432BD"/>
    <w:rsid w:val="00E43F79"/>
    <w:rsid w:val="00E443FB"/>
    <w:rsid w:val="00E44981"/>
    <w:rsid w:val="00E45C5B"/>
    <w:rsid w:val="00E5075F"/>
    <w:rsid w:val="00E51201"/>
    <w:rsid w:val="00E54519"/>
    <w:rsid w:val="00E5482E"/>
    <w:rsid w:val="00E54840"/>
    <w:rsid w:val="00E548EF"/>
    <w:rsid w:val="00E5525F"/>
    <w:rsid w:val="00E55BC2"/>
    <w:rsid w:val="00E57A96"/>
    <w:rsid w:val="00E604DD"/>
    <w:rsid w:val="00E609E1"/>
    <w:rsid w:val="00E61353"/>
    <w:rsid w:val="00E62B13"/>
    <w:rsid w:val="00E6399A"/>
    <w:rsid w:val="00E639E6"/>
    <w:rsid w:val="00E63A92"/>
    <w:rsid w:val="00E64282"/>
    <w:rsid w:val="00E65A11"/>
    <w:rsid w:val="00E6701C"/>
    <w:rsid w:val="00E67239"/>
    <w:rsid w:val="00E7158B"/>
    <w:rsid w:val="00E729C0"/>
    <w:rsid w:val="00E734B8"/>
    <w:rsid w:val="00E7383C"/>
    <w:rsid w:val="00E73D7D"/>
    <w:rsid w:val="00E74AA1"/>
    <w:rsid w:val="00E75485"/>
    <w:rsid w:val="00E757DD"/>
    <w:rsid w:val="00E770A1"/>
    <w:rsid w:val="00E77277"/>
    <w:rsid w:val="00E77294"/>
    <w:rsid w:val="00E811F7"/>
    <w:rsid w:val="00E81D47"/>
    <w:rsid w:val="00E829D6"/>
    <w:rsid w:val="00E82A2E"/>
    <w:rsid w:val="00E86EB7"/>
    <w:rsid w:val="00E908B3"/>
    <w:rsid w:val="00E92877"/>
    <w:rsid w:val="00E92F74"/>
    <w:rsid w:val="00E93FBE"/>
    <w:rsid w:val="00E94881"/>
    <w:rsid w:val="00E95704"/>
    <w:rsid w:val="00E95871"/>
    <w:rsid w:val="00E9770B"/>
    <w:rsid w:val="00EA0996"/>
    <w:rsid w:val="00EA379B"/>
    <w:rsid w:val="00EA4739"/>
    <w:rsid w:val="00EA48AF"/>
    <w:rsid w:val="00EA5788"/>
    <w:rsid w:val="00EA68EF"/>
    <w:rsid w:val="00EA7D34"/>
    <w:rsid w:val="00EB07B7"/>
    <w:rsid w:val="00EB0849"/>
    <w:rsid w:val="00EB0CD5"/>
    <w:rsid w:val="00EB1ACC"/>
    <w:rsid w:val="00EB3336"/>
    <w:rsid w:val="00EB3EF4"/>
    <w:rsid w:val="00EB4654"/>
    <w:rsid w:val="00EB5835"/>
    <w:rsid w:val="00EB5CAF"/>
    <w:rsid w:val="00EB6A90"/>
    <w:rsid w:val="00EC2B88"/>
    <w:rsid w:val="00EC2BB0"/>
    <w:rsid w:val="00EC2D4B"/>
    <w:rsid w:val="00EC356E"/>
    <w:rsid w:val="00EC4005"/>
    <w:rsid w:val="00EC4B46"/>
    <w:rsid w:val="00EC4D17"/>
    <w:rsid w:val="00EC523B"/>
    <w:rsid w:val="00EC782E"/>
    <w:rsid w:val="00ED201A"/>
    <w:rsid w:val="00ED212D"/>
    <w:rsid w:val="00ED2169"/>
    <w:rsid w:val="00ED3034"/>
    <w:rsid w:val="00ED5F3B"/>
    <w:rsid w:val="00EE17A5"/>
    <w:rsid w:val="00EE1D29"/>
    <w:rsid w:val="00EE2CC2"/>
    <w:rsid w:val="00EE3949"/>
    <w:rsid w:val="00EE4E04"/>
    <w:rsid w:val="00EE580A"/>
    <w:rsid w:val="00EE71F6"/>
    <w:rsid w:val="00EE7737"/>
    <w:rsid w:val="00EE77B5"/>
    <w:rsid w:val="00EF01A9"/>
    <w:rsid w:val="00EF0D6E"/>
    <w:rsid w:val="00EF1919"/>
    <w:rsid w:val="00EF1E05"/>
    <w:rsid w:val="00EF51FF"/>
    <w:rsid w:val="00EF5F73"/>
    <w:rsid w:val="00EF6BFB"/>
    <w:rsid w:val="00EF76FB"/>
    <w:rsid w:val="00EF784E"/>
    <w:rsid w:val="00F00000"/>
    <w:rsid w:val="00F0049C"/>
    <w:rsid w:val="00F0132C"/>
    <w:rsid w:val="00F02D65"/>
    <w:rsid w:val="00F03167"/>
    <w:rsid w:val="00F0357A"/>
    <w:rsid w:val="00F03929"/>
    <w:rsid w:val="00F03BC7"/>
    <w:rsid w:val="00F03E7B"/>
    <w:rsid w:val="00F05505"/>
    <w:rsid w:val="00F05BED"/>
    <w:rsid w:val="00F05EC1"/>
    <w:rsid w:val="00F0625E"/>
    <w:rsid w:val="00F06BD5"/>
    <w:rsid w:val="00F06FD2"/>
    <w:rsid w:val="00F06FFC"/>
    <w:rsid w:val="00F070DE"/>
    <w:rsid w:val="00F07E7F"/>
    <w:rsid w:val="00F10337"/>
    <w:rsid w:val="00F10988"/>
    <w:rsid w:val="00F1107F"/>
    <w:rsid w:val="00F11F18"/>
    <w:rsid w:val="00F12BBA"/>
    <w:rsid w:val="00F12F7E"/>
    <w:rsid w:val="00F1422A"/>
    <w:rsid w:val="00F163CA"/>
    <w:rsid w:val="00F16D61"/>
    <w:rsid w:val="00F17138"/>
    <w:rsid w:val="00F17A95"/>
    <w:rsid w:val="00F20246"/>
    <w:rsid w:val="00F224A8"/>
    <w:rsid w:val="00F236D3"/>
    <w:rsid w:val="00F23847"/>
    <w:rsid w:val="00F23E64"/>
    <w:rsid w:val="00F23F81"/>
    <w:rsid w:val="00F24621"/>
    <w:rsid w:val="00F25747"/>
    <w:rsid w:val="00F26303"/>
    <w:rsid w:val="00F26466"/>
    <w:rsid w:val="00F27933"/>
    <w:rsid w:val="00F27D86"/>
    <w:rsid w:val="00F300A1"/>
    <w:rsid w:val="00F302E9"/>
    <w:rsid w:val="00F30A38"/>
    <w:rsid w:val="00F30ADF"/>
    <w:rsid w:val="00F31629"/>
    <w:rsid w:val="00F31CF9"/>
    <w:rsid w:val="00F34552"/>
    <w:rsid w:val="00F353B0"/>
    <w:rsid w:val="00F3545C"/>
    <w:rsid w:val="00F359FC"/>
    <w:rsid w:val="00F35A05"/>
    <w:rsid w:val="00F35D3A"/>
    <w:rsid w:val="00F35E28"/>
    <w:rsid w:val="00F36C06"/>
    <w:rsid w:val="00F4099B"/>
    <w:rsid w:val="00F41128"/>
    <w:rsid w:val="00F42CC5"/>
    <w:rsid w:val="00F44467"/>
    <w:rsid w:val="00F44DA4"/>
    <w:rsid w:val="00F45A25"/>
    <w:rsid w:val="00F45AA0"/>
    <w:rsid w:val="00F4633B"/>
    <w:rsid w:val="00F50774"/>
    <w:rsid w:val="00F50CDF"/>
    <w:rsid w:val="00F545C2"/>
    <w:rsid w:val="00F5513B"/>
    <w:rsid w:val="00F5542C"/>
    <w:rsid w:val="00F561ED"/>
    <w:rsid w:val="00F5725E"/>
    <w:rsid w:val="00F60354"/>
    <w:rsid w:val="00F61646"/>
    <w:rsid w:val="00F62B5F"/>
    <w:rsid w:val="00F62E0E"/>
    <w:rsid w:val="00F63C58"/>
    <w:rsid w:val="00F65C46"/>
    <w:rsid w:val="00F66206"/>
    <w:rsid w:val="00F673BD"/>
    <w:rsid w:val="00F67971"/>
    <w:rsid w:val="00F71599"/>
    <w:rsid w:val="00F72613"/>
    <w:rsid w:val="00F72DB6"/>
    <w:rsid w:val="00F73B5A"/>
    <w:rsid w:val="00F7450D"/>
    <w:rsid w:val="00F76710"/>
    <w:rsid w:val="00F81AEB"/>
    <w:rsid w:val="00F83EA2"/>
    <w:rsid w:val="00F83F72"/>
    <w:rsid w:val="00F860EC"/>
    <w:rsid w:val="00F86991"/>
    <w:rsid w:val="00F86E16"/>
    <w:rsid w:val="00F87653"/>
    <w:rsid w:val="00F879B7"/>
    <w:rsid w:val="00F902B7"/>
    <w:rsid w:val="00F905A0"/>
    <w:rsid w:val="00F90C79"/>
    <w:rsid w:val="00F92770"/>
    <w:rsid w:val="00F93B8F"/>
    <w:rsid w:val="00F949E8"/>
    <w:rsid w:val="00F94ADB"/>
    <w:rsid w:val="00F95240"/>
    <w:rsid w:val="00F96753"/>
    <w:rsid w:val="00F96DF0"/>
    <w:rsid w:val="00F971C9"/>
    <w:rsid w:val="00F979AD"/>
    <w:rsid w:val="00FA077A"/>
    <w:rsid w:val="00FA150C"/>
    <w:rsid w:val="00FA3585"/>
    <w:rsid w:val="00FA47DE"/>
    <w:rsid w:val="00FA5FFD"/>
    <w:rsid w:val="00FA6592"/>
    <w:rsid w:val="00FA7C89"/>
    <w:rsid w:val="00FA7DDF"/>
    <w:rsid w:val="00FB230B"/>
    <w:rsid w:val="00FB2F77"/>
    <w:rsid w:val="00FB324F"/>
    <w:rsid w:val="00FB3D52"/>
    <w:rsid w:val="00FB45AC"/>
    <w:rsid w:val="00FB4984"/>
    <w:rsid w:val="00FB5A23"/>
    <w:rsid w:val="00FB7052"/>
    <w:rsid w:val="00FB7E54"/>
    <w:rsid w:val="00FC08B6"/>
    <w:rsid w:val="00FC0AEB"/>
    <w:rsid w:val="00FC1A3E"/>
    <w:rsid w:val="00FC2133"/>
    <w:rsid w:val="00FC2ED0"/>
    <w:rsid w:val="00FC394D"/>
    <w:rsid w:val="00FC604F"/>
    <w:rsid w:val="00FC62A1"/>
    <w:rsid w:val="00FC64F8"/>
    <w:rsid w:val="00FC6A1C"/>
    <w:rsid w:val="00FC77E9"/>
    <w:rsid w:val="00FC7A5D"/>
    <w:rsid w:val="00FC7C8D"/>
    <w:rsid w:val="00FC7E03"/>
    <w:rsid w:val="00FC7E33"/>
    <w:rsid w:val="00FC7F7A"/>
    <w:rsid w:val="00FD072D"/>
    <w:rsid w:val="00FD0F52"/>
    <w:rsid w:val="00FD147E"/>
    <w:rsid w:val="00FD1ED0"/>
    <w:rsid w:val="00FD2CAB"/>
    <w:rsid w:val="00FD3168"/>
    <w:rsid w:val="00FD36C2"/>
    <w:rsid w:val="00FD46B4"/>
    <w:rsid w:val="00FD4879"/>
    <w:rsid w:val="00FD4FC4"/>
    <w:rsid w:val="00FD5AEA"/>
    <w:rsid w:val="00FD6694"/>
    <w:rsid w:val="00FE073E"/>
    <w:rsid w:val="00FE0B53"/>
    <w:rsid w:val="00FE0F75"/>
    <w:rsid w:val="00FE2A4C"/>
    <w:rsid w:val="00FE2EA4"/>
    <w:rsid w:val="00FE3F13"/>
    <w:rsid w:val="00FE3FEB"/>
    <w:rsid w:val="00FE504A"/>
    <w:rsid w:val="00FE50BD"/>
    <w:rsid w:val="00FE5758"/>
    <w:rsid w:val="00FF0DAF"/>
    <w:rsid w:val="00FF11E2"/>
    <w:rsid w:val="00FF3E3C"/>
    <w:rsid w:val="00FF4263"/>
    <w:rsid w:val="00FF47F5"/>
    <w:rsid w:val="00FF540F"/>
    <w:rsid w:val="00FF5A72"/>
    <w:rsid w:val="00FF7BB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B69F472"/>
  <w15:docId w15:val="{61B9A1A3-435C-47ED-8A01-CD7C4AC0B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ejaVu Sans"/>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7532"/>
    <w:pPr>
      <w:suppressAutoHyphens/>
      <w:overflowPunct w:val="0"/>
      <w:spacing w:before="240" w:after="240" w:line="276" w:lineRule="auto"/>
      <w:jc w:val="both"/>
      <w:textAlignment w:val="baseline"/>
    </w:pPr>
    <w:rPr>
      <w:rFonts w:ascii="Times New Roman" w:hAnsi="Times New Roman"/>
      <w:color w:val="00000A"/>
      <w:sz w:val="24"/>
    </w:rPr>
  </w:style>
  <w:style w:type="paragraph" w:styleId="Ttulo1">
    <w:name w:val="heading 1"/>
    <w:basedOn w:val="Normal"/>
    <w:qFormat/>
    <w:rsid w:val="00F96753"/>
    <w:pPr>
      <w:numPr>
        <w:numId w:val="1"/>
      </w:numPr>
      <w:ind w:left="432"/>
      <w:outlineLvl w:val="0"/>
    </w:pPr>
    <w:rPr>
      <w:b/>
    </w:rPr>
  </w:style>
  <w:style w:type="paragraph" w:styleId="Ttulo2">
    <w:name w:val="heading 2"/>
    <w:basedOn w:val="Normal"/>
    <w:qFormat/>
    <w:rsid w:val="00CF0760"/>
    <w:pPr>
      <w:keepNext/>
      <w:widowControl w:val="0"/>
      <w:numPr>
        <w:ilvl w:val="1"/>
        <w:numId w:val="1"/>
      </w:numPr>
      <w:spacing w:after="60" w:line="240" w:lineRule="auto"/>
      <w:outlineLvl w:val="1"/>
    </w:pPr>
    <w:rPr>
      <w:rFonts w:eastAsia="Times New Roman" w:cs="Arial"/>
      <w:szCs w:val="20"/>
      <w:lang w:eastAsia="zh-CN"/>
    </w:rPr>
  </w:style>
  <w:style w:type="paragraph" w:styleId="Ttulo3">
    <w:name w:val="heading 3"/>
    <w:basedOn w:val="Normal"/>
    <w:qFormat/>
    <w:rsid w:val="00CF0760"/>
    <w:pPr>
      <w:numPr>
        <w:ilvl w:val="2"/>
        <w:numId w:val="1"/>
      </w:numPr>
      <w:outlineLvl w:val="2"/>
    </w:pPr>
    <w:rPr>
      <w:b/>
    </w:rPr>
  </w:style>
  <w:style w:type="paragraph" w:styleId="Ttulo4">
    <w:name w:val="heading 4"/>
    <w:basedOn w:val="Normal"/>
    <w:qFormat/>
    <w:pPr>
      <w:numPr>
        <w:ilvl w:val="3"/>
        <w:numId w:val="1"/>
      </w:numPr>
      <w:outlineLvl w:val="3"/>
    </w:pPr>
  </w:style>
  <w:style w:type="paragraph" w:styleId="Ttulo5">
    <w:name w:val="heading 5"/>
    <w:basedOn w:val="Normal"/>
    <w:qFormat/>
    <w:pPr>
      <w:numPr>
        <w:ilvl w:val="4"/>
        <w:numId w:val="1"/>
      </w:numPr>
      <w:outlineLvl w:val="4"/>
    </w:pPr>
  </w:style>
  <w:style w:type="paragraph" w:styleId="Ttulo6">
    <w:name w:val="heading 6"/>
    <w:basedOn w:val="Normal"/>
    <w:qFormat/>
    <w:pPr>
      <w:numPr>
        <w:ilvl w:val="5"/>
        <w:numId w:val="1"/>
      </w:numPr>
      <w:outlineLvl w:val="5"/>
    </w:pPr>
  </w:style>
  <w:style w:type="paragraph" w:styleId="Ttulo7">
    <w:name w:val="heading 7"/>
    <w:basedOn w:val="Normal"/>
    <w:qFormat/>
    <w:pPr>
      <w:numPr>
        <w:ilvl w:val="6"/>
        <w:numId w:val="1"/>
      </w:numPr>
      <w:outlineLvl w:val="6"/>
    </w:pPr>
  </w:style>
  <w:style w:type="paragraph" w:styleId="Ttulo8">
    <w:name w:val="heading 8"/>
    <w:basedOn w:val="Normal"/>
    <w:qFormat/>
    <w:pPr>
      <w:numPr>
        <w:ilvl w:val="7"/>
        <w:numId w:val="1"/>
      </w:numPr>
      <w:outlineLvl w:val="7"/>
    </w:pPr>
  </w:style>
  <w:style w:type="paragraph" w:styleId="Ttulo9">
    <w:name w:val="heading 9"/>
    <w:basedOn w:val="Normal"/>
    <w:qFormat/>
    <w:pPr>
      <w:numPr>
        <w:ilvl w:val="8"/>
        <w:numId w:val="1"/>
      </w:numPr>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Internetlink">
    <w:name w:val="Internet link"/>
    <w:basedOn w:val="Fontepargpadro"/>
    <w:qFormat/>
    <w:rPr>
      <w:color w:val="0000FF"/>
      <w:u w:val="single"/>
    </w:rPr>
  </w:style>
  <w:style w:type="character" w:customStyle="1" w:styleId="Titulo1">
    <w:name w:val="Titulo1"/>
    <w:basedOn w:val="Fontepargpadro"/>
  </w:style>
  <w:style w:type="character" w:styleId="HiperlinkVisitado">
    <w:name w:val="FollowedHyperlink"/>
    <w:basedOn w:val="Fontepargpadro"/>
    <w:qFormat/>
    <w:rPr>
      <w:color w:val="800080"/>
      <w:u w:val="single"/>
    </w:rPr>
  </w:style>
  <w:style w:type="character" w:customStyle="1" w:styleId="Ttulo2Char">
    <w:name w:val="Título 2 Char"/>
    <w:basedOn w:val="Fontepargpadro"/>
    <w:qFormat/>
    <w:rsid w:val="00842111"/>
    <w:rPr>
      <w:rFonts w:ascii="Times New Roman" w:eastAsia="Times New Roman" w:hAnsi="Times New Roman" w:cs="Arial"/>
      <w:b/>
      <w:i/>
      <w:sz w:val="24"/>
      <w:szCs w:val="20"/>
      <w:lang w:eastAsia="zh-CN"/>
    </w:rPr>
  </w:style>
  <w:style w:type="character" w:customStyle="1" w:styleId="Titulo10">
    <w:name w:val="Titulo 1"/>
    <w:qFormat/>
    <w:rsid w:val="00E77294"/>
    <w:rPr>
      <w:rFonts w:ascii="Times New Roman" w:hAnsi="Times New Roman" w:cs="Courier New"/>
      <w:b w:val="0"/>
      <w:sz w:val="24"/>
    </w:rPr>
  </w:style>
  <w:style w:type="character" w:customStyle="1" w:styleId="CabealhoChar">
    <w:name w:val="Cabeçalho Char"/>
    <w:basedOn w:val="Fontepargpadro"/>
    <w:uiPriority w:val="99"/>
    <w:qFormat/>
  </w:style>
  <w:style w:type="character" w:customStyle="1" w:styleId="RodapChar">
    <w:name w:val="Rodapé Char"/>
    <w:basedOn w:val="Fontepargpadro"/>
    <w:qFormat/>
  </w:style>
  <w:style w:type="character" w:customStyle="1" w:styleId="TextodebaloChar">
    <w:name w:val="Texto de balão Char"/>
    <w:basedOn w:val="Fontepargpadro"/>
    <w:qFormat/>
    <w:rPr>
      <w:rFonts w:ascii="Segoe UI" w:hAnsi="Segoe UI" w:cs="Segoe UI"/>
      <w:sz w:val="18"/>
      <w:szCs w:val="18"/>
    </w:rPr>
  </w:style>
  <w:style w:type="character" w:customStyle="1" w:styleId="ListLabel2">
    <w:name w:val="ListLabel 2"/>
    <w:qFormat/>
    <w:rPr>
      <w:rFonts w:cs="Courier New"/>
      <w:b w:val="0"/>
    </w:rPr>
  </w:style>
  <w:style w:type="character" w:customStyle="1" w:styleId="ListLabel3">
    <w:name w:val="ListLabel 3"/>
    <w:qFormat/>
    <w:rPr>
      <w:rFonts w:cs="Courier New"/>
      <w:b w:val="0"/>
    </w:rPr>
  </w:style>
  <w:style w:type="character" w:customStyle="1" w:styleId="ListLabel4">
    <w:name w:val="ListLabel 4"/>
    <w:qFormat/>
    <w:rPr>
      <w:rFonts w:cs="Courier New"/>
      <w:b w:val="0"/>
    </w:rPr>
  </w:style>
  <w:style w:type="character" w:customStyle="1" w:styleId="ListLabel5">
    <w:name w:val="ListLabel 5"/>
    <w:qFormat/>
    <w:rPr>
      <w:rFonts w:ascii="Times New Roman" w:hAnsi="Times New Roman" w:cs="Symbol"/>
      <w:sz w:val="24"/>
    </w:rPr>
  </w:style>
  <w:style w:type="character" w:customStyle="1" w:styleId="ListLabel6">
    <w:name w:val="ListLabel 6"/>
    <w:qFormat/>
    <w:rPr>
      <w:rFonts w:cs="Courier New"/>
      <w:b w:val="0"/>
    </w:rPr>
  </w:style>
  <w:style w:type="character" w:customStyle="1" w:styleId="ListLabel7">
    <w:name w:val="ListLabel 7"/>
    <w:qFormat/>
    <w:rPr>
      <w:rFonts w:cs="Wingdings"/>
    </w:rPr>
  </w:style>
  <w:style w:type="character" w:customStyle="1" w:styleId="ListLabel8">
    <w:name w:val="ListLabel 8"/>
    <w:qFormat/>
    <w:rPr>
      <w:rFonts w:cs="Symbol"/>
    </w:rPr>
  </w:style>
  <w:style w:type="character" w:customStyle="1" w:styleId="ListLabel9">
    <w:name w:val="ListLabel 9"/>
    <w:qFormat/>
    <w:rPr>
      <w:rFonts w:cs="Courier New"/>
      <w:b w:val="0"/>
    </w:rPr>
  </w:style>
  <w:style w:type="character" w:customStyle="1" w:styleId="Titulo2">
    <w:name w:val="Titulo 2"/>
    <w:rsid w:val="00E77294"/>
    <w:rPr>
      <w:rFonts w:ascii="Times New Roman" w:hAnsi="Times New Roman" w:cs="Wingdings"/>
      <w:sz w:val="24"/>
    </w:rPr>
  </w:style>
  <w:style w:type="character" w:customStyle="1" w:styleId="ListLabel11">
    <w:name w:val="ListLabel 11"/>
    <w:qFormat/>
    <w:rPr>
      <w:rFonts w:cs="Symbol"/>
    </w:rPr>
  </w:style>
  <w:style w:type="character" w:customStyle="1" w:styleId="ListLabel12">
    <w:name w:val="ListLabel 12"/>
    <w:qFormat/>
    <w:rPr>
      <w:rFonts w:cs="Courier New"/>
      <w:b w:val="0"/>
    </w:rPr>
  </w:style>
  <w:style w:type="character" w:customStyle="1" w:styleId="ListLabel13">
    <w:name w:val="ListLabel 13"/>
    <w:qFormat/>
    <w:rPr>
      <w:rFonts w:cs="Wingdings"/>
    </w:rPr>
  </w:style>
  <w:style w:type="character" w:customStyle="1" w:styleId="ListLabel14">
    <w:name w:val="ListLabel 14"/>
    <w:qFormat/>
    <w:rPr>
      <w:rFonts w:ascii="Times New Roman" w:hAnsi="Times New Roman" w:cs="Symbol"/>
      <w:sz w:val="24"/>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cs="Symbol"/>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ascii="Times New Roman" w:hAnsi="Times New Roman" w:cs="Symbol"/>
      <w:sz w:val="24"/>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cs="Symbol"/>
    </w:rPr>
  </w:style>
  <w:style w:type="character" w:customStyle="1" w:styleId="ListLabel29">
    <w:name w:val="ListLabel 29"/>
    <w:qFormat/>
    <w:rPr>
      <w:rFonts w:cs="Symbol"/>
    </w:rPr>
  </w:style>
  <w:style w:type="character" w:customStyle="1" w:styleId="ListLabel30">
    <w:name w:val="ListLabel 30"/>
    <w:qFormat/>
    <w:rPr>
      <w:rFonts w:cs="Symbol"/>
    </w:rPr>
  </w:style>
  <w:style w:type="character" w:customStyle="1" w:styleId="ListLabel31">
    <w:name w:val="ListLabel 31"/>
    <w:qFormat/>
    <w:rPr>
      <w:rFonts w:cs="Symbol"/>
    </w:rPr>
  </w:style>
  <w:style w:type="character" w:customStyle="1" w:styleId="ListLabel32">
    <w:name w:val="ListLabel 32"/>
    <w:qFormat/>
    <w:rPr>
      <w:rFonts w:ascii="Times New Roman" w:hAnsi="Times New Roman" w:cs="Symbol"/>
      <w:sz w:val="24"/>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cs="Symbol"/>
    </w:rPr>
  </w:style>
  <w:style w:type="character" w:customStyle="1" w:styleId="ListLabel41">
    <w:name w:val="ListLabel 41"/>
    <w:qFormat/>
    <w:rPr>
      <w:rFonts w:ascii="Times New Roman" w:hAnsi="Times New Roman" w:cs="Symbol"/>
      <w:sz w:val="24"/>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cs="Symbol"/>
    </w:rPr>
  </w:style>
  <w:style w:type="character" w:styleId="nfase">
    <w:name w:val="Emphasis"/>
    <w:qFormat/>
    <w:rPr>
      <w:i/>
      <w:iCs/>
    </w:rPr>
  </w:style>
  <w:style w:type="character" w:customStyle="1" w:styleId="ListLabel50">
    <w:name w:val="ListLabel 50"/>
    <w:qFormat/>
    <w:rPr>
      <w:rFonts w:cs="Symbol"/>
      <w:sz w:val="24"/>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cs="Symbol"/>
    </w:rPr>
  </w:style>
  <w:style w:type="character" w:customStyle="1" w:styleId="LinkdaInternet">
    <w:name w:val="Link da Internet"/>
    <w:rPr>
      <w:color w:val="000080"/>
      <w:u w:val="single"/>
    </w:rPr>
  </w:style>
  <w:style w:type="character" w:customStyle="1" w:styleId="ListLabel59">
    <w:name w:val="ListLabel 59"/>
    <w:qFormat/>
    <w:rPr>
      <w:rFonts w:cs="Symbol"/>
      <w:sz w:val="24"/>
    </w:rPr>
  </w:style>
  <w:style w:type="character" w:customStyle="1" w:styleId="ListLabel60">
    <w:name w:val="ListLabel 60"/>
    <w:qFormat/>
    <w:rPr>
      <w:rFonts w:cs="Symbol"/>
    </w:rPr>
  </w:style>
  <w:style w:type="character" w:customStyle="1" w:styleId="ListLabel61">
    <w:name w:val="ListLabel 61"/>
    <w:qFormat/>
    <w:rPr>
      <w:rFonts w:cs="Symbol"/>
    </w:rPr>
  </w:style>
  <w:style w:type="character" w:customStyle="1" w:styleId="ListLabel62">
    <w:name w:val="ListLabel 62"/>
    <w:qFormat/>
    <w:rPr>
      <w:rFonts w:cs="Symbol"/>
    </w:rPr>
  </w:style>
  <w:style w:type="character" w:customStyle="1" w:styleId="ListLabel63">
    <w:name w:val="ListLabel 63"/>
    <w:qFormat/>
    <w:rPr>
      <w:rFonts w:cs="Symbol"/>
    </w:rPr>
  </w:style>
  <w:style w:type="character" w:customStyle="1" w:styleId="ListLabel64">
    <w:name w:val="ListLabel 64"/>
    <w:qFormat/>
    <w:rPr>
      <w:rFonts w:cs="Symbol"/>
    </w:rPr>
  </w:style>
  <w:style w:type="character" w:customStyle="1" w:styleId="ListLabel65">
    <w:name w:val="ListLabel 65"/>
    <w:qFormat/>
    <w:rPr>
      <w:rFonts w:cs="Symbol"/>
    </w:rPr>
  </w:style>
  <w:style w:type="character" w:customStyle="1" w:styleId="ListLabel66">
    <w:name w:val="ListLabel 66"/>
    <w:qFormat/>
    <w:rPr>
      <w:rFonts w:cs="Symbol"/>
    </w:rPr>
  </w:style>
  <w:style w:type="character" w:customStyle="1" w:styleId="ListLabel67">
    <w:name w:val="ListLabel 67"/>
    <w:qFormat/>
    <w:rPr>
      <w:rFonts w:cs="Symbol"/>
    </w:rPr>
  </w:style>
  <w:style w:type="character" w:customStyle="1" w:styleId="ListLabel68">
    <w:name w:val="ListLabel 68"/>
    <w:qFormat/>
    <w:rPr>
      <w:rFonts w:cs="Symbol"/>
      <w:sz w:val="24"/>
    </w:rPr>
  </w:style>
  <w:style w:type="character" w:customStyle="1" w:styleId="ListLabel69">
    <w:name w:val="ListLabel 69"/>
    <w:qFormat/>
    <w:rPr>
      <w:rFonts w:cs="Symbol"/>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rFonts w:cs="Symbol"/>
    </w:rPr>
  </w:style>
  <w:style w:type="character" w:customStyle="1" w:styleId="ListLabel73">
    <w:name w:val="ListLabel 73"/>
    <w:qFormat/>
    <w:rPr>
      <w:rFonts w:cs="Symbol"/>
    </w:rPr>
  </w:style>
  <w:style w:type="character" w:customStyle="1" w:styleId="ListLabel74">
    <w:name w:val="ListLabel 74"/>
    <w:qFormat/>
    <w:rPr>
      <w:rFonts w:cs="Symbol"/>
    </w:rPr>
  </w:style>
  <w:style w:type="character" w:customStyle="1" w:styleId="ListLabel75">
    <w:name w:val="ListLabel 75"/>
    <w:qFormat/>
    <w:rPr>
      <w:rFonts w:cs="Symbol"/>
    </w:rPr>
  </w:style>
  <w:style w:type="character" w:customStyle="1" w:styleId="ListLabel76">
    <w:name w:val="ListLabel 76"/>
    <w:qFormat/>
    <w:rPr>
      <w:rFonts w:cs="Symbol"/>
    </w:rPr>
  </w:style>
  <w:style w:type="character" w:styleId="Nmerodepgina">
    <w:name w:val="page number"/>
    <w:basedOn w:val="Fontepargpadro"/>
  </w:style>
  <w:style w:type="character" w:customStyle="1" w:styleId="Marcas">
    <w:name w:val="Marcas"/>
    <w:qFormat/>
    <w:rPr>
      <w:rFonts w:ascii="OpenSymbol" w:eastAsia="OpenSymbol" w:hAnsi="OpenSymbol" w:cs="OpenSymbol"/>
    </w:rPr>
  </w:style>
  <w:style w:type="character" w:customStyle="1" w:styleId="ListLabel77">
    <w:name w:val="ListLabel 77"/>
    <w:qFormat/>
    <w:rPr>
      <w:rFonts w:cs="Symbol"/>
      <w:sz w:val="24"/>
    </w:rPr>
  </w:style>
  <w:style w:type="character" w:customStyle="1" w:styleId="ListLabel78">
    <w:name w:val="ListLabel 78"/>
    <w:qFormat/>
    <w:rPr>
      <w:rFonts w:cs="Symbol"/>
    </w:rPr>
  </w:style>
  <w:style w:type="character" w:customStyle="1" w:styleId="ListLabel79">
    <w:name w:val="ListLabel 79"/>
    <w:qFormat/>
    <w:rPr>
      <w:rFonts w:cs="Symbol"/>
    </w:rPr>
  </w:style>
  <w:style w:type="character" w:customStyle="1" w:styleId="ListLabel80">
    <w:name w:val="ListLabel 80"/>
    <w:qFormat/>
    <w:rPr>
      <w:rFonts w:cs="Symbol"/>
    </w:rPr>
  </w:style>
  <w:style w:type="character" w:customStyle="1" w:styleId="ListLabel81">
    <w:name w:val="ListLabel 81"/>
    <w:qFormat/>
    <w:rPr>
      <w:rFonts w:cs="Symbol"/>
    </w:rPr>
  </w:style>
  <w:style w:type="character" w:customStyle="1" w:styleId="ListLabel82">
    <w:name w:val="ListLabel 82"/>
    <w:qFormat/>
    <w:rPr>
      <w:rFonts w:cs="Symbol"/>
    </w:rPr>
  </w:style>
  <w:style w:type="character" w:customStyle="1" w:styleId="ListLabel83">
    <w:name w:val="ListLabel 83"/>
    <w:qFormat/>
    <w:rPr>
      <w:rFonts w:cs="Symbol"/>
    </w:rPr>
  </w:style>
  <w:style w:type="character" w:customStyle="1" w:styleId="ListLabel84">
    <w:name w:val="ListLabel 84"/>
    <w:qFormat/>
    <w:rPr>
      <w:rFonts w:cs="Symbol"/>
    </w:rPr>
  </w:style>
  <w:style w:type="character" w:customStyle="1" w:styleId="ListLabel85">
    <w:name w:val="ListLabel 85"/>
    <w:qFormat/>
    <w:rPr>
      <w:rFonts w:cs="Symbol"/>
    </w:rPr>
  </w:style>
  <w:style w:type="character" w:customStyle="1" w:styleId="ListLabel86">
    <w:name w:val="ListLabel 86"/>
    <w:qFormat/>
    <w:rPr>
      <w:rFonts w:ascii="Times New Roman" w:hAnsi="Times New Roman" w:cs="Symbol"/>
      <w:sz w:val="24"/>
    </w:rPr>
  </w:style>
  <w:style w:type="character" w:customStyle="1" w:styleId="ListLabel87">
    <w:name w:val="ListLabel 87"/>
    <w:qFormat/>
    <w:rPr>
      <w:rFonts w:cs="Symbol"/>
    </w:rPr>
  </w:style>
  <w:style w:type="character" w:customStyle="1" w:styleId="ListLabel88">
    <w:name w:val="ListLabel 88"/>
    <w:qFormat/>
    <w:rPr>
      <w:rFonts w:cs="Symbol"/>
    </w:rPr>
  </w:style>
  <w:style w:type="character" w:customStyle="1" w:styleId="ListLabel89">
    <w:name w:val="ListLabel 89"/>
    <w:qFormat/>
    <w:rPr>
      <w:rFonts w:cs="Symbol"/>
    </w:rPr>
  </w:style>
  <w:style w:type="character" w:customStyle="1" w:styleId="ListLabel90">
    <w:name w:val="ListLabel 90"/>
    <w:qFormat/>
    <w:rPr>
      <w:rFonts w:cs="Symbol"/>
    </w:rPr>
  </w:style>
  <w:style w:type="character" w:customStyle="1" w:styleId="ListLabel91">
    <w:name w:val="ListLabel 91"/>
    <w:qFormat/>
    <w:rPr>
      <w:rFonts w:cs="Symbol"/>
    </w:rPr>
  </w:style>
  <w:style w:type="character" w:customStyle="1" w:styleId="ListLabel92">
    <w:name w:val="ListLabel 92"/>
    <w:qFormat/>
    <w:rPr>
      <w:rFonts w:cs="Symbol"/>
    </w:rPr>
  </w:style>
  <w:style w:type="character" w:customStyle="1" w:styleId="ListLabel93">
    <w:name w:val="ListLabel 93"/>
    <w:qFormat/>
    <w:rPr>
      <w:rFonts w:cs="Symbol"/>
    </w:rPr>
  </w:style>
  <w:style w:type="character" w:customStyle="1" w:styleId="ListLabel94">
    <w:name w:val="ListLabel 94"/>
    <w:qFormat/>
    <w:rPr>
      <w:rFonts w:cs="Symbol"/>
    </w:rPr>
  </w:style>
  <w:style w:type="character" w:customStyle="1" w:styleId="ListLabel95">
    <w:name w:val="ListLabel 95"/>
    <w:qFormat/>
    <w:rPr>
      <w:rFonts w:ascii="Times New Roman" w:hAnsi="Times New Roman" w:cs="Symbol"/>
      <w:sz w:val="24"/>
    </w:rPr>
  </w:style>
  <w:style w:type="character" w:customStyle="1" w:styleId="ListLabel96">
    <w:name w:val="ListLabel 96"/>
    <w:qFormat/>
    <w:rPr>
      <w:rFonts w:cs="Symbol"/>
    </w:rPr>
  </w:style>
  <w:style w:type="character" w:customStyle="1" w:styleId="ListLabel97">
    <w:name w:val="ListLabel 97"/>
    <w:qFormat/>
    <w:rPr>
      <w:rFonts w:cs="Symbol"/>
    </w:rPr>
  </w:style>
  <w:style w:type="character" w:customStyle="1" w:styleId="ListLabel98">
    <w:name w:val="ListLabel 98"/>
    <w:qFormat/>
    <w:rPr>
      <w:rFonts w:cs="Symbol"/>
    </w:rPr>
  </w:style>
  <w:style w:type="character" w:customStyle="1" w:styleId="ListLabel99">
    <w:name w:val="ListLabel 99"/>
    <w:qFormat/>
    <w:rPr>
      <w:rFonts w:cs="Symbol"/>
    </w:rPr>
  </w:style>
  <w:style w:type="character" w:customStyle="1" w:styleId="ListLabel100">
    <w:name w:val="ListLabel 100"/>
    <w:qFormat/>
    <w:rPr>
      <w:rFonts w:cs="Symbol"/>
    </w:rPr>
  </w:style>
  <w:style w:type="character" w:customStyle="1" w:styleId="ListLabel101">
    <w:name w:val="ListLabel 101"/>
    <w:qFormat/>
    <w:rPr>
      <w:rFonts w:cs="Symbol"/>
    </w:rPr>
  </w:style>
  <w:style w:type="character" w:customStyle="1" w:styleId="Titulo3">
    <w:name w:val="Titulo 3"/>
    <w:rsid w:val="00E77294"/>
    <w:rPr>
      <w:rFonts w:ascii="Times New Roman" w:hAnsi="Times New Roman" w:cs="Symbol"/>
      <w:sz w:val="24"/>
    </w:rPr>
  </w:style>
  <w:style w:type="character" w:customStyle="1" w:styleId="ListLabel103">
    <w:name w:val="ListLabel 103"/>
    <w:qFormat/>
    <w:rPr>
      <w:rFonts w:cs="Symbol"/>
    </w:rPr>
  </w:style>
  <w:style w:type="character" w:customStyle="1" w:styleId="ListLabel104">
    <w:name w:val="ListLabel 104"/>
    <w:qFormat/>
    <w:rPr>
      <w:rFonts w:ascii="Times New Roman" w:hAnsi="Times New Roman" w:cs="Symbol"/>
      <w:sz w:val="24"/>
    </w:rPr>
  </w:style>
  <w:style w:type="character" w:customStyle="1" w:styleId="ListLabel105">
    <w:name w:val="ListLabel 105"/>
    <w:qFormat/>
    <w:rPr>
      <w:rFonts w:cs="Symbol"/>
    </w:rPr>
  </w:style>
  <w:style w:type="character" w:customStyle="1" w:styleId="ListLabel106">
    <w:name w:val="ListLabel 106"/>
    <w:qFormat/>
    <w:rPr>
      <w:rFonts w:cs="Symbol"/>
    </w:rPr>
  </w:style>
  <w:style w:type="character" w:customStyle="1" w:styleId="ListLabel107">
    <w:name w:val="ListLabel 107"/>
    <w:qFormat/>
    <w:rPr>
      <w:rFonts w:cs="Symbol"/>
    </w:rPr>
  </w:style>
  <w:style w:type="character" w:customStyle="1" w:styleId="ListLabel108">
    <w:name w:val="ListLabel 108"/>
    <w:qFormat/>
    <w:rPr>
      <w:rFonts w:cs="Symbol"/>
    </w:rPr>
  </w:style>
  <w:style w:type="character" w:customStyle="1" w:styleId="ListLabel109">
    <w:name w:val="ListLabel 109"/>
    <w:qFormat/>
    <w:rPr>
      <w:rFonts w:cs="Symbol"/>
    </w:rPr>
  </w:style>
  <w:style w:type="character" w:customStyle="1" w:styleId="ListLabel110">
    <w:name w:val="ListLabel 110"/>
    <w:qFormat/>
    <w:rPr>
      <w:rFonts w:cs="Symbol"/>
    </w:rPr>
  </w:style>
  <w:style w:type="character" w:customStyle="1" w:styleId="ListLabel111">
    <w:name w:val="ListLabel 111"/>
    <w:qFormat/>
    <w:rPr>
      <w:rFonts w:cs="Symbol"/>
    </w:rPr>
  </w:style>
  <w:style w:type="character" w:customStyle="1" w:styleId="ListLabel112">
    <w:name w:val="ListLabel 112"/>
    <w:qFormat/>
    <w:rPr>
      <w:rFonts w:cs="Symbol"/>
    </w:rPr>
  </w:style>
  <w:style w:type="character" w:customStyle="1" w:styleId="ListLabel113">
    <w:name w:val="ListLabel 113"/>
    <w:qFormat/>
    <w:rPr>
      <w:rFonts w:ascii="Times New Roman" w:hAnsi="Times New Roman" w:cs="Symbol"/>
      <w:sz w:val="24"/>
    </w:rPr>
  </w:style>
  <w:style w:type="character" w:customStyle="1" w:styleId="ListLabel114">
    <w:name w:val="ListLabel 114"/>
    <w:qFormat/>
    <w:rPr>
      <w:rFonts w:cs="Symbol"/>
    </w:rPr>
  </w:style>
  <w:style w:type="character" w:customStyle="1" w:styleId="ListLabel115">
    <w:name w:val="ListLabel 115"/>
    <w:qFormat/>
    <w:rPr>
      <w:rFonts w:cs="Symbol"/>
    </w:rPr>
  </w:style>
  <w:style w:type="character" w:customStyle="1" w:styleId="ListLabel116">
    <w:name w:val="ListLabel 116"/>
    <w:qFormat/>
    <w:rPr>
      <w:rFonts w:cs="Symbol"/>
    </w:rPr>
  </w:style>
  <w:style w:type="character" w:customStyle="1" w:styleId="ListLabel117">
    <w:name w:val="ListLabel 117"/>
    <w:qFormat/>
    <w:rPr>
      <w:rFonts w:cs="Symbol"/>
    </w:rPr>
  </w:style>
  <w:style w:type="character" w:customStyle="1" w:styleId="ListLabel118">
    <w:name w:val="ListLabel 118"/>
    <w:qFormat/>
    <w:rPr>
      <w:rFonts w:cs="Symbol"/>
    </w:rPr>
  </w:style>
  <w:style w:type="character" w:customStyle="1" w:styleId="ListLabel119">
    <w:name w:val="ListLabel 119"/>
    <w:qFormat/>
    <w:rPr>
      <w:rFonts w:cs="Symbol"/>
    </w:rPr>
  </w:style>
  <w:style w:type="character" w:customStyle="1" w:styleId="ListLabel120">
    <w:name w:val="ListLabel 120"/>
    <w:qFormat/>
    <w:rPr>
      <w:rFonts w:cs="Symbol"/>
    </w:rPr>
  </w:style>
  <w:style w:type="character" w:customStyle="1" w:styleId="ListLabel121">
    <w:name w:val="ListLabel 121"/>
    <w:qFormat/>
    <w:rPr>
      <w:rFonts w:cs="Symbol"/>
    </w:rPr>
  </w:style>
  <w:style w:type="character" w:customStyle="1" w:styleId="ListLabel122">
    <w:name w:val="ListLabel 122"/>
    <w:qFormat/>
    <w:rPr>
      <w:rFonts w:ascii="Times New Roman" w:hAnsi="Times New Roman" w:cs="Symbol"/>
      <w:sz w:val="24"/>
    </w:rPr>
  </w:style>
  <w:style w:type="character" w:customStyle="1" w:styleId="ListLabel123">
    <w:name w:val="ListLabel 123"/>
    <w:qFormat/>
    <w:rPr>
      <w:rFonts w:cs="Symbol"/>
    </w:rPr>
  </w:style>
  <w:style w:type="character" w:customStyle="1" w:styleId="ListLabel124">
    <w:name w:val="ListLabel 124"/>
    <w:qFormat/>
    <w:rPr>
      <w:rFonts w:cs="Symbol"/>
    </w:rPr>
  </w:style>
  <w:style w:type="character" w:customStyle="1" w:styleId="ListLabel125">
    <w:name w:val="ListLabel 125"/>
    <w:qFormat/>
    <w:rPr>
      <w:rFonts w:cs="Symbol"/>
    </w:rPr>
  </w:style>
  <w:style w:type="character" w:customStyle="1" w:styleId="ListLabel126">
    <w:name w:val="ListLabel 126"/>
    <w:qFormat/>
    <w:rPr>
      <w:rFonts w:cs="Symbol"/>
    </w:rPr>
  </w:style>
  <w:style w:type="character" w:customStyle="1" w:styleId="ListLabel127">
    <w:name w:val="ListLabel 127"/>
    <w:qFormat/>
    <w:rPr>
      <w:rFonts w:cs="Symbol"/>
    </w:rPr>
  </w:style>
  <w:style w:type="character" w:customStyle="1" w:styleId="ListLabel128">
    <w:name w:val="ListLabel 128"/>
    <w:qFormat/>
    <w:rPr>
      <w:rFonts w:cs="Symbol"/>
    </w:rPr>
  </w:style>
  <w:style w:type="character" w:customStyle="1" w:styleId="ListLabel129">
    <w:name w:val="ListLabel 129"/>
    <w:qFormat/>
    <w:rPr>
      <w:rFonts w:cs="Symbol"/>
    </w:rPr>
  </w:style>
  <w:style w:type="character" w:customStyle="1" w:styleId="ListLabel130">
    <w:name w:val="ListLabel 130"/>
    <w:qFormat/>
    <w:rPr>
      <w:rFonts w:cs="Symbol"/>
    </w:rPr>
  </w:style>
  <w:style w:type="character" w:customStyle="1" w:styleId="ListLabel131">
    <w:name w:val="ListLabel 131"/>
    <w:qFormat/>
    <w:rPr>
      <w:rFonts w:cs="Symbol"/>
    </w:rPr>
  </w:style>
  <w:style w:type="character" w:customStyle="1" w:styleId="ListLabel132">
    <w:name w:val="ListLabel 132"/>
    <w:qFormat/>
    <w:rPr>
      <w:rFonts w:cs="Symbol"/>
    </w:rPr>
  </w:style>
  <w:style w:type="character" w:customStyle="1" w:styleId="ListLabel133">
    <w:name w:val="ListLabel 133"/>
    <w:qFormat/>
    <w:rPr>
      <w:rFonts w:cs="Symbol"/>
    </w:rPr>
  </w:style>
  <w:style w:type="character" w:customStyle="1" w:styleId="ListLabel134">
    <w:name w:val="ListLabel 134"/>
    <w:qFormat/>
    <w:rPr>
      <w:rFonts w:cs="Symbol"/>
    </w:rPr>
  </w:style>
  <w:style w:type="character" w:customStyle="1" w:styleId="ListLabel135">
    <w:name w:val="ListLabel 135"/>
    <w:qFormat/>
    <w:rPr>
      <w:rFonts w:cs="Symbol"/>
    </w:rPr>
  </w:style>
  <w:style w:type="character" w:customStyle="1" w:styleId="ListLabel136">
    <w:name w:val="ListLabel 136"/>
    <w:qFormat/>
    <w:rPr>
      <w:rFonts w:cs="Symbol"/>
    </w:rPr>
  </w:style>
  <w:style w:type="character" w:customStyle="1" w:styleId="ListLabel137">
    <w:name w:val="ListLabel 137"/>
    <w:qFormat/>
    <w:rPr>
      <w:rFonts w:cs="Symbol"/>
    </w:rPr>
  </w:style>
  <w:style w:type="character" w:customStyle="1" w:styleId="ListLabel138">
    <w:name w:val="ListLabel 138"/>
    <w:qFormat/>
    <w:rPr>
      <w:rFonts w:cs="Symbol"/>
    </w:rPr>
  </w:style>
  <w:style w:type="character" w:customStyle="1" w:styleId="ListLabel139">
    <w:name w:val="ListLabel 139"/>
    <w:qFormat/>
    <w:rPr>
      <w:rFonts w:cs="Symbol"/>
    </w:rPr>
  </w:style>
  <w:style w:type="character" w:customStyle="1" w:styleId="ListLabel140">
    <w:name w:val="ListLabel 140"/>
    <w:qFormat/>
    <w:rPr>
      <w:rFonts w:cs="Symbol"/>
    </w:rPr>
  </w:style>
  <w:style w:type="character" w:customStyle="1" w:styleId="ListLabel141">
    <w:name w:val="ListLabel 141"/>
    <w:qFormat/>
    <w:rPr>
      <w:rFonts w:cs="Symbol"/>
    </w:rPr>
  </w:style>
  <w:style w:type="character" w:customStyle="1" w:styleId="ListLabel142">
    <w:name w:val="ListLabel 142"/>
    <w:qFormat/>
    <w:rPr>
      <w:rFonts w:cs="Symbol"/>
    </w:rPr>
  </w:style>
  <w:style w:type="character" w:customStyle="1" w:styleId="ListLabel143">
    <w:name w:val="ListLabel 143"/>
    <w:qFormat/>
    <w:rPr>
      <w:rFonts w:cs="Symbol"/>
    </w:rPr>
  </w:style>
  <w:style w:type="character" w:customStyle="1" w:styleId="ListLabel144">
    <w:name w:val="ListLabel 144"/>
    <w:qFormat/>
    <w:rPr>
      <w:rFonts w:cs="Symbol"/>
    </w:rPr>
  </w:style>
  <w:style w:type="character" w:customStyle="1" w:styleId="ListLabel145">
    <w:name w:val="ListLabel 145"/>
    <w:qFormat/>
    <w:rPr>
      <w:rFonts w:cs="Symbol"/>
    </w:rPr>
  </w:style>
  <w:style w:type="character" w:customStyle="1" w:styleId="ListLabel146">
    <w:name w:val="ListLabel 146"/>
    <w:qFormat/>
    <w:rPr>
      <w:rFonts w:cs="Symbol"/>
    </w:rPr>
  </w:style>
  <w:style w:type="character" w:customStyle="1" w:styleId="ListLabel147">
    <w:name w:val="ListLabel 147"/>
    <w:qFormat/>
    <w:rPr>
      <w:rFonts w:cs="Symbol"/>
    </w:rPr>
  </w:style>
  <w:style w:type="character" w:customStyle="1" w:styleId="ListLabel148">
    <w:name w:val="ListLabel 148"/>
    <w:qFormat/>
    <w:rPr>
      <w:rFonts w:cs="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ascii="Times New Roman" w:hAnsi="Times New Roman" w:cs="Symbol"/>
      <w:sz w:val="24"/>
    </w:rPr>
  </w:style>
  <w:style w:type="character" w:customStyle="1" w:styleId="ListLabel186">
    <w:name w:val="ListLabel 186"/>
    <w:qFormat/>
    <w:rPr>
      <w:rFonts w:cs="Symbol"/>
    </w:rPr>
  </w:style>
  <w:style w:type="character" w:customStyle="1" w:styleId="ListLabel187">
    <w:name w:val="ListLabel 187"/>
    <w:qFormat/>
    <w:rPr>
      <w:rFonts w:cs="Symbol"/>
    </w:rPr>
  </w:style>
  <w:style w:type="character" w:customStyle="1" w:styleId="ListLabel188">
    <w:name w:val="ListLabel 188"/>
    <w:qFormat/>
    <w:rPr>
      <w:rFonts w:cs="Symbol"/>
    </w:rPr>
  </w:style>
  <w:style w:type="character" w:customStyle="1" w:styleId="ListLabel189">
    <w:name w:val="ListLabel 189"/>
    <w:qFormat/>
    <w:rPr>
      <w:rFonts w:cs="Symbol"/>
    </w:rPr>
  </w:style>
  <w:style w:type="character" w:customStyle="1" w:styleId="ListLabel190">
    <w:name w:val="ListLabel 190"/>
    <w:qFormat/>
    <w:rPr>
      <w:rFonts w:cs="Symbol"/>
    </w:rPr>
  </w:style>
  <w:style w:type="character" w:customStyle="1" w:styleId="ListLabel191">
    <w:name w:val="ListLabel 191"/>
    <w:qFormat/>
    <w:rPr>
      <w:rFonts w:cs="Symbol"/>
    </w:rPr>
  </w:style>
  <w:style w:type="character" w:customStyle="1" w:styleId="ListLabel192">
    <w:name w:val="ListLabel 192"/>
    <w:qFormat/>
    <w:rPr>
      <w:rFonts w:cs="Symbol"/>
    </w:rPr>
  </w:style>
  <w:style w:type="character" w:customStyle="1" w:styleId="ListLabel193">
    <w:name w:val="ListLabel 193"/>
    <w:qFormat/>
    <w:rPr>
      <w:rFonts w:cs="Symbol"/>
    </w:rPr>
  </w:style>
  <w:style w:type="character" w:customStyle="1" w:styleId="ListLabel194">
    <w:name w:val="ListLabel 194"/>
    <w:qFormat/>
    <w:rPr>
      <w:rFonts w:cs="Symbol"/>
    </w:rPr>
  </w:style>
  <w:style w:type="character" w:customStyle="1" w:styleId="ListLabel195">
    <w:name w:val="ListLabel 195"/>
    <w:qFormat/>
    <w:rPr>
      <w:rFonts w:cs="Symbol"/>
    </w:rPr>
  </w:style>
  <w:style w:type="character" w:customStyle="1" w:styleId="ListLabel196">
    <w:name w:val="ListLabel 196"/>
    <w:qFormat/>
    <w:rPr>
      <w:rFonts w:cs="Symbol"/>
    </w:rPr>
  </w:style>
  <w:style w:type="character" w:customStyle="1" w:styleId="ListLabel197">
    <w:name w:val="ListLabel 197"/>
    <w:qFormat/>
    <w:rPr>
      <w:rFonts w:cs="Symbol"/>
    </w:rPr>
  </w:style>
  <w:style w:type="character" w:customStyle="1" w:styleId="ListLabel198">
    <w:name w:val="ListLabel 198"/>
    <w:qFormat/>
    <w:rPr>
      <w:rFonts w:cs="Symbol"/>
    </w:rPr>
  </w:style>
  <w:style w:type="character" w:customStyle="1" w:styleId="ListLabel199">
    <w:name w:val="ListLabel 199"/>
    <w:qFormat/>
    <w:rPr>
      <w:rFonts w:cs="Symbol"/>
    </w:rPr>
  </w:style>
  <w:style w:type="character" w:customStyle="1" w:styleId="ListLabel200">
    <w:name w:val="ListLabel 200"/>
    <w:qFormat/>
    <w:rPr>
      <w:rFonts w:cs="Symbol"/>
    </w:rPr>
  </w:style>
  <w:style w:type="character" w:customStyle="1" w:styleId="ListLabel201">
    <w:name w:val="ListLabel 201"/>
    <w:qFormat/>
    <w:rPr>
      <w:rFonts w:cs="Symbol"/>
    </w:rPr>
  </w:style>
  <w:style w:type="character" w:customStyle="1" w:styleId="ListLabel202">
    <w:name w:val="ListLabel 202"/>
    <w:qFormat/>
    <w:rPr>
      <w:rFonts w:cs="Symbol"/>
    </w:rPr>
  </w:style>
  <w:style w:type="character" w:customStyle="1" w:styleId="ListLabel203">
    <w:name w:val="ListLabel 203"/>
    <w:qFormat/>
    <w:rPr>
      <w:rFonts w:cs="Symbol"/>
    </w:rPr>
  </w:style>
  <w:style w:type="character" w:customStyle="1" w:styleId="ListLabel204">
    <w:name w:val="ListLabel 204"/>
    <w:qFormat/>
    <w:rPr>
      <w:rFonts w:cs="Symbol"/>
    </w:rPr>
  </w:style>
  <w:style w:type="character" w:customStyle="1" w:styleId="ListLabel205">
    <w:name w:val="ListLabel 205"/>
    <w:qFormat/>
    <w:rPr>
      <w:rFonts w:cs="Symbol"/>
    </w:rPr>
  </w:style>
  <w:style w:type="character" w:customStyle="1" w:styleId="ListLabel206">
    <w:name w:val="ListLabel 206"/>
    <w:qFormat/>
    <w:rPr>
      <w:rFonts w:cs="Symbol"/>
    </w:rPr>
  </w:style>
  <w:style w:type="character" w:customStyle="1" w:styleId="ListLabel207">
    <w:name w:val="ListLabel 207"/>
    <w:qFormat/>
    <w:rPr>
      <w:rFonts w:cs="Symbol"/>
    </w:rPr>
  </w:style>
  <w:style w:type="character" w:customStyle="1" w:styleId="ListLabel208">
    <w:name w:val="ListLabel 208"/>
    <w:qFormat/>
    <w:rPr>
      <w:rFonts w:cs="Symbol"/>
    </w:rPr>
  </w:style>
  <w:style w:type="character" w:customStyle="1" w:styleId="ListLabel209">
    <w:name w:val="ListLabel 209"/>
    <w:qFormat/>
    <w:rPr>
      <w:rFonts w:cs="Symbol"/>
    </w:rPr>
  </w:style>
  <w:style w:type="character" w:customStyle="1" w:styleId="ListLabel210">
    <w:name w:val="ListLabel 210"/>
    <w:qFormat/>
    <w:rPr>
      <w:rFonts w:cs="Symbol"/>
    </w:rPr>
  </w:style>
  <w:style w:type="character" w:customStyle="1" w:styleId="ListLabel211">
    <w:name w:val="ListLabel 211"/>
    <w:qFormat/>
    <w:rPr>
      <w:rFonts w:cs="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ascii="Times New Roman" w:hAnsi="Times New Roman" w:cs="Symbol"/>
      <w:sz w:val="24"/>
    </w:rPr>
  </w:style>
  <w:style w:type="character" w:customStyle="1" w:styleId="ListLabel249">
    <w:name w:val="ListLabel 249"/>
    <w:qFormat/>
    <w:rPr>
      <w:rFonts w:cs="Symbol"/>
    </w:rPr>
  </w:style>
  <w:style w:type="character" w:customStyle="1" w:styleId="ListLabel250">
    <w:name w:val="ListLabel 250"/>
    <w:qFormat/>
    <w:rPr>
      <w:rFonts w:cs="Symbol"/>
    </w:rPr>
  </w:style>
  <w:style w:type="character" w:customStyle="1" w:styleId="ListLabel251">
    <w:name w:val="ListLabel 251"/>
    <w:qFormat/>
    <w:rPr>
      <w:rFonts w:cs="Symbol"/>
    </w:rPr>
  </w:style>
  <w:style w:type="character" w:customStyle="1" w:styleId="ListLabel252">
    <w:name w:val="ListLabel 252"/>
    <w:qFormat/>
    <w:rPr>
      <w:rFonts w:cs="Symbol"/>
    </w:rPr>
  </w:style>
  <w:style w:type="character" w:customStyle="1" w:styleId="ListLabel253">
    <w:name w:val="ListLabel 253"/>
    <w:qFormat/>
    <w:rPr>
      <w:rFonts w:cs="Symbol"/>
    </w:rPr>
  </w:style>
  <w:style w:type="character" w:customStyle="1" w:styleId="ListLabel254">
    <w:name w:val="ListLabel 254"/>
    <w:qFormat/>
    <w:rPr>
      <w:rFonts w:cs="Symbol"/>
    </w:rPr>
  </w:style>
  <w:style w:type="character" w:customStyle="1" w:styleId="ListLabel255">
    <w:name w:val="ListLabel 255"/>
    <w:qFormat/>
    <w:rPr>
      <w:rFonts w:cs="Symbol"/>
    </w:rPr>
  </w:style>
  <w:style w:type="character" w:customStyle="1" w:styleId="ListLabel256">
    <w:name w:val="ListLabel 256"/>
    <w:qFormat/>
    <w:rPr>
      <w:rFonts w:cs="Symbol"/>
    </w:rPr>
  </w:style>
  <w:style w:type="character" w:customStyle="1" w:styleId="ListLabel257">
    <w:name w:val="ListLabel 257"/>
    <w:qFormat/>
    <w:rPr>
      <w:rFonts w:cs="Symbol"/>
    </w:rPr>
  </w:style>
  <w:style w:type="character" w:customStyle="1" w:styleId="ListLabel258">
    <w:name w:val="ListLabel 258"/>
    <w:qFormat/>
    <w:rPr>
      <w:rFonts w:cs="Symbol"/>
    </w:rPr>
  </w:style>
  <w:style w:type="character" w:customStyle="1" w:styleId="ListLabel259">
    <w:name w:val="ListLabel 259"/>
    <w:qFormat/>
    <w:rPr>
      <w:rFonts w:cs="Symbol"/>
    </w:rPr>
  </w:style>
  <w:style w:type="character" w:customStyle="1" w:styleId="ListLabel260">
    <w:name w:val="ListLabel 260"/>
    <w:qFormat/>
    <w:rPr>
      <w:rFonts w:cs="Symbol"/>
    </w:rPr>
  </w:style>
  <w:style w:type="character" w:customStyle="1" w:styleId="ListLabel261">
    <w:name w:val="ListLabel 261"/>
    <w:qFormat/>
    <w:rPr>
      <w:rFonts w:cs="Symbol"/>
    </w:rPr>
  </w:style>
  <w:style w:type="character" w:customStyle="1" w:styleId="ListLabel262">
    <w:name w:val="ListLabel 262"/>
    <w:qFormat/>
    <w:rPr>
      <w:rFonts w:cs="Symbol"/>
    </w:rPr>
  </w:style>
  <w:style w:type="character" w:customStyle="1" w:styleId="ListLabel263">
    <w:name w:val="ListLabel 263"/>
    <w:qFormat/>
    <w:rPr>
      <w:rFonts w:cs="Symbol"/>
    </w:rPr>
  </w:style>
  <w:style w:type="character" w:customStyle="1" w:styleId="ListLabel264">
    <w:name w:val="ListLabel 264"/>
    <w:qFormat/>
    <w:rPr>
      <w:rFonts w:cs="Symbol"/>
    </w:rPr>
  </w:style>
  <w:style w:type="character" w:customStyle="1" w:styleId="ListLabel265">
    <w:name w:val="ListLabel 265"/>
    <w:qFormat/>
    <w:rPr>
      <w:rFonts w:cs="Symbol"/>
    </w:rPr>
  </w:style>
  <w:style w:type="character" w:customStyle="1" w:styleId="ListLabel266">
    <w:name w:val="ListLabel 266"/>
    <w:qFormat/>
    <w:rPr>
      <w:rFonts w:cs="Symbol"/>
    </w:rPr>
  </w:style>
  <w:style w:type="character" w:customStyle="1" w:styleId="ListLabel267">
    <w:name w:val="ListLabel 267"/>
    <w:qFormat/>
    <w:rPr>
      <w:rFonts w:cs="Symbol"/>
    </w:rPr>
  </w:style>
  <w:style w:type="character" w:customStyle="1" w:styleId="ListLabel268">
    <w:name w:val="ListLabel 268"/>
    <w:qFormat/>
    <w:rPr>
      <w:rFonts w:cs="Symbol"/>
    </w:rPr>
  </w:style>
  <w:style w:type="character" w:customStyle="1" w:styleId="ListLabel269">
    <w:name w:val="ListLabel 269"/>
    <w:qFormat/>
    <w:rPr>
      <w:rFonts w:cs="Symbol"/>
    </w:rPr>
  </w:style>
  <w:style w:type="character" w:customStyle="1" w:styleId="ListLabel270">
    <w:name w:val="ListLabel 270"/>
    <w:qFormat/>
    <w:rPr>
      <w:rFonts w:cs="Symbol"/>
    </w:rPr>
  </w:style>
  <w:style w:type="character" w:customStyle="1" w:styleId="ListLabel271">
    <w:name w:val="ListLabel 271"/>
    <w:qFormat/>
    <w:rPr>
      <w:rFonts w:cs="Symbol"/>
    </w:rPr>
  </w:style>
  <w:style w:type="character" w:customStyle="1" w:styleId="ListLabel272">
    <w:name w:val="ListLabel 272"/>
    <w:qFormat/>
    <w:rPr>
      <w:rFonts w:cs="Symbol"/>
    </w:rPr>
  </w:style>
  <w:style w:type="character" w:customStyle="1" w:styleId="ListLabel273">
    <w:name w:val="ListLabel 273"/>
    <w:qFormat/>
    <w:rPr>
      <w:rFonts w:cs="Symbol"/>
    </w:rPr>
  </w:style>
  <w:style w:type="character" w:customStyle="1" w:styleId="ListLabel274">
    <w:name w:val="ListLabel 274"/>
    <w:qFormat/>
    <w:rPr>
      <w:rFonts w:cs="Symbol"/>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nfaseforte">
    <w:name w:val="Ênfase forte"/>
    <w:qFormat/>
    <w:rPr>
      <w:b/>
      <w:bCs/>
    </w:rPr>
  </w:style>
  <w:style w:type="character" w:customStyle="1" w:styleId="ListLabel311">
    <w:name w:val="ListLabel 311"/>
    <w:qFormat/>
    <w:rPr>
      <w:rFonts w:ascii="Times New Roman" w:hAnsi="Times New Roman" w:cs="Symbol"/>
      <w:sz w:val="24"/>
    </w:rPr>
  </w:style>
  <w:style w:type="character" w:customStyle="1" w:styleId="ListLabel312">
    <w:name w:val="ListLabel 312"/>
    <w:qFormat/>
    <w:rPr>
      <w:rFonts w:cs="Symbol"/>
    </w:rPr>
  </w:style>
  <w:style w:type="character" w:customStyle="1" w:styleId="ListLabel313">
    <w:name w:val="ListLabel 313"/>
    <w:qFormat/>
    <w:rPr>
      <w:rFonts w:cs="Symbol"/>
    </w:rPr>
  </w:style>
  <w:style w:type="character" w:customStyle="1" w:styleId="ListLabel314">
    <w:name w:val="ListLabel 314"/>
    <w:qFormat/>
    <w:rPr>
      <w:rFonts w:cs="Symbol"/>
    </w:rPr>
  </w:style>
  <w:style w:type="character" w:customStyle="1" w:styleId="ListLabel315">
    <w:name w:val="ListLabel 315"/>
    <w:qFormat/>
    <w:rPr>
      <w:rFonts w:cs="Symbol"/>
    </w:rPr>
  </w:style>
  <w:style w:type="character" w:customStyle="1" w:styleId="ListLabel316">
    <w:name w:val="ListLabel 316"/>
    <w:qFormat/>
    <w:rPr>
      <w:rFonts w:cs="Symbol"/>
    </w:rPr>
  </w:style>
  <w:style w:type="character" w:customStyle="1" w:styleId="ListLabel317">
    <w:name w:val="ListLabel 317"/>
    <w:qFormat/>
    <w:rPr>
      <w:rFonts w:cs="Symbol"/>
    </w:rPr>
  </w:style>
  <w:style w:type="character" w:customStyle="1" w:styleId="ListLabel318">
    <w:name w:val="ListLabel 318"/>
    <w:qFormat/>
    <w:rPr>
      <w:rFonts w:cs="Symbol"/>
    </w:rPr>
  </w:style>
  <w:style w:type="character" w:customStyle="1" w:styleId="ListLabel319">
    <w:name w:val="ListLabel 319"/>
    <w:qFormat/>
    <w:rPr>
      <w:rFonts w:cs="Symbol"/>
    </w:rPr>
  </w:style>
  <w:style w:type="character" w:customStyle="1" w:styleId="ListLabel320">
    <w:name w:val="ListLabel 320"/>
    <w:qFormat/>
    <w:rPr>
      <w:rFonts w:cs="Symbol"/>
    </w:rPr>
  </w:style>
  <w:style w:type="character" w:customStyle="1" w:styleId="ListLabel321">
    <w:name w:val="ListLabel 321"/>
    <w:qFormat/>
    <w:rPr>
      <w:rFonts w:cs="Symbol"/>
    </w:rPr>
  </w:style>
  <w:style w:type="character" w:customStyle="1" w:styleId="ListLabel322">
    <w:name w:val="ListLabel 322"/>
    <w:qFormat/>
    <w:rPr>
      <w:rFonts w:cs="Symbol"/>
    </w:rPr>
  </w:style>
  <w:style w:type="character" w:customStyle="1" w:styleId="ListLabel323">
    <w:name w:val="ListLabel 323"/>
    <w:qFormat/>
    <w:rPr>
      <w:rFonts w:cs="Symbol"/>
    </w:rPr>
  </w:style>
  <w:style w:type="character" w:customStyle="1" w:styleId="ListLabel324">
    <w:name w:val="ListLabel 324"/>
    <w:qFormat/>
    <w:rPr>
      <w:rFonts w:cs="Symbol"/>
    </w:rPr>
  </w:style>
  <w:style w:type="character" w:customStyle="1" w:styleId="ListLabel325">
    <w:name w:val="ListLabel 325"/>
    <w:qFormat/>
    <w:rPr>
      <w:rFonts w:cs="Symbol"/>
    </w:rPr>
  </w:style>
  <w:style w:type="character" w:customStyle="1" w:styleId="ListLabel326">
    <w:name w:val="ListLabel 326"/>
    <w:qFormat/>
    <w:rPr>
      <w:rFonts w:cs="Symbol"/>
    </w:rPr>
  </w:style>
  <w:style w:type="character" w:customStyle="1" w:styleId="ListLabel327">
    <w:name w:val="ListLabel 327"/>
    <w:qFormat/>
    <w:rPr>
      <w:rFonts w:cs="Symbol"/>
    </w:rPr>
  </w:style>
  <w:style w:type="character" w:customStyle="1" w:styleId="ListLabel328">
    <w:name w:val="ListLabel 328"/>
    <w:qFormat/>
    <w:rPr>
      <w:rFonts w:cs="Symbol"/>
    </w:rPr>
  </w:style>
  <w:style w:type="character" w:customStyle="1" w:styleId="ListLabel329">
    <w:name w:val="ListLabel 329"/>
    <w:qFormat/>
    <w:rPr>
      <w:rFonts w:cs="Symbol"/>
    </w:rPr>
  </w:style>
  <w:style w:type="character" w:customStyle="1" w:styleId="ListLabel330">
    <w:name w:val="ListLabel 330"/>
    <w:qFormat/>
    <w:rPr>
      <w:rFonts w:cs="Symbol"/>
    </w:rPr>
  </w:style>
  <w:style w:type="character" w:customStyle="1" w:styleId="ListLabel331">
    <w:name w:val="ListLabel 331"/>
    <w:qFormat/>
    <w:rPr>
      <w:rFonts w:cs="Symbol"/>
    </w:rPr>
  </w:style>
  <w:style w:type="character" w:customStyle="1" w:styleId="ListLabel332">
    <w:name w:val="ListLabel 332"/>
    <w:qFormat/>
    <w:rPr>
      <w:rFonts w:cs="Symbol"/>
    </w:rPr>
  </w:style>
  <w:style w:type="character" w:customStyle="1" w:styleId="ListLabel333">
    <w:name w:val="ListLabel 333"/>
    <w:qFormat/>
    <w:rPr>
      <w:rFonts w:cs="Symbol"/>
    </w:rPr>
  </w:style>
  <w:style w:type="character" w:customStyle="1" w:styleId="ListLabel334">
    <w:name w:val="ListLabel 334"/>
    <w:qFormat/>
    <w:rPr>
      <w:rFonts w:cs="Symbol"/>
    </w:rPr>
  </w:style>
  <w:style w:type="character" w:customStyle="1" w:styleId="ListLabel335">
    <w:name w:val="ListLabel 335"/>
    <w:qFormat/>
    <w:rPr>
      <w:rFonts w:cs="Symbol"/>
    </w:rPr>
  </w:style>
  <w:style w:type="character" w:customStyle="1" w:styleId="ListLabel336">
    <w:name w:val="ListLabel 336"/>
    <w:qFormat/>
    <w:rPr>
      <w:rFonts w:cs="Symbol"/>
    </w:rPr>
  </w:style>
  <w:style w:type="character" w:customStyle="1" w:styleId="ListLabel337">
    <w:name w:val="ListLabel 337"/>
    <w:qFormat/>
    <w:rPr>
      <w:rFonts w:cs="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ListLabel371">
    <w:name w:val="ListLabel 371"/>
    <w:qFormat/>
    <w:rPr>
      <w:rFonts w:cs="OpenSymbol"/>
    </w:rPr>
  </w:style>
  <w:style w:type="character" w:customStyle="1" w:styleId="ListLabel372">
    <w:name w:val="ListLabel 372"/>
    <w:qFormat/>
    <w:rPr>
      <w:rFonts w:cs="OpenSymbol"/>
    </w:rPr>
  </w:style>
  <w:style w:type="character" w:customStyle="1" w:styleId="ListLabel373">
    <w:name w:val="ListLabel 373"/>
    <w:qFormat/>
    <w:rPr>
      <w:rFonts w:cs="OpenSymbol"/>
    </w:rPr>
  </w:style>
  <w:style w:type="character" w:customStyle="1" w:styleId="ListLabel374">
    <w:name w:val="ListLabel 374"/>
    <w:qFormat/>
    <w:rPr>
      <w:rFonts w:ascii="Times New Roman" w:hAnsi="Times New Roman" w:cs="OpenSymbol"/>
      <w:sz w:val="22"/>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ascii="Times New Roman" w:hAnsi="Times New Roman" w:cs="OpenSymbol"/>
      <w:sz w:val="22"/>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ascii="Times New Roman" w:hAnsi="Times New Roman" w:cs="OpenSymbol"/>
      <w:sz w:val="22"/>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ascii="Times New Roman" w:hAnsi="Times New Roman" w:cs="Symbol"/>
      <w:sz w:val="24"/>
    </w:rPr>
  </w:style>
  <w:style w:type="character" w:customStyle="1" w:styleId="ListLabel402">
    <w:name w:val="ListLabel 402"/>
    <w:qFormat/>
    <w:rPr>
      <w:rFonts w:cs="Symbol"/>
    </w:rPr>
  </w:style>
  <w:style w:type="character" w:customStyle="1" w:styleId="ListLabel403">
    <w:name w:val="ListLabel 403"/>
    <w:qFormat/>
    <w:rPr>
      <w:rFonts w:cs="Symbol"/>
    </w:rPr>
  </w:style>
  <w:style w:type="character" w:customStyle="1" w:styleId="ListLabel404">
    <w:name w:val="ListLabel 404"/>
    <w:qFormat/>
    <w:rPr>
      <w:rFonts w:cs="Symbol"/>
    </w:rPr>
  </w:style>
  <w:style w:type="character" w:customStyle="1" w:styleId="ListLabel405">
    <w:name w:val="ListLabel 405"/>
    <w:qFormat/>
    <w:rPr>
      <w:rFonts w:cs="Symbol"/>
    </w:rPr>
  </w:style>
  <w:style w:type="character" w:customStyle="1" w:styleId="ListLabel406">
    <w:name w:val="ListLabel 406"/>
    <w:qFormat/>
    <w:rPr>
      <w:rFonts w:cs="Symbol"/>
    </w:rPr>
  </w:style>
  <w:style w:type="character" w:customStyle="1" w:styleId="ListLabel407">
    <w:name w:val="ListLabel 407"/>
    <w:qFormat/>
    <w:rPr>
      <w:rFonts w:cs="Symbol"/>
    </w:rPr>
  </w:style>
  <w:style w:type="character" w:customStyle="1" w:styleId="ListLabel408">
    <w:name w:val="ListLabel 408"/>
    <w:qFormat/>
    <w:rPr>
      <w:rFonts w:cs="Symbol"/>
    </w:rPr>
  </w:style>
  <w:style w:type="character" w:customStyle="1" w:styleId="ListLabel409">
    <w:name w:val="ListLabel 409"/>
    <w:qFormat/>
    <w:rPr>
      <w:rFonts w:cs="Symbol"/>
    </w:rPr>
  </w:style>
  <w:style w:type="character" w:customStyle="1" w:styleId="ListLabel410">
    <w:name w:val="ListLabel 410"/>
    <w:qFormat/>
    <w:rPr>
      <w:rFonts w:cs="Symbol"/>
    </w:rPr>
  </w:style>
  <w:style w:type="character" w:customStyle="1" w:styleId="ListLabel411">
    <w:name w:val="ListLabel 411"/>
    <w:qFormat/>
    <w:rPr>
      <w:rFonts w:cs="Symbol"/>
    </w:rPr>
  </w:style>
  <w:style w:type="character" w:customStyle="1" w:styleId="ListLabel412">
    <w:name w:val="ListLabel 412"/>
    <w:qFormat/>
    <w:rPr>
      <w:rFonts w:cs="Symbol"/>
    </w:rPr>
  </w:style>
  <w:style w:type="character" w:customStyle="1" w:styleId="ListLabel413">
    <w:name w:val="ListLabel 413"/>
    <w:qFormat/>
    <w:rPr>
      <w:rFonts w:cs="Symbol"/>
    </w:rPr>
  </w:style>
  <w:style w:type="character" w:customStyle="1" w:styleId="ListLabel414">
    <w:name w:val="ListLabel 414"/>
    <w:qFormat/>
    <w:rPr>
      <w:rFonts w:cs="Symbol"/>
    </w:rPr>
  </w:style>
  <w:style w:type="character" w:customStyle="1" w:styleId="ListLabel415">
    <w:name w:val="ListLabel 415"/>
    <w:qFormat/>
    <w:rPr>
      <w:rFonts w:cs="Symbol"/>
    </w:rPr>
  </w:style>
  <w:style w:type="character" w:customStyle="1" w:styleId="ListLabel416">
    <w:name w:val="ListLabel 416"/>
    <w:qFormat/>
    <w:rPr>
      <w:rFonts w:cs="Symbol"/>
    </w:rPr>
  </w:style>
  <w:style w:type="character" w:customStyle="1" w:styleId="ListLabel417">
    <w:name w:val="ListLabel 417"/>
    <w:qFormat/>
    <w:rPr>
      <w:rFonts w:cs="Symbol"/>
    </w:rPr>
  </w:style>
  <w:style w:type="character" w:customStyle="1" w:styleId="ListLabel418">
    <w:name w:val="ListLabel 418"/>
    <w:qFormat/>
    <w:rPr>
      <w:rFonts w:cs="Symbol"/>
    </w:rPr>
  </w:style>
  <w:style w:type="character" w:customStyle="1" w:styleId="ListLabel419">
    <w:name w:val="ListLabel 419"/>
    <w:qFormat/>
    <w:rPr>
      <w:rFonts w:cs="Symbol"/>
    </w:rPr>
  </w:style>
  <w:style w:type="character" w:customStyle="1" w:styleId="ListLabel420">
    <w:name w:val="ListLabel 420"/>
    <w:qFormat/>
    <w:rPr>
      <w:rFonts w:cs="Symbol"/>
    </w:rPr>
  </w:style>
  <w:style w:type="character" w:customStyle="1" w:styleId="ListLabel421">
    <w:name w:val="ListLabel 421"/>
    <w:qFormat/>
    <w:rPr>
      <w:rFonts w:cs="Symbol"/>
    </w:rPr>
  </w:style>
  <w:style w:type="character" w:customStyle="1" w:styleId="ListLabel422">
    <w:name w:val="ListLabel 422"/>
    <w:qFormat/>
    <w:rPr>
      <w:rFonts w:cs="Symbol"/>
    </w:rPr>
  </w:style>
  <w:style w:type="character" w:customStyle="1" w:styleId="ListLabel423">
    <w:name w:val="ListLabel 423"/>
    <w:qFormat/>
    <w:rPr>
      <w:rFonts w:cs="Symbol"/>
    </w:rPr>
  </w:style>
  <w:style w:type="character" w:customStyle="1" w:styleId="ListLabel424">
    <w:name w:val="ListLabel 424"/>
    <w:qFormat/>
    <w:rPr>
      <w:rFonts w:cs="Symbol"/>
    </w:rPr>
  </w:style>
  <w:style w:type="character" w:customStyle="1" w:styleId="ListLabel425">
    <w:name w:val="ListLabel 425"/>
    <w:qFormat/>
    <w:rPr>
      <w:rFonts w:cs="Symbol"/>
    </w:rPr>
  </w:style>
  <w:style w:type="character" w:customStyle="1" w:styleId="ListLabel426">
    <w:name w:val="ListLabel 426"/>
    <w:qFormat/>
    <w:rPr>
      <w:rFonts w:cs="Symbol"/>
    </w:rPr>
  </w:style>
  <w:style w:type="character" w:customStyle="1" w:styleId="ListLabel427">
    <w:name w:val="ListLabel 427"/>
    <w:qFormat/>
    <w:rPr>
      <w:rFonts w:cs="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ascii="Times New Roman" w:hAnsi="Times New Roman" w:cs="OpenSymbol"/>
      <w:sz w:val="22"/>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ascii="Times New Roman" w:hAnsi="Times New Roman" w:cs="OpenSymbol"/>
      <w:sz w:val="22"/>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ascii="Times New Roman" w:hAnsi="Times New Roman" w:cs="OpenSymbol"/>
      <w:sz w:val="22"/>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ascii="Times New Roman" w:hAnsi="Times New Roman" w:cs="Symbol"/>
      <w:sz w:val="24"/>
    </w:rPr>
  </w:style>
  <w:style w:type="character" w:customStyle="1" w:styleId="ListLabel492">
    <w:name w:val="ListLabel 492"/>
    <w:qFormat/>
    <w:rPr>
      <w:rFonts w:cs="Symbol"/>
    </w:rPr>
  </w:style>
  <w:style w:type="character" w:customStyle="1" w:styleId="ListLabel493">
    <w:name w:val="ListLabel 493"/>
    <w:qFormat/>
    <w:rPr>
      <w:rFonts w:cs="Symbol"/>
    </w:rPr>
  </w:style>
  <w:style w:type="character" w:customStyle="1" w:styleId="ListLabel494">
    <w:name w:val="ListLabel 494"/>
    <w:qFormat/>
    <w:rPr>
      <w:rFonts w:cs="Symbol"/>
    </w:rPr>
  </w:style>
  <w:style w:type="character" w:customStyle="1" w:styleId="ListLabel495">
    <w:name w:val="ListLabel 495"/>
    <w:qFormat/>
    <w:rPr>
      <w:rFonts w:cs="Symbol"/>
    </w:rPr>
  </w:style>
  <w:style w:type="character" w:customStyle="1" w:styleId="ListLabel496">
    <w:name w:val="ListLabel 496"/>
    <w:qFormat/>
    <w:rPr>
      <w:rFonts w:cs="Symbol"/>
    </w:rPr>
  </w:style>
  <w:style w:type="character" w:customStyle="1" w:styleId="ListLabel497">
    <w:name w:val="ListLabel 497"/>
    <w:qFormat/>
    <w:rPr>
      <w:rFonts w:cs="Symbol"/>
    </w:rPr>
  </w:style>
  <w:style w:type="character" w:customStyle="1" w:styleId="ListLabel498">
    <w:name w:val="ListLabel 498"/>
    <w:qFormat/>
    <w:rPr>
      <w:rFonts w:cs="Symbol"/>
    </w:rPr>
  </w:style>
  <w:style w:type="character" w:customStyle="1" w:styleId="ListLabel499">
    <w:name w:val="ListLabel 499"/>
    <w:qFormat/>
    <w:rPr>
      <w:rFonts w:cs="Symbol"/>
    </w:rPr>
  </w:style>
  <w:style w:type="character" w:customStyle="1" w:styleId="ListLabel500">
    <w:name w:val="ListLabel 500"/>
    <w:qFormat/>
    <w:rPr>
      <w:rFonts w:cs="Symbol"/>
    </w:rPr>
  </w:style>
  <w:style w:type="character" w:customStyle="1" w:styleId="ListLabel501">
    <w:name w:val="ListLabel 501"/>
    <w:qFormat/>
    <w:rPr>
      <w:rFonts w:cs="Symbol"/>
    </w:rPr>
  </w:style>
  <w:style w:type="character" w:customStyle="1" w:styleId="ListLabel502">
    <w:name w:val="ListLabel 502"/>
    <w:qFormat/>
    <w:rPr>
      <w:rFonts w:cs="Symbol"/>
    </w:rPr>
  </w:style>
  <w:style w:type="character" w:customStyle="1" w:styleId="ListLabel503">
    <w:name w:val="ListLabel 503"/>
    <w:qFormat/>
    <w:rPr>
      <w:rFonts w:cs="Symbol"/>
    </w:rPr>
  </w:style>
  <w:style w:type="character" w:customStyle="1" w:styleId="ListLabel504">
    <w:name w:val="ListLabel 504"/>
    <w:qFormat/>
    <w:rPr>
      <w:rFonts w:cs="Symbol"/>
    </w:rPr>
  </w:style>
  <w:style w:type="character" w:customStyle="1" w:styleId="ListLabel505">
    <w:name w:val="ListLabel 505"/>
    <w:qFormat/>
    <w:rPr>
      <w:rFonts w:cs="Symbol"/>
    </w:rPr>
  </w:style>
  <w:style w:type="character" w:customStyle="1" w:styleId="ListLabel506">
    <w:name w:val="ListLabel 506"/>
    <w:qFormat/>
    <w:rPr>
      <w:rFonts w:cs="Symbol"/>
    </w:rPr>
  </w:style>
  <w:style w:type="character" w:customStyle="1" w:styleId="ListLabel507">
    <w:name w:val="ListLabel 507"/>
    <w:qFormat/>
    <w:rPr>
      <w:rFonts w:cs="Symbol"/>
    </w:rPr>
  </w:style>
  <w:style w:type="character" w:customStyle="1" w:styleId="ListLabel508">
    <w:name w:val="ListLabel 508"/>
    <w:qFormat/>
    <w:rPr>
      <w:rFonts w:cs="Symbol"/>
    </w:rPr>
  </w:style>
  <w:style w:type="character" w:customStyle="1" w:styleId="ListLabel509">
    <w:name w:val="ListLabel 509"/>
    <w:qFormat/>
    <w:rPr>
      <w:rFonts w:cs="Symbol"/>
    </w:rPr>
  </w:style>
  <w:style w:type="character" w:customStyle="1" w:styleId="ListLabel510">
    <w:name w:val="ListLabel 510"/>
    <w:qFormat/>
    <w:rPr>
      <w:rFonts w:cs="Symbol"/>
    </w:rPr>
  </w:style>
  <w:style w:type="character" w:customStyle="1" w:styleId="ListLabel511">
    <w:name w:val="ListLabel 511"/>
    <w:qFormat/>
    <w:rPr>
      <w:rFonts w:cs="Symbol"/>
    </w:rPr>
  </w:style>
  <w:style w:type="character" w:customStyle="1" w:styleId="ListLabel512">
    <w:name w:val="ListLabel 512"/>
    <w:qFormat/>
    <w:rPr>
      <w:rFonts w:cs="Symbol"/>
    </w:rPr>
  </w:style>
  <w:style w:type="character" w:customStyle="1" w:styleId="ListLabel513">
    <w:name w:val="ListLabel 513"/>
    <w:qFormat/>
    <w:rPr>
      <w:rFonts w:cs="Symbol"/>
    </w:rPr>
  </w:style>
  <w:style w:type="character" w:customStyle="1" w:styleId="ListLabel514">
    <w:name w:val="ListLabel 514"/>
    <w:qFormat/>
    <w:rPr>
      <w:rFonts w:cs="Symbol"/>
    </w:rPr>
  </w:style>
  <w:style w:type="character" w:customStyle="1" w:styleId="ListLabel515">
    <w:name w:val="ListLabel 515"/>
    <w:qFormat/>
    <w:rPr>
      <w:rFonts w:cs="Symbol"/>
    </w:rPr>
  </w:style>
  <w:style w:type="character" w:customStyle="1" w:styleId="ListLabel516">
    <w:name w:val="ListLabel 516"/>
    <w:qFormat/>
    <w:rPr>
      <w:rFonts w:cs="Symbol"/>
    </w:rPr>
  </w:style>
  <w:style w:type="character" w:customStyle="1" w:styleId="ListLabel517">
    <w:name w:val="ListLabel 517"/>
    <w:qFormat/>
    <w:rPr>
      <w:rFonts w:cs="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sz w:val="24"/>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cs="OpenSymbol"/>
    </w:rPr>
  </w:style>
  <w:style w:type="character" w:customStyle="1" w:styleId="ListLabel544">
    <w:name w:val="ListLabel 544"/>
    <w:qFormat/>
    <w:rPr>
      <w:rFonts w:cs="OpenSymbol"/>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OpenSymbol"/>
    </w:rPr>
  </w:style>
  <w:style w:type="character" w:customStyle="1" w:styleId="ListLabel552">
    <w:name w:val="ListLabel 552"/>
    <w:qFormat/>
    <w:rPr>
      <w:rFonts w:cs="OpenSymbol"/>
    </w:rPr>
  </w:style>
  <w:style w:type="character" w:customStyle="1" w:styleId="ListLabel553">
    <w:name w:val="ListLabel 553"/>
    <w:qFormat/>
    <w:rPr>
      <w:rFonts w:cs="OpenSymbol"/>
    </w:rPr>
  </w:style>
  <w:style w:type="character" w:customStyle="1" w:styleId="ListLabel554">
    <w:name w:val="ListLabel 554"/>
    <w:qFormat/>
    <w:rPr>
      <w:rFonts w:ascii="Times New Roman" w:hAnsi="Times New Roman" w:cs="OpenSymbol"/>
      <w:sz w:val="22"/>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ascii="Times New Roman" w:hAnsi="Times New Roman" w:cs="OpenSymbol"/>
      <w:sz w:val="22"/>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ascii="Times New Roman" w:hAnsi="Times New Roman" w:cs="OpenSymbol"/>
      <w:sz w:val="22"/>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cs="OpenSymbol"/>
    </w:rPr>
  </w:style>
  <w:style w:type="character" w:customStyle="1" w:styleId="ListLabel581">
    <w:name w:val="ListLabel 581"/>
    <w:qFormat/>
    <w:rPr>
      <w:rFonts w:ascii="Times New Roman" w:hAnsi="Times New Roman" w:cs="Symbol"/>
      <w:sz w:val="24"/>
    </w:rPr>
  </w:style>
  <w:style w:type="character" w:customStyle="1" w:styleId="ListLabel582">
    <w:name w:val="ListLabel 582"/>
    <w:qFormat/>
    <w:rPr>
      <w:rFonts w:cs="Symbol"/>
    </w:rPr>
  </w:style>
  <w:style w:type="character" w:customStyle="1" w:styleId="ListLabel583">
    <w:name w:val="ListLabel 583"/>
    <w:qFormat/>
    <w:rPr>
      <w:rFonts w:cs="Symbol"/>
    </w:rPr>
  </w:style>
  <w:style w:type="character" w:customStyle="1" w:styleId="ListLabel584">
    <w:name w:val="ListLabel 584"/>
    <w:qFormat/>
    <w:rPr>
      <w:rFonts w:cs="Symbol"/>
    </w:rPr>
  </w:style>
  <w:style w:type="character" w:customStyle="1" w:styleId="ListLabel585">
    <w:name w:val="ListLabel 585"/>
    <w:qFormat/>
    <w:rPr>
      <w:rFonts w:cs="Symbol"/>
    </w:rPr>
  </w:style>
  <w:style w:type="character" w:customStyle="1" w:styleId="ListLabel586">
    <w:name w:val="ListLabel 586"/>
    <w:qFormat/>
    <w:rPr>
      <w:rFonts w:cs="Symbol"/>
    </w:rPr>
  </w:style>
  <w:style w:type="character" w:customStyle="1" w:styleId="ListLabel587">
    <w:name w:val="ListLabel 587"/>
    <w:qFormat/>
    <w:rPr>
      <w:rFonts w:cs="Symbol"/>
    </w:rPr>
  </w:style>
  <w:style w:type="character" w:customStyle="1" w:styleId="ListLabel588">
    <w:name w:val="ListLabel 588"/>
    <w:qFormat/>
    <w:rPr>
      <w:rFonts w:cs="Symbol"/>
    </w:rPr>
  </w:style>
  <w:style w:type="character" w:customStyle="1" w:styleId="ListLabel589">
    <w:name w:val="ListLabel 589"/>
    <w:qFormat/>
    <w:rPr>
      <w:rFonts w:cs="Symbol"/>
    </w:rPr>
  </w:style>
  <w:style w:type="character" w:customStyle="1" w:styleId="ListLabel590">
    <w:name w:val="ListLabel 590"/>
    <w:qFormat/>
    <w:rPr>
      <w:rFonts w:cs="Symbol"/>
    </w:rPr>
  </w:style>
  <w:style w:type="character" w:customStyle="1" w:styleId="ListLabel591">
    <w:name w:val="ListLabel 591"/>
    <w:qFormat/>
    <w:rPr>
      <w:rFonts w:cs="Symbol"/>
    </w:rPr>
  </w:style>
  <w:style w:type="character" w:customStyle="1" w:styleId="ListLabel592">
    <w:name w:val="ListLabel 592"/>
    <w:qFormat/>
    <w:rPr>
      <w:rFonts w:cs="Symbol"/>
    </w:rPr>
  </w:style>
  <w:style w:type="character" w:customStyle="1" w:styleId="ListLabel593">
    <w:name w:val="ListLabel 593"/>
    <w:qFormat/>
    <w:rPr>
      <w:rFonts w:cs="Symbol"/>
    </w:rPr>
  </w:style>
  <w:style w:type="character" w:customStyle="1" w:styleId="ListLabel594">
    <w:name w:val="ListLabel 594"/>
    <w:qFormat/>
    <w:rPr>
      <w:rFonts w:cs="Symbol"/>
    </w:rPr>
  </w:style>
  <w:style w:type="character" w:customStyle="1" w:styleId="ListLabel595">
    <w:name w:val="ListLabel 595"/>
    <w:qFormat/>
    <w:rPr>
      <w:rFonts w:cs="Symbol"/>
    </w:rPr>
  </w:style>
  <w:style w:type="character" w:customStyle="1" w:styleId="ListLabel596">
    <w:name w:val="ListLabel 596"/>
    <w:qFormat/>
    <w:rPr>
      <w:rFonts w:cs="Symbol"/>
    </w:rPr>
  </w:style>
  <w:style w:type="character" w:customStyle="1" w:styleId="ListLabel597">
    <w:name w:val="ListLabel 597"/>
    <w:qFormat/>
    <w:rPr>
      <w:rFonts w:cs="Symbol"/>
    </w:rPr>
  </w:style>
  <w:style w:type="character" w:customStyle="1" w:styleId="ListLabel598">
    <w:name w:val="ListLabel 598"/>
    <w:qFormat/>
    <w:rPr>
      <w:rFonts w:cs="Symbol"/>
    </w:rPr>
  </w:style>
  <w:style w:type="character" w:customStyle="1" w:styleId="ListLabel599">
    <w:name w:val="ListLabel 599"/>
    <w:qFormat/>
    <w:rPr>
      <w:rFonts w:cs="Symbol"/>
    </w:rPr>
  </w:style>
  <w:style w:type="character" w:customStyle="1" w:styleId="ListLabel600">
    <w:name w:val="ListLabel 600"/>
    <w:qFormat/>
    <w:rPr>
      <w:rFonts w:cs="Symbol"/>
    </w:rPr>
  </w:style>
  <w:style w:type="character" w:customStyle="1" w:styleId="ListLabel601">
    <w:name w:val="ListLabel 601"/>
    <w:qFormat/>
    <w:rPr>
      <w:rFonts w:cs="Symbol"/>
    </w:rPr>
  </w:style>
  <w:style w:type="character" w:customStyle="1" w:styleId="ListLabel602">
    <w:name w:val="ListLabel 602"/>
    <w:qFormat/>
    <w:rPr>
      <w:rFonts w:cs="Symbol"/>
    </w:rPr>
  </w:style>
  <w:style w:type="character" w:customStyle="1" w:styleId="ListLabel603">
    <w:name w:val="ListLabel 603"/>
    <w:qFormat/>
    <w:rPr>
      <w:rFonts w:cs="Symbol"/>
    </w:rPr>
  </w:style>
  <w:style w:type="character" w:customStyle="1" w:styleId="ListLabel604">
    <w:name w:val="ListLabel 604"/>
    <w:qFormat/>
    <w:rPr>
      <w:rFonts w:cs="Symbol"/>
    </w:rPr>
  </w:style>
  <w:style w:type="character" w:customStyle="1" w:styleId="ListLabel605">
    <w:name w:val="ListLabel 605"/>
    <w:qFormat/>
    <w:rPr>
      <w:rFonts w:cs="Symbol"/>
    </w:rPr>
  </w:style>
  <w:style w:type="character" w:customStyle="1" w:styleId="ListLabel606">
    <w:name w:val="ListLabel 606"/>
    <w:qFormat/>
    <w:rPr>
      <w:rFonts w:cs="Symbol"/>
    </w:rPr>
  </w:style>
  <w:style w:type="character" w:customStyle="1" w:styleId="ListLabel607">
    <w:name w:val="ListLabel 607"/>
    <w:qFormat/>
    <w:rPr>
      <w:rFonts w:cs="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OpenSymbol"/>
    </w:rPr>
  </w:style>
  <w:style w:type="character" w:customStyle="1" w:styleId="ListLabel617">
    <w:name w:val="ListLabel 617"/>
    <w:qFormat/>
    <w:rPr>
      <w:rFonts w:cs="OpenSymbol"/>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sz w:val="24"/>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sz w:val="22"/>
    </w:rPr>
  </w:style>
  <w:style w:type="character" w:customStyle="1" w:styleId="ListLabel645">
    <w:name w:val="ListLabel 645"/>
    <w:qFormat/>
    <w:rPr>
      <w:rFonts w:cs="OpenSymbol"/>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sz w:val="22"/>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ascii="Times New Roman" w:hAnsi="Times New Roman" w:cs="OpenSymbol"/>
      <w:sz w:val="22"/>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Smbolosdenumerao">
    <w:name w:val="Símbolos de numeração"/>
    <w:qFormat/>
  </w:style>
  <w:style w:type="character" w:customStyle="1" w:styleId="ListLabel680">
    <w:name w:val="ListLabel 680"/>
    <w:qFormat/>
    <w:rPr>
      <w:rFonts w:ascii="Times New Roman" w:hAnsi="Times New Roman" w:cs="Symbol"/>
      <w:sz w:val="24"/>
    </w:rPr>
  </w:style>
  <w:style w:type="character" w:customStyle="1" w:styleId="ListLabel681">
    <w:name w:val="ListLabel 681"/>
    <w:qFormat/>
    <w:rPr>
      <w:rFonts w:cs="Symbol"/>
    </w:rPr>
  </w:style>
  <w:style w:type="character" w:customStyle="1" w:styleId="ListLabel682">
    <w:name w:val="ListLabel 682"/>
    <w:qFormat/>
    <w:rPr>
      <w:rFonts w:cs="Symbol"/>
    </w:rPr>
  </w:style>
  <w:style w:type="character" w:customStyle="1" w:styleId="ListLabel683">
    <w:name w:val="ListLabel 683"/>
    <w:qFormat/>
    <w:rPr>
      <w:rFonts w:cs="Symbol"/>
    </w:rPr>
  </w:style>
  <w:style w:type="character" w:customStyle="1" w:styleId="ListLabel684">
    <w:name w:val="ListLabel 684"/>
    <w:qFormat/>
    <w:rPr>
      <w:rFonts w:cs="Symbol"/>
    </w:rPr>
  </w:style>
  <w:style w:type="character" w:customStyle="1" w:styleId="ListLabel685">
    <w:name w:val="ListLabel 685"/>
    <w:qFormat/>
    <w:rPr>
      <w:rFonts w:cs="Symbol"/>
    </w:rPr>
  </w:style>
  <w:style w:type="character" w:customStyle="1" w:styleId="ListLabel686">
    <w:name w:val="ListLabel 686"/>
    <w:qFormat/>
    <w:rPr>
      <w:rFonts w:cs="Symbol"/>
    </w:rPr>
  </w:style>
  <w:style w:type="character" w:customStyle="1" w:styleId="ListLabel687">
    <w:name w:val="ListLabel 687"/>
    <w:qFormat/>
    <w:rPr>
      <w:rFonts w:cs="Symbol"/>
    </w:rPr>
  </w:style>
  <w:style w:type="character" w:customStyle="1" w:styleId="ListLabel688">
    <w:name w:val="ListLabel 688"/>
    <w:qFormat/>
    <w:rPr>
      <w:rFonts w:cs="Symbol"/>
    </w:rPr>
  </w:style>
  <w:style w:type="character" w:customStyle="1" w:styleId="ListLabel689">
    <w:name w:val="ListLabel 689"/>
    <w:qFormat/>
    <w:rPr>
      <w:rFonts w:ascii="Times New Roman" w:hAnsi="Times New Roman" w:cs="Symbol"/>
    </w:rPr>
  </w:style>
  <w:style w:type="character" w:customStyle="1" w:styleId="ListLabel690">
    <w:name w:val="ListLabel 690"/>
    <w:qFormat/>
    <w:rPr>
      <w:rFonts w:cs="Symbol"/>
    </w:rPr>
  </w:style>
  <w:style w:type="character" w:customStyle="1" w:styleId="ListLabel691">
    <w:name w:val="ListLabel 691"/>
    <w:qFormat/>
    <w:rPr>
      <w:rFonts w:cs="Symbol"/>
    </w:rPr>
  </w:style>
  <w:style w:type="character" w:customStyle="1" w:styleId="ListLabel692">
    <w:name w:val="ListLabel 692"/>
    <w:qFormat/>
    <w:rPr>
      <w:rFonts w:cs="Symbol"/>
    </w:rPr>
  </w:style>
  <w:style w:type="character" w:customStyle="1" w:styleId="ListLabel693">
    <w:name w:val="ListLabel 693"/>
    <w:qFormat/>
    <w:rPr>
      <w:rFonts w:cs="Symbol"/>
    </w:rPr>
  </w:style>
  <w:style w:type="character" w:customStyle="1" w:styleId="ListLabel694">
    <w:name w:val="ListLabel 694"/>
    <w:qFormat/>
    <w:rPr>
      <w:rFonts w:cs="Symbol"/>
    </w:rPr>
  </w:style>
  <w:style w:type="character" w:customStyle="1" w:styleId="ListLabel695">
    <w:name w:val="ListLabel 695"/>
    <w:qFormat/>
    <w:rPr>
      <w:rFonts w:cs="Symbol"/>
    </w:rPr>
  </w:style>
  <w:style w:type="character" w:customStyle="1" w:styleId="ListLabel696">
    <w:name w:val="ListLabel 696"/>
    <w:qFormat/>
    <w:rPr>
      <w:rFonts w:cs="Symbol"/>
    </w:rPr>
  </w:style>
  <w:style w:type="character" w:customStyle="1" w:styleId="ListLabel697">
    <w:name w:val="ListLabel 697"/>
    <w:qFormat/>
    <w:rPr>
      <w:rFonts w:cs="Symbol"/>
    </w:rPr>
  </w:style>
  <w:style w:type="character" w:customStyle="1" w:styleId="ListLabel698">
    <w:name w:val="ListLabel 698"/>
    <w:qFormat/>
    <w:rPr>
      <w:rFonts w:ascii="Times New Roman" w:hAnsi="Times New Roman" w:cs="OpenSymbol"/>
    </w:rPr>
  </w:style>
  <w:style w:type="character" w:customStyle="1" w:styleId="ListLabel699">
    <w:name w:val="ListLabel 699"/>
    <w:qFormat/>
    <w:rPr>
      <w:rFonts w:cs="OpenSymbol"/>
    </w:rPr>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cs="OpenSymbol"/>
    </w:rPr>
  </w:style>
  <w:style w:type="character" w:customStyle="1" w:styleId="ListLabel707">
    <w:name w:val="ListLabel 707"/>
    <w:qFormat/>
    <w:rPr>
      <w:rFonts w:ascii="Times New Roman" w:hAnsi="Times New Roman" w:cs="OpenSymbol"/>
      <w:sz w:val="24"/>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cs="OpenSymbol"/>
    </w:rPr>
  </w:style>
  <w:style w:type="character" w:customStyle="1" w:styleId="ListLabel716">
    <w:name w:val="ListLabel 716"/>
    <w:qFormat/>
    <w:rPr>
      <w:rFonts w:ascii="Times New Roman" w:hAnsi="Times New Roman"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ascii="Times New Roman" w:hAnsi="Times New Roman" w:cs="Symbol"/>
    </w:rPr>
  </w:style>
  <w:style w:type="character" w:customStyle="1" w:styleId="ListLabel735">
    <w:name w:val="ListLabel 735"/>
    <w:qFormat/>
    <w:rPr>
      <w:rFonts w:cs="Symbol"/>
    </w:rPr>
  </w:style>
  <w:style w:type="character" w:customStyle="1" w:styleId="ListLabel736">
    <w:name w:val="ListLabel 736"/>
    <w:qFormat/>
    <w:rPr>
      <w:rFonts w:cs="Symbol"/>
    </w:rPr>
  </w:style>
  <w:style w:type="character" w:customStyle="1" w:styleId="ListLabel737">
    <w:name w:val="ListLabel 737"/>
    <w:qFormat/>
    <w:rPr>
      <w:rFonts w:cs="Symbol"/>
    </w:rPr>
  </w:style>
  <w:style w:type="character" w:customStyle="1" w:styleId="ListLabel738">
    <w:name w:val="ListLabel 738"/>
    <w:qFormat/>
    <w:rPr>
      <w:rFonts w:cs="Symbol"/>
    </w:rPr>
  </w:style>
  <w:style w:type="character" w:customStyle="1" w:styleId="ListLabel739">
    <w:name w:val="ListLabel 739"/>
    <w:qFormat/>
    <w:rPr>
      <w:rFonts w:cs="Symbol"/>
    </w:rPr>
  </w:style>
  <w:style w:type="character" w:customStyle="1" w:styleId="ListLabel740">
    <w:name w:val="ListLabel 740"/>
    <w:qFormat/>
    <w:rPr>
      <w:rFonts w:cs="Symbol"/>
    </w:rPr>
  </w:style>
  <w:style w:type="character" w:customStyle="1" w:styleId="ListLabel741">
    <w:name w:val="ListLabel 741"/>
    <w:qFormat/>
    <w:rPr>
      <w:rFonts w:cs="Symbol"/>
    </w:rPr>
  </w:style>
  <w:style w:type="character" w:customStyle="1" w:styleId="ListLabel742">
    <w:name w:val="ListLabel 742"/>
    <w:qFormat/>
    <w:rPr>
      <w:rFonts w:cs="Symbol"/>
    </w:rPr>
  </w:style>
  <w:style w:type="character" w:customStyle="1" w:styleId="ListLabel743">
    <w:name w:val="ListLabel 743"/>
    <w:qFormat/>
    <w:rPr>
      <w:rFonts w:ascii="Times New Roman" w:hAnsi="Times New Roman"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rPr>
  </w:style>
  <w:style w:type="character" w:customStyle="1" w:styleId="ListLabel752">
    <w:name w:val="ListLabel 752"/>
    <w:qFormat/>
    <w:rPr>
      <w:rFonts w:ascii="Times New Roman" w:hAnsi="Times New Roman" w:cs="OpenSymbol"/>
      <w:sz w:val="24"/>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cs="OpenSymbol"/>
    </w:rPr>
  </w:style>
  <w:style w:type="character" w:customStyle="1" w:styleId="ListLabel757">
    <w:name w:val="ListLabel 757"/>
    <w:qFormat/>
    <w:rPr>
      <w:rFonts w:cs="OpenSymbol"/>
    </w:rPr>
  </w:style>
  <w:style w:type="character" w:customStyle="1" w:styleId="ListLabel758">
    <w:name w:val="ListLabel 758"/>
    <w:qFormat/>
    <w:rPr>
      <w:rFonts w:cs="OpenSymbol"/>
    </w:rPr>
  </w:style>
  <w:style w:type="character" w:customStyle="1" w:styleId="ListLabel759">
    <w:name w:val="ListLabel 759"/>
    <w:qFormat/>
    <w:rPr>
      <w:rFonts w:cs="OpenSymbol"/>
    </w:rPr>
  </w:style>
  <w:style w:type="character" w:customStyle="1" w:styleId="ListLabel760">
    <w:name w:val="ListLabel 760"/>
    <w:qFormat/>
    <w:rPr>
      <w:rFonts w:cs="OpenSymbol"/>
    </w:rPr>
  </w:style>
  <w:style w:type="character" w:customStyle="1" w:styleId="ListLabel761">
    <w:name w:val="ListLabel 761"/>
    <w:qFormat/>
    <w:rPr>
      <w:rFonts w:cs="Symbol"/>
    </w:rPr>
  </w:style>
  <w:style w:type="character" w:customStyle="1" w:styleId="ListLabel762">
    <w:name w:val="ListLabel 762"/>
    <w:qFormat/>
    <w:rPr>
      <w:rFonts w:cs="OpenSymbol"/>
    </w:rPr>
  </w:style>
  <w:style w:type="character" w:customStyle="1" w:styleId="ListLabel763">
    <w:name w:val="ListLabel 763"/>
    <w:qFormat/>
    <w:rPr>
      <w:rFonts w:cs="OpenSymbol"/>
    </w:rPr>
  </w:style>
  <w:style w:type="character" w:customStyle="1" w:styleId="ListLabel764">
    <w:name w:val="ListLabel 764"/>
    <w:qFormat/>
    <w:rPr>
      <w:rFonts w:cs="OpenSymbol"/>
    </w:rPr>
  </w:style>
  <w:style w:type="character" w:customStyle="1" w:styleId="ListLabel765">
    <w:name w:val="ListLabel 765"/>
    <w:qFormat/>
    <w:rPr>
      <w:rFonts w:cs="OpenSymbol"/>
    </w:rPr>
  </w:style>
  <w:style w:type="character" w:customStyle="1" w:styleId="ListLabel766">
    <w:name w:val="ListLabel 766"/>
    <w:qFormat/>
    <w:rPr>
      <w:rFonts w:cs="OpenSymbol"/>
    </w:rPr>
  </w:style>
  <w:style w:type="character" w:customStyle="1" w:styleId="ListLabel767">
    <w:name w:val="ListLabel 767"/>
    <w:qFormat/>
    <w:rPr>
      <w:rFonts w:cs="OpenSymbol"/>
    </w:rPr>
  </w:style>
  <w:style w:type="character" w:customStyle="1" w:styleId="ListLabel768">
    <w:name w:val="ListLabel 768"/>
    <w:qFormat/>
    <w:rPr>
      <w:rFonts w:cs="OpenSymbol"/>
    </w:rPr>
  </w:style>
  <w:style w:type="character" w:customStyle="1" w:styleId="ListLabel769">
    <w:name w:val="ListLabel 769"/>
    <w:qFormat/>
    <w:rPr>
      <w:rFonts w:cs="OpenSymbol"/>
    </w:rPr>
  </w:style>
  <w:style w:type="character" w:customStyle="1" w:styleId="ListLabel770">
    <w:name w:val="ListLabel 770"/>
    <w:qFormat/>
    <w:rPr>
      <w:rFonts w:cs="Symbol"/>
    </w:rPr>
  </w:style>
  <w:style w:type="character" w:customStyle="1" w:styleId="ListLabel771">
    <w:name w:val="ListLabel 771"/>
    <w:qFormat/>
    <w:rPr>
      <w:rFonts w:cs="OpenSymbol"/>
    </w:rPr>
  </w:style>
  <w:style w:type="character" w:customStyle="1" w:styleId="ListLabel772">
    <w:name w:val="ListLabel 772"/>
    <w:qFormat/>
    <w:rPr>
      <w:rFonts w:cs="OpenSymbol"/>
    </w:rPr>
  </w:style>
  <w:style w:type="character" w:customStyle="1" w:styleId="ListLabel773">
    <w:name w:val="ListLabel 773"/>
    <w:qFormat/>
    <w:rPr>
      <w:rFonts w:cs="OpenSymbol"/>
    </w:rPr>
  </w:style>
  <w:style w:type="character" w:customStyle="1" w:styleId="ListLabel774">
    <w:name w:val="ListLabel 774"/>
    <w:qFormat/>
    <w:rPr>
      <w:rFonts w:cs="OpenSymbol"/>
    </w:rPr>
  </w:style>
  <w:style w:type="character" w:customStyle="1" w:styleId="ListLabel775">
    <w:name w:val="ListLabel 775"/>
    <w:qFormat/>
    <w:rPr>
      <w:rFonts w:cs="OpenSymbol"/>
    </w:rPr>
  </w:style>
  <w:style w:type="character" w:customStyle="1" w:styleId="ListLabel776">
    <w:name w:val="ListLabel 776"/>
    <w:qFormat/>
    <w:rPr>
      <w:rFonts w:cs="OpenSymbol"/>
    </w:rPr>
  </w:style>
  <w:style w:type="character" w:customStyle="1" w:styleId="ListLabel777">
    <w:name w:val="ListLabel 777"/>
    <w:qFormat/>
    <w:rPr>
      <w:rFonts w:cs="OpenSymbol"/>
    </w:rPr>
  </w:style>
  <w:style w:type="character" w:customStyle="1" w:styleId="ListLabel778">
    <w:name w:val="ListLabel 778"/>
    <w:qFormat/>
    <w:rPr>
      <w:rFonts w:cs="OpenSymbol"/>
    </w:rPr>
  </w:style>
  <w:style w:type="character" w:customStyle="1" w:styleId="ListLabel779">
    <w:name w:val="ListLabel 779"/>
    <w:qFormat/>
    <w:rPr>
      <w:rFonts w:ascii="Times New Roman" w:hAnsi="Times New Roman" w:cs="OpenSymbol"/>
      <w:b w:val="0"/>
      <w:sz w:val="24"/>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rPr>
  </w:style>
  <w:style w:type="character" w:customStyle="1" w:styleId="ListLabel783">
    <w:name w:val="ListLabel 783"/>
    <w:qFormat/>
    <w:rPr>
      <w:rFonts w:cs="OpenSymbol"/>
    </w:rPr>
  </w:style>
  <w:style w:type="character" w:customStyle="1" w:styleId="ListLabel784">
    <w:name w:val="ListLabel 784"/>
    <w:qFormat/>
    <w:rPr>
      <w:rFonts w:cs="OpenSymbol"/>
    </w:rPr>
  </w:style>
  <w:style w:type="character" w:customStyle="1" w:styleId="ListLabel785">
    <w:name w:val="ListLabel 785"/>
    <w:qFormat/>
    <w:rPr>
      <w:rFonts w:cs="OpenSymbol"/>
    </w:rPr>
  </w:style>
  <w:style w:type="character" w:customStyle="1" w:styleId="ListLabel786">
    <w:name w:val="ListLabel 786"/>
    <w:qFormat/>
    <w:rPr>
      <w:rFonts w:cs="OpenSymbol"/>
    </w:rPr>
  </w:style>
  <w:style w:type="character" w:customStyle="1" w:styleId="ListLabel787">
    <w:name w:val="ListLabel 787"/>
    <w:qFormat/>
    <w:rPr>
      <w:rFonts w:cs="OpenSymbol"/>
    </w:rPr>
  </w:style>
  <w:style w:type="paragraph" w:styleId="Ttulo">
    <w:name w:val="Title"/>
    <w:basedOn w:val="Normal"/>
    <w:next w:val="Corpodetexto"/>
    <w:qFormat/>
  </w:style>
  <w:style w:type="paragraph" w:styleId="Corpodetexto">
    <w:name w:val="Body Text"/>
    <w:basedOn w:val="Normal"/>
    <w:pPr>
      <w:spacing w:after="140" w:line="288" w:lineRule="auto"/>
    </w:pPr>
  </w:style>
  <w:style w:type="paragraph" w:styleId="Lista">
    <w:name w:val="List"/>
    <w:basedOn w:val="Corpodetexto"/>
    <w:pPr>
      <w:widowControl w:val="0"/>
      <w:spacing w:line="276" w:lineRule="auto"/>
    </w:pPr>
    <w:rPr>
      <w:rFonts w:cs="Droid Sans Devanagari"/>
    </w:rPr>
  </w:style>
  <w:style w:type="paragraph" w:styleId="Legenda">
    <w:name w:val="caption"/>
    <w:basedOn w:val="Standard"/>
    <w:qFormat/>
    <w:rsid w:val="002F305D"/>
    <w:pPr>
      <w:suppressLineNumbers/>
      <w:spacing w:after="0"/>
      <w:jc w:val="center"/>
    </w:pPr>
    <w:rPr>
      <w:rFonts w:cs="Droid Sans Devanagari"/>
      <w:iCs/>
      <w:szCs w:val="24"/>
    </w:rPr>
  </w:style>
  <w:style w:type="paragraph" w:customStyle="1" w:styleId="ndice">
    <w:name w:val="Índice"/>
    <w:basedOn w:val="Normal"/>
    <w:qFormat/>
    <w:pPr>
      <w:widowControl w:val="0"/>
      <w:suppressLineNumbers/>
    </w:pPr>
    <w:rPr>
      <w:rFonts w:cs="Droid Sans Devanagari"/>
    </w:rPr>
  </w:style>
  <w:style w:type="paragraph" w:customStyle="1" w:styleId="Standard">
    <w:name w:val="Standard"/>
    <w:qFormat/>
    <w:rsid w:val="00D23DE2"/>
    <w:pPr>
      <w:suppressAutoHyphens/>
      <w:overflowPunct w:val="0"/>
      <w:spacing w:after="200" w:line="276" w:lineRule="auto"/>
      <w:textAlignment w:val="baseline"/>
    </w:pPr>
    <w:rPr>
      <w:rFonts w:ascii="Times New Roman" w:hAnsi="Times New Roman"/>
      <w:color w:val="00000A"/>
      <w:sz w:val="24"/>
    </w:rPr>
  </w:style>
  <w:style w:type="paragraph" w:customStyle="1" w:styleId="Textbody">
    <w:name w:val="Text body"/>
    <w:basedOn w:val="Standard"/>
    <w:qFormat/>
    <w:pPr>
      <w:spacing w:after="120"/>
    </w:pPr>
  </w:style>
  <w:style w:type="paragraph" w:styleId="SemEspaamento">
    <w:name w:val="No Spacing"/>
    <w:qFormat/>
    <w:pPr>
      <w:suppressAutoHyphens/>
      <w:overflowPunct w:val="0"/>
      <w:textAlignment w:val="baseline"/>
    </w:pPr>
    <w:rPr>
      <w:color w:val="00000A"/>
      <w:sz w:val="22"/>
    </w:rPr>
  </w:style>
  <w:style w:type="paragraph" w:styleId="NormalWeb">
    <w:name w:val="Normal (Web)"/>
    <w:basedOn w:val="Standard"/>
    <w:uiPriority w:val="99"/>
    <w:qFormat/>
    <w:pPr>
      <w:spacing w:before="280" w:after="280" w:line="240" w:lineRule="auto"/>
    </w:pPr>
    <w:rPr>
      <w:rFonts w:eastAsia="Times New Roman" w:cs="Times New Roman"/>
      <w:szCs w:val="24"/>
      <w:lang w:eastAsia="zh-CN"/>
    </w:rPr>
  </w:style>
  <w:style w:type="paragraph" w:customStyle="1" w:styleId="Ttulo10">
    <w:name w:val="Título1"/>
    <w:basedOn w:val="Standard"/>
    <w:qFormat/>
    <w:pPr>
      <w:spacing w:after="0" w:line="240" w:lineRule="auto"/>
      <w:jc w:val="center"/>
    </w:pPr>
    <w:rPr>
      <w:rFonts w:eastAsia="Times New Roman" w:cs="Times New Roman"/>
      <w:sz w:val="36"/>
      <w:szCs w:val="20"/>
      <w:lang w:eastAsia="zh-CN"/>
    </w:rPr>
  </w:style>
  <w:style w:type="paragraph" w:customStyle="1" w:styleId="Citaes">
    <w:name w:val="Citações"/>
    <w:basedOn w:val="Standard"/>
    <w:qFormat/>
  </w:style>
  <w:style w:type="paragraph" w:styleId="Subttulo">
    <w:name w:val="Subtitle"/>
    <w:basedOn w:val="Normal"/>
    <w:qFormat/>
  </w:style>
  <w:style w:type="paragraph" w:customStyle="1" w:styleId="Contedodatabela">
    <w:name w:val="Conteúdo da tabela"/>
    <w:basedOn w:val="Standard"/>
    <w:qFormat/>
    <w:rsid w:val="00E77294"/>
  </w:style>
  <w:style w:type="paragraph" w:customStyle="1" w:styleId="CapaTexto2">
    <w:name w:val="Capa Texto2"/>
    <w:basedOn w:val="Standard"/>
    <w:qFormat/>
    <w:pPr>
      <w:tabs>
        <w:tab w:val="left" w:pos="851"/>
      </w:tabs>
      <w:jc w:val="center"/>
    </w:pPr>
    <w:rPr>
      <w:iCs/>
      <w:color w:val="000000"/>
      <w:sz w:val="28"/>
      <w:szCs w:val="28"/>
    </w:rPr>
  </w:style>
  <w:style w:type="paragraph" w:styleId="Rodap">
    <w:name w:val="footer"/>
    <w:basedOn w:val="Standard"/>
  </w:style>
  <w:style w:type="paragraph" w:customStyle="1" w:styleId="Ttulo100">
    <w:name w:val="Título 10"/>
    <w:basedOn w:val="Normal"/>
    <w:qFormat/>
  </w:style>
  <w:style w:type="paragraph" w:customStyle="1" w:styleId="COnteudoContentsHeading">
    <w:name w:val="COnteudoContents Heading"/>
    <w:basedOn w:val="Normal"/>
    <w:qFormat/>
    <w:rsid w:val="00E77294"/>
  </w:style>
  <w:style w:type="paragraph" w:styleId="Ttulodendiceremissivo">
    <w:name w:val="index heading"/>
    <w:basedOn w:val="Normal"/>
    <w:qFormat/>
  </w:style>
  <w:style w:type="paragraph" w:styleId="Cabealho">
    <w:name w:val="header"/>
    <w:basedOn w:val="Standard"/>
    <w:uiPriority w:val="99"/>
  </w:style>
  <w:style w:type="paragraph" w:styleId="CabealhodoSumrio">
    <w:name w:val="TOC Heading"/>
    <w:basedOn w:val="Ttulo1"/>
    <w:next w:val="Normal"/>
    <w:uiPriority w:val="39"/>
    <w:qFormat/>
    <w:pPr>
      <w:keepLines/>
      <w:suppressAutoHyphens w:val="0"/>
      <w:spacing w:after="0" w:line="252" w:lineRule="auto"/>
      <w:textAlignment w:val="auto"/>
    </w:pPr>
    <w:rPr>
      <w:rFonts w:ascii="Calibri Light" w:eastAsia="Times New Roman" w:hAnsi="Calibri Light" w:cs="Times New Roman"/>
      <w:color w:val="2E74B5"/>
      <w:sz w:val="32"/>
      <w:szCs w:val="32"/>
      <w:lang w:eastAsia="pt-BR"/>
    </w:rPr>
  </w:style>
  <w:style w:type="paragraph" w:styleId="Textodebalo">
    <w:name w:val="Balloon Text"/>
    <w:basedOn w:val="Normal"/>
    <w:qFormat/>
    <w:pPr>
      <w:spacing w:after="0" w:line="240" w:lineRule="auto"/>
    </w:pPr>
    <w:rPr>
      <w:rFonts w:ascii="Segoe UI" w:hAnsi="Segoe UI" w:cs="Segoe UI"/>
      <w:sz w:val="18"/>
      <w:szCs w:val="18"/>
    </w:rPr>
  </w:style>
  <w:style w:type="paragraph" w:customStyle="1" w:styleId="Ttulo1-semnumerao">
    <w:name w:val="Título 1 - sem numeração"/>
    <w:basedOn w:val="Ttulo1"/>
    <w:next w:val="Normal"/>
    <w:qFormat/>
    <w:pPr>
      <w:ind w:left="0" w:firstLine="0"/>
    </w:pPr>
  </w:style>
  <w:style w:type="character" w:styleId="Refdecomentrio">
    <w:name w:val="annotation reference"/>
    <w:basedOn w:val="Fontepargpadro"/>
    <w:uiPriority w:val="99"/>
    <w:semiHidden/>
    <w:unhideWhenUsed/>
    <w:rsid w:val="00C66C41"/>
    <w:rPr>
      <w:sz w:val="18"/>
      <w:szCs w:val="18"/>
    </w:rPr>
  </w:style>
  <w:style w:type="paragraph" w:styleId="Textodecomentrio">
    <w:name w:val="annotation text"/>
    <w:basedOn w:val="Normal"/>
    <w:link w:val="TextodecomentrioChar"/>
    <w:uiPriority w:val="99"/>
    <w:semiHidden/>
    <w:unhideWhenUsed/>
    <w:rsid w:val="00C66C41"/>
    <w:pPr>
      <w:spacing w:line="240" w:lineRule="auto"/>
    </w:pPr>
    <w:rPr>
      <w:szCs w:val="24"/>
    </w:rPr>
  </w:style>
  <w:style w:type="character" w:customStyle="1" w:styleId="TextodecomentrioChar">
    <w:name w:val="Texto de comentário Char"/>
    <w:basedOn w:val="Fontepargpadro"/>
    <w:link w:val="Textodecomentrio"/>
    <w:uiPriority w:val="99"/>
    <w:semiHidden/>
    <w:rsid w:val="00C66C41"/>
    <w:rPr>
      <w:color w:val="00000A"/>
      <w:sz w:val="24"/>
      <w:szCs w:val="24"/>
    </w:rPr>
  </w:style>
  <w:style w:type="paragraph" w:styleId="Assuntodocomentrio">
    <w:name w:val="annotation subject"/>
    <w:basedOn w:val="Textodecomentrio"/>
    <w:next w:val="Textodecomentrio"/>
    <w:link w:val="AssuntodocomentrioChar"/>
    <w:uiPriority w:val="99"/>
    <w:semiHidden/>
    <w:unhideWhenUsed/>
    <w:rsid w:val="007E353A"/>
    <w:rPr>
      <w:b/>
      <w:bCs/>
      <w:sz w:val="20"/>
      <w:szCs w:val="20"/>
    </w:rPr>
  </w:style>
  <w:style w:type="character" w:customStyle="1" w:styleId="AssuntodocomentrioChar">
    <w:name w:val="Assunto do comentário Char"/>
    <w:basedOn w:val="TextodecomentrioChar"/>
    <w:link w:val="Assuntodocomentrio"/>
    <w:uiPriority w:val="99"/>
    <w:semiHidden/>
    <w:rsid w:val="007E353A"/>
    <w:rPr>
      <w:b/>
      <w:bCs/>
      <w:color w:val="00000A"/>
      <w:sz w:val="24"/>
      <w:szCs w:val="20"/>
    </w:rPr>
  </w:style>
  <w:style w:type="paragraph" w:styleId="ndicedeilustraes">
    <w:name w:val="table of figures"/>
    <w:basedOn w:val="Normal"/>
    <w:next w:val="Normal"/>
    <w:uiPriority w:val="99"/>
    <w:unhideWhenUsed/>
    <w:rsid w:val="008935F7"/>
    <w:pPr>
      <w:spacing w:after="0"/>
    </w:pPr>
  </w:style>
  <w:style w:type="character" w:styleId="Hyperlink">
    <w:name w:val="Hyperlink"/>
    <w:basedOn w:val="Fontepargpadro"/>
    <w:uiPriority w:val="99"/>
    <w:unhideWhenUsed/>
    <w:rsid w:val="008935F7"/>
    <w:rPr>
      <w:color w:val="0563C1" w:themeColor="hyperlink"/>
      <w:u w:val="single"/>
    </w:rPr>
  </w:style>
  <w:style w:type="paragraph" w:styleId="Sumrio1">
    <w:name w:val="toc 1"/>
    <w:basedOn w:val="Normal"/>
    <w:next w:val="Normal"/>
    <w:autoRedefine/>
    <w:uiPriority w:val="39"/>
    <w:unhideWhenUsed/>
    <w:rsid w:val="00A670CA"/>
    <w:pPr>
      <w:tabs>
        <w:tab w:val="left" w:pos="440"/>
        <w:tab w:val="right" w:leader="dot" w:pos="9061"/>
      </w:tabs>
      <w:spacing w:after="100"/>
      <w:jc w:val="center"/>
    </w:pPr>
    <w:rPr>
      <w:rFonts w:cs="Times New Roman"/>
      <w:b/>
      <w:szCs w:val="24"/>
    </w:rPr>
  </w:style>
  <w:style w:type="paragraph" w:styleId="Sumrio2">
    <w:name w:val="toc 2"/>
    <w:basedOn w:val="Normal"/>
    <w:next w:val="Normal"/>
    <w:autoRedefine/>
    <w:uiPriority w:val="39"/>
    <w:unhideWhenUsed/>
    <w:rsid w:val="00414B11"/>
    <w:pPr>
      <w:spacing w:after="100"/>
      <w:ind w:left="220"/>
    </w:pPr>
  </w:style>
  <w:style w:type="paragraph" w:styleId="Sumrio3">
    <w:name w:val="toc 3"/>
    <w:basedOn w:val="Normal"/>
    <w:next w:val="Normal"/>
    <w:autoRedefine/>
    <w:uiPriority w:val="39"/>
    <w:unhideWhenUsed/>
    <w:rsid w:val="00414B11"/>
    <w:pPr>
      <w:spacing w:after="100"/>
      <w:ind w:left="440"/>
    </w:pPr>
  </w:style>
  <w:style w:type="paragraph" w:styleId="Sumrio4">
    <w:name w:val="toc 4"/>
    <w:basedOn w:val="Normal"/>
    <w:next w:val="Normal"/>
    <w:autoRedefine/>
    <w:uiPriority w:val="39"/>
    <w:semiHidden/>
    <w:unhideWhenUsed/>
    <w:rsid w:val="001F6A02"/>
    <w:pPr>
      <w:spacing w:after="100"/>
      <w:ind w:left="660"/>
    </w:pPr>
  </w:style>
  <w:style w:type="character" w:customStyle="1" w:styleId="MenoPendente1">
    <w:name w:val="Menção Pendente1"/>
    <w:basedOn w:val="Fontepargpadro"/>
    <w:uiPriority w:val="99"/>
    <w:semiHidden/>
    <w:unhideWhenUsed/>
    <w:rsid w:val="003621FD"/>
    <w:rPr>
      <w:color w:val="808080"/>
      <w:shd w:val="clear" w:color="auto" w:fill="E6E6E6"/>
    </w:rPr>
  </w:style>
  <w:style w:type="paragraph" w:styleId="PargrafodaLista">
    <w:name w:val="List Paragraph"/>
    <w:basedOn w:val="Normal"/>
    <w:uiPriority w:val="34"/>
    <w:qFormat/>
    <w:rsid w:val="00DD0F53"/>
    <w:pPr>
      <w:ind w:left="720"/>
      <w:contextualSpacing/>
    </w:pPr>
  </w:style>
  <w:style w:type="table" w:styleId="ListaMdia2-nfase1">
    <w:name w:val="Medium List 2 Accent 1"/>
    <w:basedOn w:val="Tabelanormal"/>
    <w:uiPriority w:val="66"/>
    <w:rsid w:val="00162229"/>
    <w:rPr>
      <w:rFonts w:asciiTheme="majorHAnsi" w:eastAsiaTheme="majorEastAsia" w:hAnsiTheme="majorHAnsi" w:cstheme="majorBidi"/>
      <w:color w:val="000000" w:themeColor="text1"/>
      <w:sz w:val="22"/>
      <w:lang w:eastAsia="pt-B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comgrade">
    <w:name w:val="Table Grid"/>
    <w:basedOn w:val="Tabelanormal"/>
    <w:uiPriority w:val="39"/>
    <w:rsid w:val="007132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Clara">
    <w:name w:val="Grid Table Light"/>
    <w:basedOn w:val="Tabelanormal"/>
    <w:uiPriority w:val="40"/>
    <w:rsid w:val="007132D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2">
    <w:name w:val="Plain Table 2"/>
    <w:basedOn w:val="Tabelanormal"/>
    <w:uiPriority w:val="42"/>
    <w:rsid w:val="0011020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mples4">
    <w:name w:val="Plain Table 4"/>
    <w:basedOn w:val="Tabelanormal"/>
    <w:uiPriority w:val="44"/>
    <w:rsid w:val="0027232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4A44EB"/>
    <w:pPr>
      <w:autoSpaceDE w:val="0"/>
      <w:autoSpaceDN w:val="0"/>
      <w:adjustRightInd w:val="0"/>
    </w:pPr>
    <w:rPr>
      <w:rFonts w:ascii="Arial" w:hAnsi="Arial" w:cs="Arial"/>
      <w:color w:val="000000"/>
      <w:sz w:val="24"/>
      <w:szCs w:val="24"/>
    </w:rPr>
  </w:style>
  <w:style w:type="character" w:customStyle="1" w:styleId="MenoPendente2">
    <w:name w:val="Menção Pendente2"/>
    <w:basedOn w:val="Fontepargpadro"/>
    <w:uiPriority w:val="99"/>
    <w:semiHidden/>
    <w:unhideWhenUsed/>
    <w:rsid w:val="00B9599D"/>
    <w:rPr>
      <w:color w:val="808080"/>
      <w:shd w:val="clear" w:color="auto" w:fill="E6E6E6"/>
    </w:rPr>
  </w:style>
  <w:style w:type="character" w:styleId="Forte">
    <w:name w:val="Strong"/>
    <w:basedOn w:val="Fontepargpadro"/>
    <w:uiPriority w:val="22"/>
    <w:qFormat/>
    <w:rsid w:val="00800C8D"/>
    <w:rPr>
      <w:b/>
      <w:bCs/>
    </w:rPr>
  </w:style>
  <w:style w:type="character" w:customStyle="1" w:styleId="MenoPendente3">
    <w:name w:val="Menção Pendente3"/>
    <w:basedOn w:val="Fontepargpadro"/>
    <w:uiPriority w:val="99"/>
    <w:semiHidden/>
    <w:unhideWhenUsed/>
    <w:rsid w:val="00800C8D"/>
    <w:rPr>
      <w:color w:val="808080"/>
      <w:shd w:val="clear" w:color="auto" w:fill="E6E6E6"/>
    </w:rPr>
  </w:style>
  <w:style w:type="character" w:customStyle="1" w:styleId="highlight">
    <w:name w:val="highlight"/>
    <w:basedOn w:val="Fontepargpadro"/>
    <w:rsid w:val="00F71599"/>
  </w:style>
  <w:style w:type="table" w:styleId="TabelaSimples1">
    <w:name w:val="Plain Table 1"/>
    <w:basedOn w:val="Tabelanormal"/>
    <w:uiPriority w:val="41"/>
    <w:rsid w:val="0089723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merodelinha">
    <w:name w:val="line number"/>
    <w:basedOn w:val="Fontepargpadro"/>
    <w:uiPriority w:val="99"/>
    <w:semiHidden/>
    <w:unhideWhenUsed/>
    <w:rsid w:val="00086AA5"/>
  </w:style>
  <w:style w:type="table" w:styleId="TabeladeGrade1Clara">
    <w:name w:val="Grid Table 1 Light"/>
    <w:basedOn w:val="Tabelanormal"/>
    <w:uiPriority w:val="46"/>
    <w:rsid w:val="00FD4FC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82677">
      <w:bodyDiv w:val="1"/>
      <w:marLeft w:val="0"/>
      <w:marRight w:val="0"/>
      <w:marTop w:val="0"/>
      <w:marBottom w:val="0"/>
      <w:divBdr>
        <w:top w:val="none" w:sz="0" w:space="0" w:color="auto"/>
        <w:left w:val="none" w:sz="0" w:space="0" w:color="auto"/>
        <w:bottom w:val="none" w:sz="0" w:space="0" w:color="auto"/>
        <w:right w:val="none" w:sz="0" w:space="0" w:color="auto"/>
      </w:divBdr>
    </w:div>
    <w:div w:id="544947275">
      <w:bodyDiv w:val="1"/>
      <w:marLeft w:val="0"/>
      <w:marRight w:val="0"/>
      <w:marTop w:val="0"/>
      <w:marBottom w:val="0"/>
      <w:divBdr>
        <w:top w:val="none" w:sz="0" w:space="0" w:color="auto"/>
        <w:left w:val="none" w:sz="0" w:space="0" w:color="auto"/>
        <w:bottom w:val="none" w:sz="0" w:space="0" w:color="auto"/>
        <w:right w:val="none" w:sz="0" w:space="0" w:color="auto"/>
      </w:divBdr>
    </w:div>
    <w:div w:id="1363869887">
      <w:bodyDiv w:val="1"/>
      <w:marLeft w:val="0"/>
      <w:marRight w:val="0"/>
      <w:marTop w:val="0"/>
      <w:marBottom w:val="0"/>
      <w:divBdr>
        <w:top w:val="none" w:sz="0" w:space="0" w:color="auto"/>
        <w:left w:val="none" w:sz="0" w:space="0" w:color="auto"/>
        <w:bottom w:val="none" w:sz="0" w:space="0" w:color="auto"/>
        <w:right w:val="none" w:sz="0" w:space="0" w:color="auto"/>
      </w:divBdr>
    </w:div>
    <w:div w:id="1675184875">
      <w:bodyDiv w:val="1"/>
      <w:marLeft w:val="0"/>
      <w:marRight w:val="0"/>
      <w:marTop w:val="0"/>
      <w:marBottom w:val="0"/>
      <w:divBdr>
        <w:top w:val="none" w:sz="0" w:space="0" w:color="auto"/>
        <w:left w:val="none" w:sz="0" w:space="0" w:color="auto"/>
        <w:bottom w:val="none" w:sz="0" w:space="0" w:color="auto"/>
        <w:right w:val="none" w:sz="0" w:space="0" w:color="auto"/>
      </w:divBdr>
    </w:div>
    <w:div w:id="1818064160">
      <w:bodyDiv w:val="1"/>
      <w:marLeft w:val="0"/>
      <w:marRight w:val="0"/>
      <w:marTop w:val="0"/>
      <w:marBottom w:val="0"/>
      <w:divBdr>
        <w:top w:val="none" w:sz="0" w:space="0" w:color="auto"/>
        <w:left w:val="none" w:sz="0" w:space="0" w:color="auto"/>
        <w:bottom w:val="none" w:sz="0" w:space="0" w:color="auto"/>
        <w:right w:val="none" w:sz="0" w:space="0" w:color="auto"/>
      </w:divBdr>
      <w:divsChild>
        <w:div w:id="486433321">
          <w:marLeft w:val="0"/>
          <w:marRight w:val="0"/>
          <w:marTop w:val="0"/>
          <w:marBottom w:val="0"/>
          <w:divBdr>
            <w:top w:val="none" w:sz="0" w:space="0" w:color="auto"/>
            <w:left w:val="none" w:sz="0" w:space="0" w:color="auto"/>
            <w:bottom w:val="none" w:sz="0" w:space="0" w:color="auto"/>
            <w:right w:val="none" w:sz="0" w:space="0" w:color="auto"/>
          </w:divBdr>
        </w:div>
        <w:div w:id="1791780489">
          <w:marLeft w:val="0"/>
          <w:marRight w:val="0"/>
          <w:marTop w:val="0"/>
          <w:marBottom w:val="0"/>
          <w:divBdr>
            <w:top w:val="none" w:sz="0" w:space="0" w:color="auto"/>
            <w:left w:val="none" w:sz="0" w:space="0" w:color="auto"/>
            <w:bottom w:val="none" w:sz="0" w:space="0" w:color="auto"/>
            <w:right w:val="none" w:sz="0" w:space="0" w:color="auto"/>
          </w:divBdr>
        </w:div>
        <w:div w:id="1013873465">
          <w:marLeft w:val="0"/>
          <w:marRight w:val="0"/>
          <w:marTop w:val="0"/>
          <w:marBottom w:val="0"/>
          <w:divBdr>
            <w:top w:val="none" w:sz="0" w:space="0" w:color="auto"/>
            <w:left w:val="none" w:sz="0" w:space="0" w:color="auto"/>
            <w:bottom w:val="none" w:sz="0" w:space="0" w:color="auto"/>
            <w:right w:val="none" w:sz="0" w:space="0" w:color="auto"/>
          </w:divBdr>
        </w:div>
      </w:divsChild>
    </w:div>
    <w:div w:id="2037734373">
      <w:bodyDiv w:val="1"/>
      <w:marLeft w:val="0"/>
      <w:marRight w:val="0"/>
      <w:marTop w:val="0"/>
      <w:marBottom w:val="0"/>
      <w:divBdr>
        <w:top w:val="none" w:sz="0" w:space="0" w:color="auto"/>
        <w:left w:val="none" w:sz="0" w:space="0" w:color="auto"/>
        <w:bottom w:val="none" w:sz="0" w:space="0" w:color="auto"/>
        <w:right w:val="none" w:sz="0" w:space="0" w:color="auto"/>
      </w:divBdr>
      <w:divsChild>
        <w:div w:id="1726493062">
          <w:marLeft w:val="0"/>
          <w:marRight w:val="0"/>
          <w:marTop w:val="0"/>
          <w:marBottom w:val="0"/>
          <w:divBdr>
            <w:top w:val="none" w:sz="0" w:space="0" w:color="auto"/>
            <w:left w:val="none" w:sz="0" w:space="0" w:color="auto"/>
            <w:bottom w:val="none" w:sz="0" w:space="0" w:color="auto"/>
            <w:right w:val="none" w:sz="0" w:space="0" w:color="auto"/>
          </w:divBdr>
        </w:div>
        <w:div w:id="78791320">
          <w:marLeft w:val="0"/>
          <w:marRight w:val="0"/>
          <w:marTop w:val="0"/>
          <w:marBottom w:val="0"/>
          <w:divBdr>
            <w:top w:val="none" w:sz="0" w:space="0" w:color="auto"/>
            <w:left w:val="none" w:sz="0" w:space="0" w:color="auto"/>
            <w:bottom w:val="none" w:sz="0" w:space="0" w:color="auto"/>
            <w:right w:val="none" w:sz="0" w:space="0" w:color="auto"/>
          </w:divBdr>
        </w:div>
        <w:div w:id="138644440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diego\Desktop\TCC\TCC2-TI%20Verde_Trunk.docx" TargetMode="External"/><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image" Target="media/image7.pn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diagramData" Target="diagrams/data4.xml"/><Relationship Id="rId42"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image" Target="media/image6.png"/><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1.png"/><Relationship Id="rId29" Type="http://schemas.openxmlformats.org/officeDocument/2006/relationships/diagramData" Target="diagrams/data3.xml"/><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5.png"/><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chart" Target="charts/chart3.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diagramQuickStyle" Target="diagrams/quickStyle4.xml"/><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diagramQuickStyle" Target="diagrams/quickStyle3.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image" Target="media/image11.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83650833968335"/>
          <c:y val="0.12599206349206349"/>
          <c:w val="0.42688172043010753"/>
          <c:h val="0.78769841269841268"/>
        </c:manualLayout>
      </c:layout>
      <c:pieChart>
        <c:varyColors val="1"/>
        <c:ser>
          <c:idx val="0"/>
          <c:order val="0"/>
          <c:tx>
            <c:strRef>
              <c:f>Planilha1!$B$1</c:f>
              <c:strCache>
                <c:ptCount val="1"/>
                <c:pt idx="0">
                  <c:v>Série 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ECF-4636-A1E0-60A52E03B5F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ECF-4636-A1E0-60A52E03B5F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ECF-4636-A1E0-60A52E03B5F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ECF-4636-A1E0-60A52E03B5F3}"/>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ECF-4636-A1E0-60A52E03B5F3}"/>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3-A79E-4F6A-A940-306085A9E7E6}"/>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AECF-4636-A1E0-60A52E03B5F3}"/>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AECF-4636-A1E0-60A52E03B5F3}"/>
              </c:ext>
            </c:extLst>
          </c:dPt>
          <c:dLbls>
            <c:dLbl>
              <c:idx val="5"/>
              <c:layout>
                <c:manualLayout>
                  <c:x val="1.05462598425196E-2"/>
                  <c:y val="-1.234939382577177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9E-4F6A-A940-306085A9E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Planilha1!$A$2:$A$9</c:f>
              <c:strCache>
                <c:ptCount val="8"/>
                <c:pt idx="0">
                  <c:v>Plásticos</c:v>
                </c:pt>
                <c:pt idx="1">
                  <c:v>Metais-plásticos misturados</c:v>
                </c:pt>
                <c:pt idx="2">
                  <c:v>Cabos</c:v>
                </c:pt>
                <c:pt idx="3">
                  <c:v>Telas(CRT e LCD)</c:v>
                </c:pt>
                <c:pt idx="4">
                  <c:v>Placas de cisuito eletronico</c:v>
                </c:pt>
                <c:pt idx="5">
                  <c:v>Outros</c:v>
                </c:pt>
                <c:pt idx="6">
                  <c:v>Poluentes</c:v>
                </c:pt>
                <c:pt idx="7">
                  <c:v>Metais</c:v>
                </c:pt>
              </c:strCache>
            </c:strRef>
          </c:cat>
          <c:val>
            <c:numRef>
              <c:f>Planilha1!$B$2:$B$9</c:f>
              <c:numCache>
                <c:formatCode>General</c:formatCode>
                <c:ptCount val="8"/>
                <c:pt idx="0">
                  <c:v>15.21</c:v>
                </c:pt>
                <c:pt idx="1">
                  <c:v>4.79</c:v>
                </c:pt>
                <c:pt idx="2">
                  <c:v>1.97</c:v>
                </c:pt>
                <c:pt idx="3">
                  <c:v>11.87</c:v>
                </c:pt>
                <c:pt idx="4">
                  <c:v>1.71</c:v>
                </c:pt>
                <c:pt idx="5">
                  <c:v>1.38</c:v>
                </c:pt>
                <c:pt idx="6">
                  <c:v>2.7</c:v>
                </c:pt>
                <c:pt idx="7">
                  <c:v>60.2</c:v>
                </c:pt>
              </c:numCache>
            </c:numRef>
          </c:val>
          <c:extLst>
            <c:ext xmlns:c16="http://schemas.microsoft.com/office/drawing/2014/chart" uri="{C3380CC4-5D6E-409C-BE32-E72D297353CC}">
              <c16:uniqueId val="{00000000-A79E-4F6A-A940-306085A9E7E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Práticas</a:t>
            </a:r>
            <a:r>
              <a:rPr lang="pt-BR" baseline="0"/>
              <a:t> adotadas </a:t>
            </a:r>
            <a:r>
              <a:rPr lang="pt-BR"/>
              <a:t>na Empresa 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Prática não adotadas</c:v>
                </c:pt>
              </c:strCache>
            </c:strRef>
          </c:tx>
          <c:spPr>
            <a:solidFill>
              <a:schemeClr val="accent1"/>
            </a:solidFill>
            <a:ln>
              <a:noFill/>
            </a:ln>
            <a:effectLst/>
          </c:spPr>
          <c:invertIfNegative val="0"/>
          <c:cat>
            <c:strRef>
              <c:f>Planilha1!$A$2:$A$8</c:f>
              <c:strCache>
                <c:ptCount val="7"/>
                <c:pt idx="0">
                  <c:v>Práticas de conscientização</c:v>
                </c:pt>
                <c:pt idx="1">
                  <c:v>Datacenter Verde</c:v>
                </c:pt>
                <c:pt idx="2">
                  <c:v>Descarte e Reciclagem</c:v>
                </c:pt>
                <c:pt idx="3">
                  <c:v>Fontes alternativas de energia</c:v>
                </c:pt>
                <c:pt idx="4">
                  <c:v>Hardware</c:v>
                </c:pt>
                <c:pt idx="5">
                  <c:v>Impressão</c:v>
                </c:pt>
                <c:pt idx="6">
                  <c:v>Software</c:v>
                </c:pt>
              </c:strCache>
            </c:strRef>
          </c:cat>
          <c:val>
            <c:numRef>
              <c:f>Planilha1!$B$2:$B$8</c:f>
              <c:numCache>
                <c:formatCode>General</c:formatCode>
                <c:ptCount val="7"/>
                <c:pt idx="0">
                  <c:v>1</c:v>
                </c:pt>
                <c:pt idx="1">
                  <c:v>0</c:v>
                </c:pt>
                <c:pt idx="2">
                  <c:v>1</c:v>
                </c:pt>
                <c:pt idx="3">
                  <c:v>2</c:v>
                </c:pt>
                <c:pt idx="4">
                  <c:v>0</c:v>
                </c:pt>
                <c:pt idx="5">
                  <c:v>0</c:v>
                </c:pt>
                <c:pt idx="6">
                  <c:v>2</c:v>
                </c:pt>
              </c:numCache>
            </c:numRef>
          </c:val>
          <c:extLst>
            <c:ext xmlns:c16="http://schemas.microsoft.com/office/drawing/2014/chart" uri="{C3380CC4-5D6E-409C-BE32-E72D297353CC}">
              <c16:uniqueId val="{00000000-57B2-4D4A-A61F-AF4D83935F7A}"/>
            </c:ext>
          </c:extLst>
        </c:ser>
        <c:ser>
          <c:idx val="1"/>
          <c:order val="1"/>
          <c:tx>
            <c:strRef>
              <c:f>Planilha1!$C$1</c:f>
              <c:strCache>
                <c:ptCount val="1"/>
                <c:pt idx="0">
                  <c:v>Muito baixo</c:v>
                </c:pt>
              </c:strCache>
            </c:strRef>
          </c:tx>
          <c:spPr>
            <a:solidFill>
              <a:schemeClr val="accent2"/>
            </a:solidFill>
            <a:ln>
              <a:noFill/>
            </a:ln>
            <a:effectLst/>
          </c:spPr>
          <c:invertIfNegative val="0"/>
          <c:cat>
            <c:strRef>
              <c:f>Planilha1!$A$2:$A$8</c:f>
              <c:strCache>
                <c:ptCount val="7"/>
                <c:pt idx="0">
                  <c:v>Práticas de conscientização</c:v>
                </c:pt>
                <c:pt idx="1">
                  <c:v>Datacenter Verde</c:v>
                </c:pt>
                <c:pt idx="2">
                  <c:v>Descarte e Reciclagem</c:v>
                </c:pt>
                <c:pt idx="3">
                  <c:v>Fontes alternativas de energia</c:v>
                </c:pt>
                <c:pt idx="4">
                  <c:v>Hardware</c:v>
                </c:pt>
                <c:pt idx="5">
                  <c:v>Impressão</c:v>
                </c:pt>
                <c:pt idx="6">
                  <c:v>Software</c:v>
                </c:pt>
              </c:strCache>
            </c:strRef>
          </c:cat>
          <c:val>
            <c:numRef>
              <c:f>Planilha1!$C$2:$C$8</c:f>
              <c:numCache>
                <c:formatCode>General</c:formatCode>
                <c:ptCount val="7"/>
                <c:pt idx="0">
                  <c:v>2</c:v>
                </c:pt>
                <c:pt idx="1">
                  <c:v>2</c:v>
                </c:pt>
                <c:pt idx="2">
                  <c:v>1</c:v>
                </c:pt>
                <c:pt idx="3">
                  <c:v>1</c:v>
                </c:pt>
                <c:pt idx="4">
                  <c:v>1</c:v>
                </c:pt>
                <c:pt idx="5">
                  <c:v>1</c:v>
                </c:pt>
                <c:pt idx="6">
                  <c:v>1</c:v>
                </c:pt>
              </c:numCache>
            </c:numRef>
          </c:val>
          <c:extLst>
            <c:ext xmlns:c16="http://schemas.microsoft.com/office/drawing/2014/chart" uri="{C3380CC4-5D6E-409C-BE32-E72D297353CC}">
              <c16:uniqueId val="{00000001-57B2-4D4A-A61F-AF4D83935F7A}"/>
            </c:ext>
          </c:extLst>
        </c:ser>
        <c:ser>
          <c:idx val="2"/>
          <c:order val="2"/>
          <c:tx>
            <c:strRef>
              <c:f>Planilha1!$D$1</c:f>
              <c:strCache>
                <c:ptCount val="1"/>
                <c:pt idx="0">
                  <c:v>Baixo</c:v>
                </c:pt>
              </c:strCache>
            </c:strRef>
          </c:tx>
          <c:spPr>
            <a:solidFill>
              <a:schemeClr val="accent3"/>
            </a:solidFill>
            <a:ln>
              <a:noFill/>
            </a:ln>
            <a:effectLst/>
          </c:spPr>
          <c:invertIfNegative val="0"/>
          <c:cat>
            <c:strRef>
              <c:f>Planilha1!$A$2:$A$8</c:f>
              <c:strCache>
                <c:ptCount val="7"/>
                <c:pt idx="0">
                  <c:v>Práticas de conscientização</c:v>
                </c:pt>
                <c:pt idx="1">
                  <c:v>Datacenter Verde</c:v>
                </c:pt>
                <c:pt idx="2">
                  <c:v>Descarte e Reciclagem</c:v>
                </c:pt>
                <c:pt idx="3">
                  <c:v>Fontes alternativas de energia</c:v>
                </c:pt>
                <c:pt idx="4">
                  <c:v>Hardware</c:v>
                </c:pt>
                <c:pt idx="5">
                  <c:v>Impressão</c:v>
                </c:pt>
                <c:pt idx="6">
                  <c:v>Software</c:v>
                </c:pt>
              </c:strCache>
            </c:strRef>
          </c:cat>
          <c:val>
            <c:numRef>
              <c:f>Planilha1!$D$2:$D$8</c:f>
              <c:numCache>
                <c:formatCode>General</c:formatCode>
                <c:ptCount val="7"/>
                <c:pt idx="0">
                  <c:v>3</c:v>
                </c:pt>
                <c:pt idx="1">
                  <c:v>2</c:v>
                </c:pt>
                <c:pt idx="2">
                  <c:v>2</c:v>
                </c:pt>
                <c:pt idx="3">
                  <c:v>3</c:v>
                </c:pt>
                <c:pt idx="4">
                  <c:v>3</c:v>
                </c:pt>
                <c:pt idx="5">
                  <c:v>2</c:v>
                </c:pt>
                <c:pt idx="6">
                  <c:v>2</c:v>
                </c:pt>
              </c:numCache>
            </c:numRef>
          </c:val>
          <c:extLst>
            <c:ext xmlns:c16="http://schemas.microsoft.com/office/drawing/2014/chart" uri="{C3380CC4-5D6E-409C-BE32-E72D297353CC}">
              <c16:uniqueId val="{00000002-57B2-4D4A-A61F-AF4D83935F7A}"/>
            </c:ext>
          </c:extLst>
        </c:ser>
        <c:ser>
          <c:idx val="3"/>
          <c:order val="3"/>
          <c:tx>
            <c:strRef>
              <c:f>Planilha1!$E$1</c:f>
              <c:strCache>
                <c:ptCount val="1"/>
                <c:pt idx="0">
                  <c:v>Alto</c:v>
                </c:pt>
              </c:strCache>
            </c:strRef>
          </c:tx>
          <c:spPr>
            <a:solidFill>
              <a:schemeClr val="accent4"/>
            </a:solidFill>
            <a:ln>
              <a:noFill/>
            </a:ln>
            <a:effectLst/>
          </c:spPr>
          <c:invertIfNegative val="0"/>
          <c:cat>
            <c:strRef>
              <c:f>Planilha1!$A$2:$A$8</c:f>
              <c:strCache>
                <c:ptCount val="7"/>
                <c:pt idx="0">
                  <c:v>Práticas de conscientização</c:v>
                </c:pt>
                <c:pt idx="1">
                  <c:v>Datacenter Verde</c:v>
                </c:pt>
                <c:pt idx="2">
                  <c:v>Descarte e Reciclagem</c:v>
                </c:pt>
                <c:pt idx="3">
                  <c:v>Fontes alternativas de energia</c:v>
                </c:pt>
                <c:pt idx="4">
                  <c:v>Hardware</c:v>
                </c:pt>
                <c:pt idx="5">
                  <c:v>Impressão</c:v>
                </c:pt>
                <c:pt idx="6">
                  <c:v>Software</c:v>
                </c:pt>
              </c:strCache>
            </c:strRef>
          </c:cat>
          <c:val>
            <c:numRef>
              <c:f>Planilha1!$E$2:$E$8</c:f>
              <c:numCache>
                <c:formatCode>General</c:formatCode>
                <c:ptCount val="7"/>
                <c:pt idx="0">
                  <c:v>0</c:v>
                </c:pt>
                <c:pt idx="1">
                  <c:v>0</c:v>
                </c:pt>
                <c:pt idx="2">
                  <c:v>1</c:v>
                </c:pt>
                <c:pt idx="3">
                  <c:v>0</c:v>
                </c:pt>
                <c:pt idx="4">
                  <c:v>1</c:v>
                </c:pt>
                <c:pt idx="5">
                  <c:v>2</c:v>
                </c:pt>
                <c:pt idx="6">
                  <c:v>0</c:v>
                </c:pt>
              </c:numCache>
            </c:numRef>
          </c:val>
          <c:extLst>
            <c:ext xmlns:c16="http://schemas.microsoft.com/office/drawing/2014/chart" uri="{C3380CC4-5D6E-409C-BE32-E72D297353CC}">
              <c16:uniqueId val="{00000003-57B2-4D4A-A61F-AF4D83935F7A}"/>
            </c:ext>
          </c:extLst>
        </c:ser>
        <c:ser>
          <c:idx val="4"/>
          <c:order val="4"/>
          <c:tx>
            <c:strRef>
              <c:f>Planilha1!$F$1</c:f>
              <c:strCache>
                <c:ptCount val="1"/>
                <c:pt idx="0">
                  <c:v>Muito alto</c:v>
                </c:pt>
              </c:strCache>
            </c:strRef>
          </c:tx>
          <c:spPr>
            <a:solidFill>
              <a:schemeClr val="accent5"/>
            </a:solidFill>
            <a:ln>
              <a:noFill/>
            </a:ln>
            <a:effectLst/>
          </c:spPr>
          <c:invertIfNegative val="0"/>
          <c:cat>
            <c:strRef>
              <c:f>Planilha1!$A$2:$A$8</c:f>
              <c:strCache>
                <c:ptCount val="7"/>
                <c:pt idx="0">
                  <c:v>Práticas de conscientização</c:v>
                </c:pt>
                <c:pt idx="1">
                  <c:v>Datacenter Verde</c:v>
                </c:pt>
                <c:pt idx="2">
                  <c:v>Descarte e Reciclagem</c:v>
                </c:pt>
                <c:pt idx="3">
                  <c:v>Fontes alternativas de energia</c:v>
                </c:pt>
                <c:pt idx="4">
                  <c:v>Hardware</c:v>
                </c:pt>
                <c:pt idx="5">
                  <c:v>Impressão</c:v>
                </c:pt>
                <c:pt idx="6">
                  <c:v>Software</c:v>
                </c:pt>
              </c:strCache>
            </c:strRef>
          </c:cat>
          <c:val>
            <c:numRef>
              <c:f>Planilha1!$F$2:$F$8</c:f>
              <c:numCache>
                <c:formatCode>General</c:formatCode>
                <c:ptCount val="7"/>
                <c:pt idx="0">
                  <c:v>0</c:v>
                </c:pt>
                <c:pt idx="1">
                  <c:v>1</c:v>
                </c:pt>
                <c:pt idx="2">
                  <c:v>0</c:v>
                </c:pt>
                <c:pt idx="3">
                  <c:v>0</c:v>
                </c:pt>
                <c:pt idx="4">
                  <c:v>1</c:v>
                </c:pt>
                <c:pt idx="5">
                  <c:v>1</c:v>
                </c:pt>
                <c:pt idx="6">
                  <c:v>0</c:v>
                </c:pt>
              </c:numCache>
            </c:numRef>
          </c:val>
          <c:extLst>
            <c:ext xmlns:c16="http://schemas.microsoft.com/office/drawing/2014/chart" uri="{C3380CC4-5D6E-409C-BE32-E72D297353CC}">
              <c16:uniqueId val="{00000004-57B2-4D4A-A61F-AF4D83935F7A}"/>
            </c:ext>
          </c:extLst>
        </c:ser>
        <c:ser>
          <c:idx val="5"/>
          <c:order val="5"/>
          <c:tx>
            <c:strRef>
              <c:f>Planilha1!$G$1</c:f>
              <c:strCache>
                <c:ptCount val="1"/>
                <c:pt idx="0">
                  <c:v>Não sei/prefiro não opinar</c:v>
                </c:pt>
              </c:strCache>
            </c:strRef>
          </c:tx>
          <c:spPr>
            <a:solidFill>
              <a:schemeClr val="accent6"/>
            </a:solidFill>
            <a:ln>
              <a:noFill/>
            </a:ln>
            <a:effectLst/>
          </c:spPr>
          <c:invertIfNegative val="0"/>
          <c:cat>
            <c:strRef>
              <c:f>Planilha1!$A$2:$A$8</c:f>
              <c:strCache>
                <c:ptCount val="7"/>
                <c:pt idx="0">
                  <c:v>Práticas de conscientização</c:v>
                </c:pt>
                <c:pt idx="1">
                  <c:v>Datacenter Verde</c:v>
                </c:pt>
                <c:pt idx="2">
                  <c:v>Descarte e Reciclagem</c:v>
                </c:pt>
                <c:pt idx="3">
                  <c:v>Fontes alternativas de energia</c:v>
                </c:pt>
                <c:pt idx="4">
                  <c:v>Hardware</c:v>
                </c:pt>
                <c:pt idx="5">
                  <c:v>Impressão</c:v>
                </c:pt>
                <c:pt idx="6">
                  <c:v>Software</c:v>
                </c:pt>
              </c:strCache>
            </c:strRef>
          </c:cat>
          <c:val>
            <c:numRef>
              <c:f>Planilha1!$G$2:$G$8</c:f>
              <c:numCache>
                <c:formatCode>General</c:formatCode>
                <c:ptCount val="7"/>
                <c:pt idx="0">
                  <c:v>0</c:v>
                </c:pt>
                <c:pt idx="1">
                  <c:v>1</c:v>
                </c:pt>
                <c:pt idx="2">
                  <c:v>0</c:v>
                </c:pt>
                <c:pt idx="3">
                  <c:v>0</c:v>
                </c:pt>
                <c:pt idx="4">
                  <c:v>0</c:v>
                </c:pt>
                <c:pt idx="5">
                  <c:v>0</c:v>
                </c:pt>
                <c:pt idx="6">
                  <c:v>1</c:v>
                </c:pt>
              </c:numCache>
            </c:numRef>
          </c:val>
          <c:extLst>
            <c:ext xmlns:c16="http://schemas.microsoft.com/office/drawing/2014/chart" uri="{C3380CC4-5D6E-409C-BE32-E72D297353CC}">
              <c16:uniqueId val="{00000005-57B2-4D4A-A61F-AF4D83935F7A}"/>
            </c:ext>
          </c:extLst>
        </c:ser>
        <c:dLbls>
          <c:showLegendKey val="0"/>
          <c:showVal val="0"/>
          <c:showCatName val="0"/>
          <c:showSerName val="0"/>
          <c:showPercent val="0"/>
          <c:showBubbleSize val="0"/>
        </c:dLbls>
        <c:gapWidth val="219"/>
        <c:overlap val="-27"/>
        <c:axId val="488124856"/>
        <c:axId val="488125512"/>
      </c:barChart>
      <c:catAx>
        <c:axId val="488124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88125512"/>
        <c:crosses val="autoZero"/>
        <c:auto val="1"/>
        <c:lblAlgn val="ctr"/>
        <c:lblOffset val="100"/>
        <c:noMultiLvlLbl val="0"/>
      </c:catAx>
      <c:valAx>
        <c:axId val="488125512"/>
        <c:scaling>
          <c:orientation val="minMax"/>
          <c:max val="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8812485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Práticas</a:t>
            </a:r>
            <a:r>
              <a:rPr lang="pt-BR" baseline="0"/>
              <a:t> adotadas </a:t>
            </a:r>
            <a:r>
              <a:rPr lang="pt-BR"/>
              <a:t>na Empresa 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Prática não adotadas</c:v>
                </c:pt>
              </c:strCache>
            </c:strRef>
          </c:tx>
          <c:spPr>
            <a:solidFill>
              <a:schemeClr val="accent1"/>
            </a:solidFill>
            <a:ln>
              <a:noFill/>
            </a:ln>
            <a:effectLst/>
          </c:spPr>
          <c:invertIfNegative val="0"/>
          <c:cat>
            <c:strRef>
              <c:f>Planilha1!$A$2:$A$8</c:f>
              <c:strCache>
                <c:ptCount val="7"/>
                <c:pt idx="0">
                  <c:v>Práticas de conscientização</c:v>
                </c:pt>
                <c:pt idx="1">
                  <c:v>Datacenter Verde</c:v>
                </c:pt>
                <c:pt idx="2">
                  <c:v>Descarte e Reciclagem</c:v>
                </c:pt>
                <c:pt idx="3">
                  <c:v>Fontes alternativas de energia</c:v>
                </c:pt>
                <c:pt idx="4">
                  <c:v>Hardware</c:v>
                </c:pt>
                <c:pt idx="5">
                  <c:v>Impressão</c:v>
                </c:pt>
                <c:pt idx="6">
                  <c:v>Software</c:v>
                </c:pt>
              </c:strCache>
            </c:strRef>
          </c:cat>
          <c:val>
            <c:numRef>
              <c:f>Planilha1!$B$2:$B$8</c:f>
              <c:numCache>
                <c:formatCode>General</c:formatCode>
                <c:ptCount val="7"/>
                <c:pt idx="0">
                  <c:v>0</c:v>
                </c:pt>
                <c:pt idx="1">
                  <c:v>0</c:v>
                </c:pt>
                <c:pt idx="2">
                  <c:v>1</c:v>
                </c:pt>
                <c:pt idx="3">
                  <c:v>0</c:v>
                </c:pt>
                <c:pt idx="4">
                  <c:v>0</c:v>
                </c:pt>
                <c:pt idx="5">
                  <c:v>0</c:v>
                </c:pt>
                <c:pt idx="6">
                  <c:v>1</c:v>
                </c:pt>
              </c:numCache>
            </c:numRef>
          </c:val>
          <c:extLst>
            <c:ext xmlns:c16="http://schemas.microsoft.com/office/drawing/2014/chart" uri="{C3380CC4-5D6E-409C-BE32-E72D297353CC}">
              <c16:uniqueId val="{00000000-60B1-41F5-934C-308685FE9B5C}"/>
            </c:ext>
          </c:extLst>
        </c:ser>
        <c:ser>
          <c:idx val="1"/>
          <c:order val="1"/>
          <c:tx>
            <c:strRef>
              <c:f>Planilha1!$C$1</c:f>
              <c:strCache>
                <c:ptCount val="1"/>
                <c:pt idx="0">
                  <c:v>Muito baixo</c:v>
                </c:pt>
              </c:strCache>
            </c:strRef>
          </c:tx>
          <c:spPr>
            <a:solidFill>
              <a:schemeClr val="accent2"/>
            </a:solidFill>
            <a:ln>
              <a:noFill/>
            </a:ln>
            <a:effectLst/>
          </c:spPr>
          <c:invertIfNegative val="0"/>
          <c:cat>
            <c:strRef>
              <c:f>Planilha1!$A$2:$A$8</c:f>
              <c:strCache>
                <c:ptCount val="7"/>
                <c:pt idx="0">
                  <c:v>Práticas de conscientização</c:v>
                </c:pt>
                <c:pt idx="1">
                  <c:v>Datacenter Verde</c:v>
                </c:pt>
                <c:pt idx="2">
                  <c:v>Descarte e Reciclagem</c:v>
                </c:pt>
                <c:pt idx="3">
                  <c:v>Fontes alternativas de energia</c:v>
                </c:pt>
                <c:pt idx="4">
                  <c:v>Hardware</c:v>
                </c:pt>
                <c:pt idx="5">
                  <c:v>Impressão</c:v>
                </c:pt>
                <c:pt idx="6">
                  <c:v>Software</c:v>
                </c:pt>
              </c:strCache>
            </c:strRef>
          </c:cat>
          <c:val>
            <c:numRef>
              <c:f>Planilha1!$C$2:$C$8</c:f>
              <c:numCache>
                <c:formatCode>General</c:formatCode>
                <c:ptCount val="7"/>
                <c:pt idx="0">
                  <c:v>0</c:v>
                </c:pt>
                <c:pt idx="1">
                  <c:v>0</c:v>
                </c:pt>
                <c:pt idx="2">
                  <c:v>0</c:v>
                </c:pt>
                <c:pt idx="3">
                  <c:v>2</c:v>
                </c:pt>
                <c:pt idx="4">
                  <c:v>0</c:v>
                </c:pt>
                <c:pt idx="5">
                  <c:v>0</c:v>
                </c:pt>
                <c:pt idx="6">
                  <c:v>2</c:v>
                </c:pt>
              </c:numCache>
            </c:numRef>
          </c:val>
          <c:extLst>
            <c:ext xmlns:c16="http://schemas.microsoft.com/office/drawing/2014/chart" uri="{C3380CC4-5D6E-409C-BE32-E72D297353CC}">
              <c16:uniqueId val="{00000001-60B1-41F5-934C-308685FE9B5C}"/>
            </c:ext>
          </c:extLst>
        </c:ser>
        <c:ser>
          <c:idx val="2"/>
          <c:order val="2"/>
          <c:tx>
            <c:strRef>
              <c:f>Planilha1!$D$1</c:f>
              <c:strCache>
                <c:ptCount val="1"/>
                <c:pt idx="0">
                  <c:v>Baixo</c:v>
                </c:pt>
              </c:strCache>
            </c:strRef>
          </c:tx>
          <c:spPr>
            <a:solidFill>
              <a:schemeClr val="accent3"/>
            </a:solidFill>
            <a:ln>
              <a:noFill/>
            </a:ln>
            <a:effectLst/>
          </c:spPr>
          <c:invertIfNegative val="0"/>
          <c:cat>
            <c:strRef>
              <c:f>Planilha1!$A$2:$A$8</c:f>
              <c:strCache>
                <c:ptCount val="7"/>
                <c:pt idx="0">
                  <c:v>Práticas de conscientização</c:v>
                </c:pt>
                <c:pt idx="1">
                  <c:v>Datacenter Verde</c:v>
                </c:pt>
                <c:pt idx="2">
                  <c:v>Descarte e Reciclagem</c:v>
                </c:pt>
                <c:pt idx="3">
                  <c:v>Fontes alternativas de energia</c:v>
                </c:pt>
                <c:pt idx="4">
                  <c:v>Hardware</c:v>
                </c:pt>
                <c:pt idx="5">
                  <c:v>Impressão</c:v>
                </c:pt>
                <c:pt idx="6">
                  <c:v>Software</c:v>
                </c:pt>
              </c:strCache>
            </c:strRef>
          </c:cat>
          <c:val>
            <c:numRef>
              <c:f>Planilha1!$D$2:$D$8</c:f>
              <c:numCache>
                <c:formatCode>General</c:formatCode>
                <c:ptCount val="7"/>
                <c:pt idx="0">
                  <c:v>1</c:v>
                </c:pt>
                <c:pt idx="1">
                  <c:v>2</c:v>
                </c:pt>
                <c:pt idx="2">
                  <c:v>1</c:v>
                </c:pt>
                <c:pt idx="3">
                  <c:v>3</c:v>
                </c:pt>
                <c:pt idx="4">
                  <c:v>2</c:v>
                </c:pt>
                <c:pt idx="5">
                  <c:v>1</c:v>
                </c:pt>
                <c:pt idx="6">
                  <c:v>1</c:v>
                </c:pt>
              </c:numCache>
            </c:numRef>
          </c:val>
          <c:extLst>
            <c:ext xmlns:c16="http://schemas.microsoft.com/office/drawing/2014/chart" uri="{C3380CC4-5D6E-409C-BE32-E72D297353CC}">
              <c16:uniqueId val="{00000002-60B1-41F5-934C-308685FE9B5C}"/>
            </c:ext>
          </c:extLst>
        </c:ser>
        <c:ser>
          <c:idx val="3"/>
          <c:order val="3"/>
          <c:tx>
            <c:strRef>
              <c:f>Planilha1!$E$1</c:f>
              <c:strCache>
                <c:ptCount val="1"/>
                <c:pt idx="0">
                  <c:v>Alto</c:v>
                </c:pt>
              </c:strCache>
            </c:strRef>
          </c:tx>
          <c:spPr>
            <a:solidFill>
              <a:schemeClr val="accent4"/>
            </a:solidFill>
            <a:ln>
              <a:noFill/>
            </a:ln>
            <a:effectLst/>
          </c:spPr>
          <c:invertIfNegative val="0"/>
          <c:cat>
            <c:strRef>
              <c:f>Planilha1!$A$2:$A$8</c:f>
              <c:strCache>
                <c:ptCount val="7"/>
                <c:pt idx="0">
                  <c:v>Práticas de conscientização</c:v>
                </c:pt>
                <c:pt idx="1">
                  <c:v>Datacenter Verde</c:v>
                </c:pt>
                <c:pt idx="2">
                  <c:v>Descarte e Reciclagem</c:v>
                </c:pt>
                <c:pt idx="3">
                  <c:v>Fontes alternativas de energia</c:v>
                </c:pt>
                <c:pt idx="4">
                  <c:v>Hardware</c:v>
                </c:pt>
                <c:pt idx="5">
                  <c:v>Impressão</c:v>
                </c:pt>
                <c:pt idx="6">
                  <c:v>Software</c:v>
                </c:pt>
              </c:strCache>
            </c:strRef>
          </c:cat>
          <c:val>
            <c:numRef>
              <c:f>Planilha1!$E$2:$E$8</c:f>
              <c:numCache>
                <c:formatCode>General</c:formatCode>
                <c:ptCount val="7"/>
                <c:pt idx="0">
                  <c:v>3</c:v>
                </c:pt>
                <c:pt idx="1">
                  <c:v>2</c:v>
                </c:pt>
                <c:pt idx="2">
                  <c:v>2</c:v>
                </c:pt>
                <c:pt idx="3">
                  <c:v>0</c:v>
                </c:pt>
                <c:pt idx="4">
                  <c:v>3</c:v>
                </c:pt>
                <c:pt idx="5">
                  <c:v>2</c:v>
                </c:pt>
                <c:pt idx="6">
                  <c:v>1</c:v>
                </c:pt>
              </c:numCache>
            </c:numRef>
          </c:val>
          <c:extLst>
            <c:ext xmlns:c16="http://schemas.microsoft.com/office/drawing/2014/chart" uri="{C3380CC4-5D6E-409C-BE32-E72D297353CC}">
              <c16:uniqueId val="{00000003-60B1-41F5-934C-308685FE9B5C}"/>
            </c:ext>
          </c:extLst>
        </c:ser>
        <c:ser>
          <c:idx val="4"/>
          <c:order val="4"/>
          <c:tx>
            <c:strRef>
              <c:f>Planilha1!$F$1</c:f>
              <c:strCache>
                <c:ptCount val="1"/>
                <c:pt idx="0">
                  <c:v>Muito alto</c:v>
                </c:pt>
              </c:strCache>
            </c:strRef>
          </c:tx>
          <c:spPr>
            <a:solidFill>
              <a:schemeClr val="accent5"/>
            </a:solidFill>
            <a:ln>
              <a:noFill/>
            </a:ln>
            <a:effectLst/>
          </c:spPr>
          <c:invertIfNegative val="0"/>
          <c:cat>
            <c:strRef>
              <c:f>Planilha1!$A$2:$A$8</c:f>
              <c:strCache>
                <c:ptCount val="7"/>
                <c:pt idx="0">
                  <c:v>Práticas de conscientização</c:v>
                </c:pt>
                <c:pt idx="1">
                  <c:v>Datacenter Verde</c:v>
                </c:pt>
                <c:pt idx="2">
                  <c:v>Descarte e Reciclagem</c:v>
                </c:pt>
                <c:pt idx="3">
                  <c:v>Fontes alternativas de energia</c:v>
                </c:pt>
                <c:pt idx="4">
                  <c:v>Hardware</c:v>
                </c:pt>
                <c:pt idx="5">
                  <c:v>Impressão</c:v>
                </c:pt>
                <c:pt idx="6">
                  <c:v>Software</c:v>
                </c:pt>
              </c:strCache>
            </c:strRef>
          </c:cat>
          <c:val>
            <c:numRef>
              <c:f>Planilha1!$F$2:$F$8</c:f>
              <c:numCache>
                <c:formatCode>General</c:formatCode>
                <c:ptCount val="7"/>
                <c:pt idx="0">
                  <c:v>2</c:v>
                </c:pt>
                <c:pt idx="1">
                  <c:v>1</c:v>
                </c:pt>
                <c:pt idx="2">
                  <c:v>3</c:v>
                </c:pt>
                <c:pt idx="3">
                  <c:v>0</c:v>
                </c:pt>
                <c:pt idx="4">
                  <c:v>1</c:v>
                </c:pt>
                <c:pt idx="5">
                  <c:v>3</c:v>
                </c:pt>
                <c:pt idx="6">
                  <c:v>0</c:v>
                </c:pt>
              </c:numCache>
            </c:numRef>
          </c:val>
          <c:extLst>
            <c:ext xmlns:c16="http://schemas.microsoft.com/office/drawing/2014/chart" uri="{C3380CC4-5D6E-409C-BE32-E72D297353CC}">
              <c16:uniqueId val="{00000004-60B1-41F5-934C-308685FE9B5C}"/>
            </c:ext>
          </c:extLst>
        </c:ser>
        <c:ser>
          <c:idx val="5"/>
          <c:order val="5"/>
          <c:tx>
            <c:strRef>
              <c:f>Planilha1!$G$1</c:f>
              <c:strCache>
                <c:ptCount val="1"/>
                <c:pt idx="0">
                  <c:v>Não sei/prefiro não opinar</c:v>
                </c:pt>
              </c:strCache>
            </c:strRef>
          </c:tx>
          <c:spPr>
            <a:solidFill>
              <a:schemeClr val="accent6"/>
            </a:solidFill>
            <a:ln>
              <a:noFill/>
            </a:ln>
            <a:effectLst/>
          </c:spPr>
          <c:invertIfNegative val="0"/>
          <c:cat>
            <c:strRef>
              <c:f>Planilha1!$A$2:$A$8</c:f>
              <c:strCache>
                <c:ptCount val="7"/>
                <c:pt idx="0">
                  <c:v>Práticas de conscientização</c:v>
                </c:pt>
                <c:pt idx="1">
                  <c:v>Datacenter Verde</c:v>
                </c:pt>
                <c:pt idx="2">
                  <c:v>Descarte e Reciclagem</c:v>
                </c:pt>
                <c:pt idx="3">
                  <c:v>Fontes alternativas de energia</c:v>
                </c:pt>
                <c:pt idx="4">
                  <c:v>Hardware</c:v>
                </c:pt>
                <c:pt idx="5">
                  <c:v>Impressão</c:v>
                </c:pt>
                <c:pt idx="6">
                  <c:v>Software</c:v>
                </c:pt>
              </c:strCache>
            </c:strRef>
          </c:cat>
          <c:val>
            <c:numRef>
              <c:f>Planilha1!$G$2:$G$8</c:f>
              <c:numCache>
                <c:formatCode>General</c:formatCode>
                <c:ptCount val="7"/>
                <c:pt idx="0">
                  <c:v>0</c:v>
                </c:pt>
                <c:pt idx="1">
                  <c:v>1</c:v>
                </c:pt>
                <c:pt idx="2">
                  <c:v>0</c:v>
                </c:pt>
                <c:pt idx="3">
                  <c:v>1</c:v>
                </c:pt>
                <c:pt idx="4">
                  <c:v>0</c:v>
                </c:pt>
                <c:pt idx="5">
                  <c:v>0</c:v>
                </c:pt>
                <c:pt idx="6">
                  <c:v>1</c:v>
                </c:pt>
              </c:numCache>
            </c:numRef>
          </c:val>
          <c:extLst>
            <c:ext xmlns:c16="http://schemas.microsoft.com/office/drawing/2014/chart" uri="{C3380CC4-5D6E-409C-BE32-E72D297353CC}">
              <c16:uniqueId val="{00000005-60B1-41F5-934C-308685FE9B5C}"/>
            </c:ext>
          </c:extLst>
        </c:ser>
        <c:dLbls>
          <c:showLegendKey val="0"/>
          <c:showVal val="0"/>
          <c:showCatName val="0"/>
          <c:showSerName val="0"/>
          <c:showPercent val="0"/>
          <c:showBubbleSize val="0"/>
        </c:dLbls>
        <c:gapWidth val="219"/>
        <c:overlap val="-27"/>
        <c:axId val="488124856"/>
        <c:axId val="488125512"/>
      </c:barChart>
      <c:catAx>
        <c:axId val="488124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88125512"/>
        <c:crosses val="autoZero"/>
        <c:auto val="1"/>
        <c:lblAlgn val="ctr"/>
        <c:lblOffset val="100"/>
        <c:noMultiLvlLbl val="0"/>
      </c:catAx>
      <c:valAx>
        <c:axId val="488125512"/>
        <c:scaling>
          <c:orientation val="minMax"/>
          <c:max val="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8812485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Nível</a:t>
            </a:r>
            <a:r>
              <a:rPr lang="pt-BR" baseline="0"/>
              <a:t> de adequação</a:t>
            </a:r>
            <a:endParaRPr lang="pt-BR"/>
          </a:p>
        </c:rich>
      </c:tx>
      <c:layout>
        <c:manualLayout>
          <c:xMode val="edge"/>
          <c:yMode val="edge"/>
          <c:x val="0.36851268591426078"/>
          <c:y val="5.93031875463306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0419900384983298"/>
          <c:y val="0.20641389964079912"/>
          <c:w val="0.89101344378631309"/>
          <c:h val="0.62294029406442797"/>
        </c:manualLayout>
      </c:layout>
      <c:barChart>
        <c:barDir val="col"/>
        <c:grouping val="clustered"/>
        <c:varyColors val="0"/>
        <c:ser>
          <c:idx val="0"/>
          <c:order val="0"/>
          <c:tx>
            <c:strRef>
              <c:f>Planilha1!$B$1</c:f>
              <c:strCache>
                <c:ptCount val="1"/>
                <c:pt idx="0">
                  <c:v>Empresa 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3"/>
                <c:pt idx="0">
                  <c:v>Incrementação tática</c:v>
                </c:pt>
                <c:pt idx="1">
                  <c:v>Estratégico</c:v>
                </c:pt>
                <c:pt idx="2">
                  <c:v>TI verde a fundo</c:v>
                </c:pt>
              </c:strCache>
            </c:strRef>
          </c:cat>
          <c:val>
            <c:numRef>
              <c:f>Planilha1!$B$2:$B$5</c:f>
              <c:numCache>
                <c:formatCode>General</c:formatCode>
                <c:ptCount val="4"/>
                <c:pt idx="0">
                  <c:v>34</c:v>
                </c:pt>
                <c:pt idx="1">
                  <c:v>39</c:v>
                </c:pt>
                <c:pt idx="2">
                  <c:v>21</c:v>
                </c:pt>
              </c:numCache>
            </c:numRef>
          </c:val>
          <c:extLst>
            <c:ext xmlns:c16="http://schemas.microsoft.com/office/drawing/2014/chart" uri="{C3380CC4-5D6E-409C-BE32-E72D297353CC}">
              <c16:uniqueId val="{00000000-AE4F-4529-AF5F-E7BD9C4E91A2}"/>
            </c:ext>
          </c:extLst>
        </c:ser>
        <c:ser>
          <c:idx val="1"/>
          <c:order val="1"/>
          <c:tx>
            <c:strRef>
              <c:f>Planilha1!$C$1</c:f>
              <c:strCache>
                <c:ptCount val="1"/>
                <c:pt idx="0">
                  <c:v>Empresa 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3"/>
                <c:pt idx="0">
                  <c:v>Incrementação tática</c:v>
                </c:pt>
                <c:pt idx="1">
                  <c:v>Estratégico</c:v>
                </c:pt>
                <c:pt idx="2">
                  <c:v>TI verde a fundo</c:v>
                </c:pt>
              </c:strCache>
            </c:strRef>
          </c:cat>
          <c:val>
            <c:numRef>
              <c:f>Planilha1!$C$2:$C$5</c:f>
              <c:numCache>
                <c:formatCode>General</c:formatCode>
                <c:ptCount val="4"/>
                <c:pt idx="0">
                  <c:v>69</c:v>
                </c:pt>
                <c:pt idx="1">
                  <c:v>55</c:v>
                </c:pt>
                <c:pt idx="2">
                  <c:v>45</c:v>
                </c:pt>
              </c:numCache>
            </c:numRef>
          </c:val>
          <c:extLst>
            <c:ext xmlns:c16="http://schemas.microsoft.com/office/drawing/2014/chart" uri="{C3380CC4-5D6E-409C-BE32-E72D297353CC}">
              <c16:uniqueId val="{00000001-AE4F-4529-AF5F-E7BD9C4E91A2}"/>
            </c:ext>
          </c:extLst>
        </c:ser>
        <c:dLbls>
          <c:showLegendKey val="0"/>
          <c:showVal val="0"/>
          <c:showCatName val="0"/>
          <c:showSerName val="0"/>
          <c:showPercent val="0"/>
          <c:showBubbleSize val="0"/>
        </c:dLbls>
        <c:gapWidth val="219"/>
        <c:overlap val="-27"/>
        <c:axId val="438973256"/>
        <c:axId val="438969648"/>
      </c:barChart>
      <c:catAx>
        <c:axId val="43897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8969648"/>
        <c:crosses val="autoZero"/>
        <c:auto val="1"/>
        <c:lblAlgn val="ctr"/>
        <c:lblOffset val="100"/>
        <c:noMultiLvlLbl val="0"/>
      </c:catAx>
      <c:valAx>
        <c:axId val="4389696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8973256"/>
        <c:crosses val="autoZero"/>
        <c:crossBetween val="between"/>
        <c:majorUnit val="10"/>
        <c:min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C47476-2E2B-4A99-9490-D4EA5798AECB}"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pt-BR"/>
        </a:p>
      </dgm:t>
    </dgm:pt>
    <dgm:pt modelId="{E3272026-F814-4459-893D-D047D8DFDFDB}">
      <dgm:prSet phldrT="[Texto]"/>
      <dgm:spPr/>
      <dgm:t>
        <a:bodyPr/>
        <a:lstStyle/>
        <a:p>
          <a:pPr algn="ctr"/>
          <a:r>
            <a:rPr lang="pt-BR"/>
            <a:t>Objetivos</a:t>
          </a:r>
        </a:p>
      </dgm:t>
    </dgm:pt>
    <dgm:pt modelId="{EF537CEC-50D5-4597-995B-0F9FCB182EE9}" type="parTrans" cxnId="{E5180337-CB21-4C3F-9588-8DCC0327CF5C}">
      <dgm:prSet/>
      <dgm:spPr/>
      <dgm:t>
        <a:bodyPr/>
        <a:lstStyle/>
        <a:p>
          <a:pPr algn="ctr"/>
          <a:endParaRPr lang="pt-BR"/>
        </a:p>
      </dgm:t>
    </dgm:pt>
    <dgm:pt modelId="{02A67F94-0FE8-44C2-8D69-49DC3801CBB9}" type="sibTrans" cxnId="{E5180337-CB21-4C3F-9588-8DCC0327CF5C}">
      <dgm:prSet/>
      <dgm:spPr/>
      <dgm:t>
        <a:bodyPr/>
        <a:lstStyle/>
        <a:p>
          <a:pPr algn="ctr"/>
          <a:endParaRPr lang="pt-BR"/>
        </a:p>
      </dgm:t>
    </dgm:pt>
    <dgm:pt modelId="{B126D26D-9466-47DA-8159-A171E9E3608F}">
      <dgm:prSet phldrT="[Texto]"/>
      <dgm:spPr/>
      <dgm:t>
        <a:bodyPr/>
        <a:lstStyle/>
        <a:p>
          <a:pPr algn="ctr"/>
          <a:r>
            <a:rPr lang="pt-BR"/>
            <a:t>Indicadores</a:t>
          </a:r>
        </a:p>
      </dgm:t>
    </dgm:pt>
    <dgm:pt modelId="{01D8486D-2F6E-4968-B635-BDA39035F16C}" type="parTrans" cxnId="{66948C4C-CF68-4875-BBB5-681CB5868C70}">
      <dgm:prSet/>
      <dgm:spPr/>
      <dgm:t>
        <a:bodyPr/>
        <a:lstStyle/>
        <a:p>
          <a:pPr algn="ctr"/>
          <a:endParaRPr lang="pt-BR"/>
        </a:p>
      </dgm:t>
    </dgm:pt>
    <dgm:pt modelId="{11974376-52E9-43A7-83A7-BF60FE2ED64D}" type="sibTrans" cxnId="{66948C4C-CF68-4875-BBB5-681CB5868C70}">
      <dgm:prSet/>
      <dgm:spPr/>
      <dgm:t>
        <a:bodyPr/>
        <a:lstStyle/>
        <a:p>
          <a:pPr algn="ctr"/>
          <a:endParaRPr lang="pt-BR"/>
        </a:p>
      </dgm:t>
    </dgm:pt>
    <dgm:pt modelId="{65773B1F-8944-42B5-A375-C4E2CC20FDD7}">
      <dgm:prSet phldrT="[Texto]"/>
      <dgm:spPr/>
      <dgm:t>
        <a:bodyPr/>
        <a:lstStyle/>
        <a:p>
          <a:pPr algn="ctr"/>
          <a:r>
            <a:rPr lang="pt-BR"/>
            <a:t>Iniciativas</a:t>
          </a:r>
        </a:p>
      </dgm:t>
    </dgm:pt>
    <dgm:pt modelId="{127FBF0B-82F0-4260-BE29-CE00BE554C9A}" type="parTrans" cxnId="{5FCA4899-57E4-4163-AAF7-F0EBBB885C6A}">
      <dgm:prSet/>
      <dgm:spPr/>
      <dgm:t>
        <a:bodyPr/>
        <a:lstStyle/>
        <a:p>
          <a:pPr algn="ctr"/>
          <a:endParaRPr lang="pt-BR"/>
        </a:p>
      </dgm:t>
    </dgm:pt>
    <dgm:pt modelId="{63F6F43C-00D3-404A-A3A4-64444A2266FB}" type="sibTrans" cxnId="{5FCA4899-57E4-4163-AAF7-F0EBBB885C6A}">
      <dgm:prSet/>
      <dgm:spPr/>
      <dgm:t>
        <a:bodyPr/>
        <a:lstStyle/>
        <a:p>
          <a:pPr algn="ctr"/>
          <a:endParaRPr lang="pt-BR"/>
        </a:p>
      </dgm:t>
    </dgm:pt>
    <dgm:pt modelId="{519F27C3-6612-40E0-B7B2-2860FB39301A}">
      <dgm:prSet/>
      <dgm:spPr/>
      <dgm:t>
        <a:bodyPr/>
        <a:lstStyle/>
        <a:p>
          <a:pPr algn="ctr"/>
          <a:r>
            <a:rPr lang="pt-BR"/>
            <a:t>Metas</a:t>
          </a:r>
        </a:p>
      </dgm:t>
    </dgm:pt>
    <dgm:pt modelId="{7CB053DA-AE41-45C3-ABDB-1A1C08D59926}" type="sibTrans" cxnId="{47B9158B-3689-40B8-9F37-E1EB09DD8D62}">
      <dgm:prSet/>
      <dgm:spPr/>
      <dgm:t>
        <a:bodyPr/>
        <a:lstStyle/>
        <a:p>
          <a:pPr algn="ctr"/>
          <a:endParaRPr lang="pt-BR"/>
        </a:p>
      </dgm:t>
    </dgm:pt>
    <dgm:pt modelId="{4CBEF263-2776-45D5-9A47-3504487C95EB}" type="parTrans" cxnId="{47B9158B-3689-40B8-9F37-E1EB09DD8D62}">
      <dgm:prSet/>
      <dgm:spPr/>
      <dgm:t>
        <a:bodyPr/>
        <a:lstStyle/>
        <a:p>
          <a:pPr algn="ctr"/>
          <a:endParaRPr lang="pt-BR"/>
        </a:p>
      </dgm:t>
    </dgm:pt>
    <dgm:pt modelId="{37434CB7-6D2E-409B-A5D7-34FCA0442923}" type="pres">
      <dgm:prSet presAssocID="{7DC47476-2E2B-4A99-9490-D4EA5798AECB}" presName="outerComposite" presStyleCnt="0">
        <dgm:presLayoutVars>
          <dgm:chMax val="5"/>
          <dgm:dir/>
          <dgm:resizeHandles val="exact"/>
        </dgm:presLayoutVars>
      </dgm:prSet>
      <dgm:spPr/>
    </dgm:pt>
    <dgm:pt modelId="{7B415B27-FA01-4FC0-9A48-266DCFA7A6DE}" type="pres">
      <dgm:prSet presAssocID="{7DC47476-2E2B-4A99-9490-D4EA5798AECB}" presName="dummyMaxCanvas" presStyleCnt="0">
        <dgm:presLayoutVars/>
      </dgm:prSet>
      <dgm:spPr/>
    </dgm:pt>
    <dgm:pt modelId="{B93321EC-4001-49BB-B904-FF03C8CF6A0C}" type="pres">
      <dgm:prSet presAssocID="{7DC47476-2E2B-4A99-9490-D4EA5798AECB}" presName="FourNodes_1" presStyleLbl="node1" presStyleIdx="0" presStyleCnt="4" custLinFactNeighborY="-1457">
        <dgm:presLayoutVars>
          <dgm:bulletEnabled val="1"/>
        </dgm:presLayoutVars>
      </dgm:prSet>
      <dgm:spPr/>
    </dgm:pt>
    <dgm:pt modelId="{EE2A468B-0AB7-4A89-9307-A965A5FCDCCD}" type="pres">
      <dgm:prSet presAssocID="{7DC47476-2E2B-4A99-9490-D4EA5798AECB}" presName="FourNodes_2" presStyleLbl="node1" presStyleIdx="1" presStyleCnt="4">
        <dgm:presLayoutVars>
          <dgm:bulletEnabled val="1"/>
        </dgm:presLayoutVars>
      </dgm:prSet>
      <dgm:spPr/>
    </dgm:pt>
    <dgm:pt modelId="{74DE66C2-8855-4028-9331-5FB72046ACDC}" type="pres">
      <dgm:prSet presAssocID="{7DC47476-2E2B-4A99-9490-D4EA5798AECB}" presName="FourNodes_3" presStyleLbl="node1" presStyleIdx="2" presStyleCnt="4">
        <dgm:presLayoutVars>
          <dgm:bulletEnabled val="1"/>
        </dgm:presLayoutVars>
      </dgm:prSet>
      <dgm:spPr/>
    </dgm:pt>
    <dgm:pt modelId="{4C7CB14E-F64B-4CA0-B8A2-FFBFC68F5FE8}" type="pres">
      <dgm:prSet presAssocID="{7DC47476-2E2B-4A99-9490-D4EA5798AECB}" presName="FourNodes_4" presStyleLbl="node1" presStyleIdx="3" presStyleCnt="4" custLinFactNeighborX="242">
        <dgm:presLayoutVars>
          <dgm:bulletEnabled val="1"/>
        </dgm:presLayoutVars>
      </dgm:prSet>
      <dgm:spPr/>
    </dgm:pt>
    <dgm:pt modelId="{5796602A-80EA-44EA-B1AE-12BDEE21EEB3}" type="pres">
      <dgm:prSet presAssocID="{7DC47476-2E2B-4A99-9490-D4EA5798AECB}" presName="FourConn_1-2" presStyleLbl="fgAccFollowNode1" presStyleIdx="0" presStyleCnt="3">
        <dgm:presLayoutVars>
          <dgm:bulletEnabled val="1"/>
        </dgm:presLayoutVars>
      </dgm:prSet>
      <dgm:spPr/>
    </dgm:pt>
    <dgm:pt modelId="{01FF8E89-BCD4-4F37-B612-68451EC25399}" type="pres">
      <dgm:prSet presAssocID="{7DC47476-2E2B-4A99-9490-D4EA5798AECB}" presName="FourConn_2-3" presStyleLbl="fgAccFollowNode1" presStyleIdx="1" presStyleCnt="3">
        <dgm:presLayoutVars>
          <dgm:bulletEnabled val="1"/>
        </dgm:presLayoutVars>
      </dgm:prSet>
      <dgm:spPr/>
    </dgm:pt>
    <dgm:pt modelId="{42276481-B61C-4EC6-BE7F-9FBEA3A7755E}" type="pres">
      <dgm:prSet presAssocID="{7DC47476-2E2B-4A99-9490-D4EA5798AECB}" presName="FourConn_3-4" presStyleLbl="fgAccFollowNode1" presStyleIdx="2" presStyleCnt="3">
        <dgm:presLayoutVars>
          <dgm:bulletEnabled val="1"/>
        </dgm:presLayoutVars>
      </dgm:prSet>
      <dgm:spPr/>
    </dgm:pt>
    <dgm:pt modelId="{A97571DC-5B0A-4240-B2A2-B7F56CB7FFC3}" type="pres">
      <dgm:prSet presAssocID="{7DC47476-2E2B-4A99-9490-D4EA5798AECB}" presName="FourNodes_1_text" presStyleLbl="node1" presStyleIdx="3" presStyleCnt="4">
        <dgm:presLayoutVars>
          <dgm:bulletEnabled val="1"/>
        </dgm:presLayoutVars>
      </dgm:prSet>
      <dgm:spPr/>
    </dgm:pt>
    <dgm:pt modelId="{ECB3A827-7CFF-49B4-ABCB-7067D95002C2}" type="pres">
      <dgm:prSet presAssocID="{7DC47476-2E2B-4A99-9490-D4EA5798AECB}" presName="FourNodes_2_text" presStyleLbl="node1" presStyleIdx="3" presStyleCnt="4">
        <dgm:presLayoutVars>
          <dgm:bulletEnabled val="1"/>
        </dgm:presLayoutVars>
      </dgm:prSet>
      <dgm:spPr/>
    </dgm:pt>
    <dgm:pt modelId="{808FC42C-5C10-491B-94D1-90C8AF283240}" type="pres">
      <dgm:prSet presAssocID="{7DC47476-2E2B-4A99-9490-D4EA5798AECB}" presName="FourNodes_3_text" presStyleLbl="node1" presStyleIdx="3" presStyleCnt="4">
        <dgm:presLayoutVars>
          <dgm:bulletEnabled val="1"/>
        </dgm:presLayoutVars>
      </dgm:prSet>
      <dgm:spPr/>
    </dgm:pt>
    <dgm:pt modelId="{1AA8140F-F5B0-4B9E-8AE2-76C65DF81527}" type="pres">
      <dgm:prSet presAssocID="{7DC47476-2E2B-4A99-9490-D4EA5798AECB}" presName="FourNodes_4_text" presStyleLbl="node1" presStyleIdx="3" presStyleCnt="4">
        <dgm:presLayoutVars>
          <dgm:bulletEnabled val="1"/>
        </dgm:presLayoutVars>
      </dgm:prSet>
      <dgm:spPr/>
    </dgm:pt>
  </dgm:ptLst>
  <dgm:cxnLst>
    <dgm:cxn modelId="{214E2A0C-2777-4F4F-A001-53BC194D0B3E}" type="presOf" srcId="{02A67F94-0FE8-44C2-8D69-49DC3801CBB9}" destId="{5796602A-80EA-44EA-B1AE-12BDEE21EEB3}" srcOrd="0" destOrd="0" presId="urn:microsoft.com/office/officeart/2005/8/layout/vProcess5"/>
    <dgm:cxn modelId="{F2AD820E-AB87-45EA-B31F-03149E94180D}" type="presOf" srcId="{11974376-52E9-43A7-83A7-BF60FE2ED64D}" destId="{01FF8E89-BCD4-4F37-B612-68451EC25399}" srcOrd="0" destOrd="0" presId="urn:microsoft.com/office/officeart/2005/8/layout/vProcess5"/>
    <dgm:cxn modelId="{669B241D-5A3F-4FB8-B91A-3E61F808E387}" type="presOf" srcId="{B126D26D-9466-47DA-8159-A171E9E3608F}" destId="{ECB3A827-7CFF-49B4-ABCB-7067D95002C2}" srcOrd="1" destOrd="0" presId="urn:microsoft.com/office/officeart/2005/8/layout/vProcess5"/>
    <dgm:cxn modelId="{DFF03333-EB24-4CC0-B186-AFE16A3C0055}" type="presOf" srcId="{E3272026-F814-4459-893D-D047D8DFDFDB}" destId="{A97571DC-5B0A-4240-B2A2-B7F56CB7FFC3}" srcOrd="1" destOrd="0" presId="urn:microsoft.com/office/officeart/2005/8/layout/vProcess5"/>
    <dgm:cxn modelId="{E5180337-CB21-4C3F-9588-8DCC0327CF5C}" srcId="{7DC47476-2E2B-4A99-9490-D4EA5798AECB}" destId="{E3272026-F814-4459-893D-D047D8DFDFDB}" srcOrd="0" destOrd="0" parTransId="{EF537CEC-50D5-4597-995B-0F9FCB182EE9}" sibTransId="{02A67F94-0FE8-44C2-8D69-49DC3801CBB9}"/>
    <dgm:cxn modelId="{7251F53A-1FBE-4FA1-87D5-F3E64B4CE404}" type="presOf" srcId="{B126D26D-9466-47DA-8159-A171E9E3608F}" destId="{EE2A468B-0AB7-4A89-9307-A965A5FCDCCD}" srcOrd="0" destOrd="0" presId="urn:microsoft.com/office/officeart/2005/8/layout/vProcess5"/>
    <dgm:cxn modelId="{66948C4C-CF68-4875-BBB5-681CB5868C70}" srcId="{7DC47476-2E2B-4A99-9490-D4EA5798AECB}" destId="{B126D26D-9466-47DA-8159-A171E9E3608F}" srcOrd="1" destOrd="0" parTransId="{01D8486D-2F6E-4968-B635-BDA39035F16C}" sibTransId="{11974376-52E9-43A7-83A7-BF60FE2ED64D}"/>
    <dgm:cxn modelId="{2EDAC150-1C59-4468-B278-8200D4B4649A}" type="presOf" srcId="{65773B1F-8944-42B5-A375-C4E2CC20FDD7}" destId="{1AA8140F-F5B0-4B9E-8AE2-76C65DF81527}" srcOrd="1" destOrd="0" presId="urn:microsoft.com/office/officeart/2005/8/layout/vProcess5"/>
    <dgm:cxn modelId="{BE32AD51-EA6E-488A-BD2D-F02569D19549}" type="presOf" srcId="{519F27C3-6612-40E0-B7B2-2860FB39301A}" destId="{74DE66C2-8855-4028-9331-5FB72046ACDC}" srcOrd="0" destOrd="0" presId="urn:microsoft.com/office/officeart/2005/8/layout/vProcess5"/>
    <dgm:cxn modelId="{47B9158B-3689-40B8-9F37-E1EB09DD8D62}" srcId="{7DC47476-2E2B-4A99-9490-D4EA5798AECB}" destId="{519F27C3-6612-40E0-B7B2-2860FB39301A}" srcOrd="2" destOrd="0" parTransId="{4CBEF263-2776-45D5-9A47-3504487C95EB}" sibTransId="{7CB053DA-AE41-45C3-ABDB-1A1C08D59926}"/>
    <dgm:cxn modelId="{5FCA4899-57E4-4163-AAF7-F0EBBB885C6A}" srcId="{7DC47476-2E2B-4A99-9490-D4EA5798AECB}" destId="{65773B1F-8944-42B5-A375-C4E2CC20FDD7}" srcOrd="3" destOrd="0" parTransId="{127FBF0B-82F0-4260-BE29-CE00BE554C9A}" sibTransId="{63F6F43C-00D3-404A-A3A4-64444A2266FB}"/>
    <dgm:cxn modelId="{D001059C-D1DF-4E93-88D0-D794B84F3AD7}" type="presOf" srcId="{7DC47476-2E2B-4A99-9490-D4EA5798AECB}" destId="{37434CB7-6D2E-409B-A5D7-34FCA0442923}" srcOrd="0" destOrd="0" presId="urn:microsoft.com/office/officeart/2005/8/layout/vProcess5"/>
    <dgm:cxn modelId="{542F6DA5-55A1-4847-8729-CF7369FA9A45}" type="presOf" srcId="{65773B1F-8944-42B5-A375-C4E2CC20FDD7}" destId="{4C7CB14E-F64B-4CA0-B8A2-FFBFC68F5FE8}" srcOrd="0" destOrd="0" presId="urn:microsoft.com/office/officeart/2005/8/layout/vProcess5"/>
    <dgm:cxn modelId="{8367ACAB-78B6-4AD3-906C-A4F833116CC3}" type="presOf" srcId="{519F27C3-6612-40E0-B7B2-2860FB39301A}" destId="{808FC42C-5C10-491B-94D1-90C8AF283240}" srcOrd="1" destOrd="0" presId="urn:microsoft.com/office/officeart/2005/8/layout/vProcess5"/>
    <dgm:cxn modelId="{882D26BA-D01C-4645-9351-D10C566D9F9E}" type="presOf" srcId="{E3272026-F814-4459-893D-D047D8DFDFDB}" destId="{B93321EC-4001-49BB-B904-FF03C8CF6A0C}" srcOrd="0" destOrd="0" presId="urn:microsoft.com/office/officeart/2005/8/layout/vProcess5"/>
    <dgm:cxn modelId="{5FACBAF7-F0B0-4E15-9B36-46EAC14292C1}" type="presOf" srcId="{7CB053DA-AE41-45C3-ABDB-1A1C08D59926}" destId="{42276481-B61C-4EC6-BE7F-9FBEA3A7755E}" srcOrd="0" destOrd="0" presId="urn:microsoft.com/office/officeart/2005/8/layout/vProcess5"/>
    <dgm:cxn modelId="{D9E13AD0-C569-47CB-B7BB-FCE2FCB043B8}" type="presParOf" srcId="{37434CB7-6D2E-409B-A5D7-34FCA0442923}" destId="{7B415B27-FA01-4FC0-9A48-266DCFA7A6DE}" srcOrd="0" destOrd="0" presId="urn:microsoft.com/office/officeart/2005/8/layout/vProcess5"/>
    <dgm:cxn modelId="{210C6EBE-3980-4CE2-A621-F4561BD7C930}" type="presParOf" srcId="{37434CB7-6D2E-409B-A5D7-34FCA0442923}" destId="{B93321EC-4001-49BB-B904-FF03C8CF6A0C}" srcOrd="1" destOrd="0" presId="urn:microsoft.com/office/officeart/2005/8/layout/vProcess5"/>
    <dgm:cxn modelId="{B568E87C-E562-4082-A6AE-2E9D587C45C4}" type="presParOf" srcId="{37434CB7-6D2E-409B-A5D7-34FCA0442923}" destId="{EE2A468B-0AB7-4A89-9307-A965A5FCDCCD}" srcOrd="2" destOrd="0" presId="urn:microsoft.com/office/officeart/2005/8/layout/vProcess5"/>
    <dgm:cxn modelId="{9A10E787-7CF7-45D8-A6C3-C5E675DA6F4C}" type="presParOf" srcId="{37434CB7-6D2E-409B-A5D7-34FCA0442923}" destId="{74DE66C2-8855-4028-9331-5FB72046ACDC}" srcOrd="3" destOrd="0" presId="urn:microsoft.com/office/officeart/2005/8/layout/vProcess5"/>
    <dgm:cxn modelId="{87308456-39FA-4402-8FA8-3F3D8CBA567C}" type="presParOf" srcId="{37434CB7-6D2E-409B-A5D7-34FCA0442923}" destId="{4C7CB14E-F64B-4CA0-B8A2-FFBFC68F5FE8}" srcOrd="4" destOrd="0" presId="urn:microsoft.com/office/officeart/2005/8/layout/vProcess5"/>
    <dgm:cxn modelId="{7D821938-E217-4905-83A1-2B54037C5288}" type="presParOf" srcId="{37434CB7-6D2E-409B-A5D7-34FCA0442923}" destId="{5796602A-80EA-44EA-B1AE-12BDEE21EEB3}" srcOrd="5" destOrd="0" presId="urn:microsoft.com/office/officeart/2005/8/layout/vProcess5"/>
    <dgm:cxn modelId="{44B385B8-1179-4E58-975F-C137C1687C77}" type="presParOf" srcId="{37434CB7-6D2E-409B-A5D7-34FCA0442923}" destId="{01FF8E89-BCD4-4F37-B612-68451EC25399}" srcOrd="6" destOrd="0" presId="urn:microsoft.com/office/officeart/2005/8/layout/vProcess5"/>
    <dgm:cxn modelId="{03B26B65-AFE8-417A-AB29-C254FA2CC52F}" type="presParOf" srcId="{37434CB7-6D2E-409B-A5D7-34FCA0442923}" destId="{42276481-B61C-4EC6-BE7F-9FBEA3A7755E}" srcOrd="7" destOrd="0" presId="urn:microsoft.com/office/officeart/2005/8/layout/vProcess5"/>
    <dgm:cxn modelId="{980A8197-D23C-4A8E-92B0-F8E258E14AC0}" type="presParOf" srcId="{37434CB7-6D2E-409B-A5D7-34FCA0442923}" destId="{A97571DC-5B0A-4240-B2A2-B7F56CB7FFC3}" srcOrd="8" destOrd="0" presId="urn:microsoft.com/office/officeart/2005/8/layout/vProcess5"/>
    <dgm:cxn modelId="{D414845E-81A4-4528-82DA-B40F1BA65F83}" type="presParOf" srcId="{37434CB7-6D2E-409B-A5D7-34FCA0442923}" destId="{ECB3A827-7CFF-49B4-ABCB-7067D95002C2}" srcOrd="9" destOrd="0" presId="urn:microsoft.com/office/officeart/2005/8/layout/vProcess5"/>
    <dgm:cxn modelId="{B63EB70B-3572-42BF-A46E-176CDF11DF9F}" type="presParOf" srcId="{37434CB7-6D2E-409B-A5D7-34FCA0442923}" destId="{808FC42C-5C10-491B-94D1-90C8AF283240}" srcOrd="10" destOrd="0" presId="urn:microsoft.com/office/officeart/2005/8/layout/vProcess5"/>
    <dgm:cxn modelId="{C29F211F-7469-4032-841E-9B622052C099}" type="presParOf" srcId="{37434CB7-6D2E-409B-A5D7-34FCA0442923}" destId="{1AA8140F-F5B0-4B9E-8AE2-76C65DF81527}" srcOrd="11" destOrd="0" presId="urn:microsoft.com/office/officeart/2005/8/layout/v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C8E78F-17DE-4D2F-8786-07809B6994E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pt-BR"/>
        </a:p>
      </dgm:t>
    </dgm:pt>
    <dgm:pt modelId="{C4799DB9-DA2E-4D6A-BB22-F7B4AFB1209B}">
      <dgm:prSet phldrT="[Texto]"/>
      <dgm:spPr/>
      <dgm:t>
        <a:bodyPr/>
        <a:lstStyle/>
        <a:p>
          <a:pPr algn="ctr"/>
          <a:r>
            <a:rPr lang="pt-BR"/>
            <a:t>Projeto rápido</a:t>
          </a:r>
        </a:p>
      </dgm:t>
    </dgm:pt>
    <dgm:pt modelId="{E27CEB05-A6B1-4B2F-A3A1-3ED3B7AD5A63}" type="parTrans" cxnId="{9BE7F376-DC76-4E04-B696-8ED009ADD5D6}">
      <dgm:prSet/>
      <dgm:spPr/>
      <dgm:t>
        <a:bodyPr/>
        <a:lstStyle/>
        <a:p>
          <a:pPr algn="ctr"/>
          <a:endParaRPr lang="pt-BR"/>
        </a:p>
      </dgm:t>
    </dgm:pt>
    <dgm:pt modelId="{E2FD4DD0-3F34-4C08-86F5-3CABA9B43CAD}" type="sibTrans" cxnId="{9BE7F376-DC76-4E04-B696-8ED009ADD5D6}">
      <dgm:prSet/>
      <dgm:spPr/>
      <dgm:t>
        <a:bodyPr/>
        <a:lstStyle/>
        <a:p>
          <a:pPr algn="ctr"/>
          <a:endParaRPr lang="pt-BR"/>
        </a:p>
      </dgm:t>
    </dgm:pt>
    <dgm:pt modelId="{C067D98E-E370-4F7C-9977-F95CAD4BC206}">
      <dgm:prSet phldrT="[Texto]"/>
      <dgm:spPr/>
      <dgm:t>
        <a:bodyPr/>
        <a:lstStyle/>
        <a:p>
          <a:pPr algn="ctr"/>
          <a:r>
            <a:rPr lang="pt-BR"/>
            <a:t>Modelagem do projeto rápido</a:t>
          </a:r>
        </a:p>
      </dgm:t>
    </dgm:pt>
    <dgm:pt modelId="{4E70A03F-C4F2-4876-BB70-1503EDCF57A3}" type="parTrans" cxnId="{A014CAD4-CC67-411F-AABA-5163BB629277}">
      <dgm:prSet/>
      <dgm:spPr/>
      <dgm:t>
        <a:bodyPr/>
        <a:lstStyle/>
        <a:p>
          <a:pPr algn="ctr"/>
          <a:endParaRPr lang="pt-BR"/>
        </a:p>
      </dgm:t>
    </dgm:pt>
    <dgm:pt modelId="{D6E415C8-4E34-4701-A395-88AEE7E571BF}" type="sibTrans" cxnId="{A014CAD4-CC67-411F-AABA-5163BB629277}">
      <dgm:prSet/>
      <dgm:spPr/>
      <dgm:t>
        <a:bodyPr/>
        <a:lstStyle/>
        <a:p>
          <a:pPr algn="ctr"/>
          <a:endParaRPr lang="pt-BR"/>
        </a:p>
      </dgm:t>
    </dgm:pt>
    <dgm:pt modelId="{8C86F54D-A20E-4683-B2DA-5887B6359B64}">
      <dgm:prSet phldrT="[Texto]"/>
      <dgm:spPr/>
      <dgm:t>
        <a:bodyPr/>
        <a:lstStyle/>
        <a:p>
          <a:pPr algn="ctr"/>
          <a:r>
            <a:rPr lang="pt-BR"/>
            <a:t>Construção do protótipo</a:t>
          </a:r>
        </a:p>
      </dgm:t>
    </dgm:pt>
    <dgm:pt modelId="{FC6A9F0C-34A9-423D-9A7F-31330634D5CC}" type="parTrans" cxnId="{0662FA3E-4CD3-4825-83E4-DE4C16F87DA1}">
      <dgm:prSet/>
      <dgm:spPr/>
      <dgm:t>
        <a:bodyPr/>
        <a:lstStyle/>
        <a:p>
          <a:pPr algn="ctr"/>
          <a:endParaRPr lang="pt-BR"/>
        </a:p>
      </dgm:t>
    </dgm:pt>
    <dgm:pt modelId="{DC795B22-69BA-4911-A7B4-73D1841E74C4}" type="sibTrans" cxnId="{0662FA3E-4CD3-4825-83E4-DE4C16F87DA1}">
      <dgm:prSet/>
      <dgm:spPr/>
      <dgm:t>
        <a:bodyPr/>
        <a:lstStyle/>
        <a:p>
          <a:pPr algn="ctr"/>
          <a:endParaRPr lang="pt-BR"/>
        </a:p>
      </dgm:t>
    </dgm:pt>
    <dgm:pt modelId="{5748B56A-674D-46FC-995C-CDF4215DF386}">
      <dgm:prSet phldrT="[Texto]"/>
      <dgm:spPr/>
      <dgm:t>
        <a:bodyPr/>
        <a:lstStyle/>
        <a:p>
          <a:pPr algn="ctr"/>
          <a:r>
            <a:rPr lang="pt-BR"/>
            <a:t>Emprego, entrega e avaliação</a:t>
          </a:r>
        </a:p>
      </dgm:t>
    </dgm:pt>
    <dgm:pt modelId="{5D10F1CA-DAE3-4E04-8634-4858F89AF4BF}" type="parTrans" cxnId="{8F4F4159-2C5F-4DF9-A4A8-08F9A71CCA4F}">
      <dgm:prSet/>
      <dgm:spPr/>
      <dgm:t>
        <a:bodyPr/>
        <a:lstStyle/>
        <a:p>
          <a:pPr algn="ctr"/>
          <a:endParaRPr lang="pt-BR"/>
        </a:p>
      </dgm:t>
    </dgm:pt>
    <dgm:pt modelId="{E906123C-E01C-40D9-9A4D-9B7F70E2AAD6}" type="sibTrans" cxnId="{8F4F4159-2C5F-4DF9-A4A8-08F9A71CCA4F}">
      <dgm:prSet/>
      <dgm:spPr/>
      <dgm:t>
        <a:bodyPr/>
        <a:lstStyle/>
        <a:p>
          <a:pPr algn="ctr"/>
          <a:endParaRPr lang="pt-BR"/>
        </a:p>
      </dgm:t>
    </dgm:pt>
    <dgm:pt modelId="{9FBD4262-DF90-4092-B295-D7666517C7EC}">
      <dgm:prSet phldrT="[Texto]"/>
      <dgm:spPr/>
      <dgm:t>
        <a:bodyPr/>
        <a:lstStyle/>
        <a:p>
          <a:pPr algn="ctr"/>
          <a:r>
            <a:rPr lang="pt-BR"/>
            <a:t>Comunicação (Definição dos requisitos)</a:t>
          </a:r>
        </a:p>
      </dgm:t>
    </dgm:pt>
    <dgm:pt modelId="{21E4857D-1A42-4BA4-AB17-E66F11D61F71}" type="parTrans" cxnId="{F7B95F7B-200F-4B03-BDA6-3BCBEDFE2411}">
      <dgm:prSet/>
      <dgm:spPr/>
      <dgm:t>
        <a:bodyPr/>
        <a:lstStyle/>
        <a:p>
          <a:pPr algn="ctr"/>
          <a:endParaRPr lang="pt-BR"/>
        </a:p>
      </dgm:t>
    </dgm:pt>
    <dgm:pt modelId="{20B5F0D9-7905-4E4D-83D2-39C100A97290}" type="sibTrans" cxnId="{F7B95F7B-200F-4B03-BDA6-3BCBEDFE2411}">
      <dgm:prSet/>
      <dgm:spPr/>
      <dgm:t>
        <a:bodyPr/>
        <a:lstStyle/>
        <a:p>
          <a:pPr algn="ctr"/>
          <a:endParaRPr lang="pt-BR"/>
        </a:p>
      </dgm:t>
    </dgm:pt>
    <dgm:pt modelId="{239E3716-6C38-4046-9975-4C6812875AF5}" type="pres">
      <dgm:prSet presAssocID="{4CC8E78F-17DE-4D2F-8786-07809B6994E8}" presName="cycle" presStyleCnt="0">
        <dgm:presLayoutVars>
          <dgm:dir/>
          <dgm:resizeHandles val="exact"/>
        </dgm:presLayoutVars>
      </dgm:prSet>
      <dgm:spPr/>
    </dgm:pt>
    <dgm:pt modelId="{F0B31E0A-20B6-475E-A36D-849DBE6A2014}" type="pres">
      <dgm:prSet presAssocID="{C4799DB9-DA2E-4D6A-BB22-F7B4AFB1209B}" presName="node" presStyleLbl="node1" presStyleIdx="0" presStyleCnt="5">
        <dgm:presLayoutVars>
          <dgm:bulletEnabled val="1"/>
        </dgm:presLayoutVars>
      </dgm:prSet>
      <dgm:spPr/>
    </dgm:pt>
    <dgm:pt modelId="{753753B8-6762-4F0B-A6D3-6115AA3AB952}" type="pres">
      <dgm:prSet presAssocID="{C4799DB9-DA2E-4D6A-BB22-F7B4AFB1209B}" presName="spNode" presStyleCnt="0"/>
      <dgm:spPr/>
    </dgm:pt>
    <dgm:pt modelId="{1133D801-96CA-4F1C-A70F-57DED7BC2E0C}" type="pres">
      <dgm:prSet presAssocID="{E2FD4DD0-3F34-4C08-86F5-3CABA9B43CAD}" presName="sibTrans" presStyleLbl="sibTrans1D1" presStyleIdx="0" presStyleCnt="5"/>
      <dgm:spPr/>
    </dgm:pt>
    <dgm:pt modelId="{E7F66574-7F0D-4AF7-B7C3-4D6F01035113}" type="pres">
      <dgm:prSet presAssocID="{C067D98E-E370-4F7C-9977-F95CAD4BC206}" presName="node" presStyleLbl="node1" presStyleIdx="1" presStyleCnt="5">
        <dgm:presLayoutVars>
          <dgm:bulletEnabled val="1"/>
        </dgm:presLayoutVars>
      </dgm:prSet>
      <dgm:spPr/>
    </dgm:pt>
    <dgm:pt modelId="{1AA92B80-EDA2-47DC-81B7-6E71275F781C}" type="pres">
      <dgm:prSet presAssocID="{C067D98E-E370-4F7C-9977-F95CAD4BC206}" presName="spNode" presStyleCnt="0"/>
      <dgm:spPr/>
    </dgm:pt>
    <dgm:pt modelId="{504E1615-8835-430F-9D03-3C686EDE154A}" type="pres">
      <dgm:prSet presAssocID="{D6E415C8-4E34-4701-A395-88AEE7E571BF}" presName="sibTrans" presStyleLbl="sibTrans1D1" presStyleIdx="1" presStyleCnt="5"/>
      <dgm:spPr/>
    </dgm:pt>
    <dgm:pt modelId="{32251595-354F-41D2-A1D0-752F1FE95F9E}" type="pres">
      <dgm:prSet presAssocID="{8C86F54D-A20E-4683-B2DA-5887B6359B64}" presName="node" presStyleLbl="node1" presStyleIdx="2" presStyleCnt="5">
        <dgm:presLayoutVars>
          <dgm:bulletEnabled val="1"/>
        </dgm:presLayoutVars>
      </dgm:prSet>
      <dgm:spPr/>
    </dgm:pt>
    <dgm:pt modelId="{150095F2-961C-4875-9A37-F869392B386C}" type="pres">
      <dgm:prSet presAssocID="{8C86F54D-A20E-4683-B2DA-5887B6359B64}" presName="spNode" presStyleCnt="0"/>
      <dgm:spPr/>
    </dgm:pt>
    <dgm:pt modelId="{7769D3E4-1DF6-4BAC-9D1A-266A22DA4960}" type="pres">
      <dgm:prSet presAssocID="{DC795B22-69BA-4911-A7B4-73D1841E74C4}" presName="sibTrans" presStyleLbl="sibTrans1D1" presStyleIdx="2" presStyleCnt="5"/>
      <dgm:spPr/>
    </dgm:pt>
    <dgm:pt modelId="{91B2EA3D-293C-457A-BD68-A8DA923C9FEA}" type="pres">
      <dgm:prSet presAssocID="{5748B56A-674D-46FC-995C-CDF4215DF386}" presName="node" presStyleLbl="node1" presStyleIdx="3" presStyleCnt="5">
        <dgm:presLayoutVars>
          <dgm:bulletEnabled val="1"/>
        </dgm:presLayoutVars>
      </dgm:prSet>
      <dgm:spPr/>
    </dgm:pt>
    <dgm:pt modelId="{924DBC8E-CB8C-4426-8101-F00FAEEF4CA8}" type="pres">
      <dgm:prSet presAssocID="{5748B56A-674D-46FC-995C-CDF4215DF386}" presName="spNode" presStyleCnt="0"/>
      <dgm:spPr/>
    </dgm:pt>
    <dgm:pt modelId="{6833D43B-E82D-402C-9774-9AC318996A42}" type="pres">
      <dgm:prSet presAssocID="{E906123C-E01C-40D9-9A4D-9B7F70E2AAD6}" presName="sibTrans" presStyleLbl="sibTrans1D1" presStyleIdx="3" presStyleCnt="5"/>
      <dgm:spPr/>
    </dgm:pt>
    <dgm:pt modelId="{37E3AB2D-0DF4-44BF-BB59-7421C8A7FA2F}" type="pres">
      <dgm:prSet presAssocID="{9FBD4262-DF90-4092-B295-D7666517C7EC}" presName="node" presStyleLbl="node1" presStyleIdx="4" presStyleCnt="5">
        <dgm:presLayoutVars>
          <dgm:bulletEnabled val="1"/>
        </dgm:presLayoutVars>
      </dgm:prSet>
      <dgm:spPr/>
    </dgm:pt>
    <dgm:pt modelId="{F5F43A4C-D5C1-407D-96C1-E6EBA6795CE5}" type="pres">
      <dgm:prSet presAssocID="{9FBD4262-DF90-4092-B295-D7666517C7EC}" presName="spNode" presStyleCnt="0"/>
      <dgm:spPr/>
    </dgm:pt>
    <dgm:pt modelId="{04415BF8-ED7D-4FF7-A17E-61E9CF8901A5}" type="pres">
      <dgm:prSet presAssocID="{20B5F0D9-7905-4E4D-83D2-39C100A97290}" presName="sibTrans" presStyleLbl="sibTrans1D1" presStyleIdx="4" presStyleCnt="5"/>
      <dgm:spPr/>
    </dgm:pt>
  </dgm:ptLst>
  <dgm:cxnLst>
    <dgm:cxn modelId="{09EDBC26-FF04-48DD-90E6-0D2286CCE3BA}" type="presOf" srcId="{D6E415C8-4E34-4701-A395-88AEE7E571BF}" destId="{504E1615-8835-430F-9D03-3C686EDE154A}" srcOrd="0" destOrd="0" presId="urn:microsoft.com/office/officeart/2005/8/layout/cycle5"/>
    <dgm:cxn modelId="{0662FA3E-4CD3-4825-83E4-DE4C16F87DA1}" srcId="{4CC8E78F-17DE-4D2F-8786-07809B6994E8}" destId="{8C86F54D-A20E-4683-B2DA-5887B6359B64}" srcOrd="2" destOrd="0" parTransId="{FC6A9F0C-34A9-423D-9A7F-31330634D5CC}" sibTransId="{DC795B22-69BA-4911-A7B4-73D1841E74C4}"/>
    <dgm:cxn modelId="{B9816B4C-268C-4F47-B238-5FD9AE26636B}" type="presOf" srcId="{E2FD4DD0-3F34-4C08-86F5-3CABA9B43CAD}" destId="{1133D801-96CA-4F1C-A70F-57DED7BC2E0C}" srcOrd="0" destOrd="0" presId="urn:microsoft.com/office/officeart/2005/8/layout/cycle5"/>
    <dgm:cxn modelId="{E920736F-A56B-421F-8BF6-CB9C70B69918}" type="presOf" srcId="{DC795B22-69BA-4911-A7B4-73D1841E74C4}" destId="{7769D3E4-1DF6-4BAC-9D1A-266A22DA4960}" srcOrd="0" destOrd="0" presId="urn:microsoft.com/office/officeart/2005/8/layout/cycle5"/>
    <dgm:cxn modelId="{9BE7F376-DC76-4E04-B696-8ED009ADD5D6}" srcId="{4CC8E78F-17DE-4D2F-8786-07809B6994E8}" destId="{C4799DB9-DA2E-4D6A-BB22-F7B4AFB1209B}" srcOrd="0" destOrd="0" parTransId="{E27CEB05-A6B1-4B2F-A3A1-3ED3B7AD5A63}" sibTransId="{E2FD4DD0-3F34-4C08-86F5-3CABA9B43CAD}"/>
    <dgm:cxn modelId="{FB1ED677-6028-4283-B394-9B71D3F2D4A8}" type="presOf" srcId="{4CC8E78F-17DE-4D2F-8786-07809B6994E8}" destId="{239E3716-6C38-4046-9975-4C6812875AF5}" srcOrd="0" destOrd="0" presId="urn:microsoft.com/office/officeart/2005/8/layout/cycle5"/>
    <dgm:cxn modelId="{8F4F4159-2C5F-4DF9-A4A8-08F9A71CCA4F}" srcId="{4CC8E78F-17DE-4D2F-8786-07809B6994E8}" destId="{5748B56A-674D-46FC-995C-CDF4215DF386}" srcOrd="3" destOrd="0" parTransId="{5D10F1CA-DAE3-4E04-8634-4858F89AF4BF}" sibTransId="{E906123C-E01C-40D9-9A4D-9B7F70E2AAD6}"/>
    <dgm:cxn modelId="{F7B95F7B-200F-4B03-BDA6-3BCBEDFE2411}" srcId="{4CC8E78F-17DE-4D2F-8786-07809B6994E8}" destId="{9FBD4262-DF90-4092-B295-D7666517C7EC}" srcOrd="4" destOrd="0" parTransId="{21E4857D-1A42-4BA4-AB17-E66F11D61F71}" sibTransId="{20B5F0D9-7905-4E4D-83D2-39C100A97290}"/>
    <dgm:cxn modelId="{89582781-02FA-43BD-B83B-01D6D7D0D87A}" type="presOf" srcId="{C4799DB9-DA2E-4D6A-BB22-F7B4AFB1209B}" destId="{F0B31E0A-20B6-475E-A36D-849DBE6A2014}" srcOrd="0" destOrd="0" presId="urn:microsoft.com/office/officeart/2005/8/layout/cycle5"/>
    <dgm:cxn modelId="{02EC3497-6A20-40E1-80D1-268CA49DA79E}" type="presOf" srcId="{E906123C-E01C-40D9-9A4D-9B7F70E2AAD6}" destId="{6833D43B-E82D-402C-9774-9AC318996A42}" srcOrd="0" destOrd="0" presId="urn:microsoft.com/office/officeart/2005/8/layout/cycle5"/>
    <dgm:cxn modelId="{0AB85E9A-6235-49AF-8FFD-A2246F87908F}" type="presOf" srcId="{20B5F0D9-7905-4E4D-83D2-39C100A97290}" destId="{04415BF8-ED7D-4FF7-A17E-61E9CF8901A5}" srcOrd="0" destOrd="0" presId="urn:microsoft.com/office/officeart/2005/8/layout/cycle5"/>
    <dgm:cxn modelId="{73404EBA-919B-49B6-8C13-10FDD3A0FB38}" type="presOf" srcId="{5748B56A-674D-46FC-995C-CDF4215DF386}" destId="{91B2EA3D-293C-457A-BD68-A8DA923C9FEA}" srcOrd="0" destOrd="0" presId="urn:microsoft.com/office/officeart/2005/8/layout/cycle5"/>
    <dgm:cxn modelId="{F93737C1-F9D6-432F-8DC4-D0D51AB5A3F7}" type="presOf" srcId="{9FBD4262-DF90-4092-B295-D7666517C7EC}" destId="{37E3AB2D-0DF4-44BF-BB59-7421C8A7FA2F}" srcOrd="0" destOrd="0" presId="urn:microsoft.com/office/officeart/2005/8/layout/cycle5"/>
    <dgm:cxn modelId="{A014CAD4-CC67-411F-AABA-5163BB629277}" srcId="{4CC8E78F-17DE-4D2F-8786-07809B6994E8}" destId="{C067D98E-E370-4F7C-9977-F95CAD4BC206}" srcOrd="1" destOrd="0" parTransId="{4E70A03F-C4F2-4876-BB70-1503EDCF57A3}" sibTransId="{D6E415C8-4E34-4701-A395-88AEE7E571BF}"/>
    <dgm:cxn modelId="{ED4017D5-A16B-455F-A590-3818E376F119}" type="presOf" srcId="{8C86F54D-A20E-4683-B2DA-5887B6359B64}" destId="{32251595-354F-41D2-A1D0-752F1FE95F9E}" srcOrd="0" destOrd="0" presId="urn:microsoft.com/office/officeart/2005/8/layout/cycle5"/>
    <dgm:cxn modelId="{3E4F01E2-6D14-4C65-AD9A-86FF9E1C804F}" type="presOf" srcId="{C067D98E-E370-4F7C-9977-F95CAD4BC206}" destId="{E7F66574-7F0D-4AF7-B7C3-4D6F01035113}" srcOrd="0" destOrd="0" presId="urn:microsoft.com/office/officeart/2005/8/layout/cycle5"/>
    <dgm:cxn modelId="{E70C0C2F-E154-490B-A6B7-6841EF97DCBF}" type="presParOf" srcId="{239E3716-6C38-4046-9975-4C6812875AF5}" destId="{F0B31E0A-20B6-475E-A36D-849DBE6A2014}" srcOrd="0" destOrd="0" presId="urn:microsoft.com/office/officeart/2005/8/layout/cycle5"/>
    <dgm:cxn modelId="{D392FD56-C598-48DE-BB36-5DD0BAB1624D}" type="presParOf" srcId="{239E3716-6C38-4046-9975-4C6812875AF5}" destId="{753753B8-6762-4F0B-A6D3-6115AA3AB952}" srcOrd="1" destOrd="0" presId="urn:microsoft.com/office/officeart/2005/8/layout/cycle5"/>
    <dgm:cxn modelId="{76D11E47-F24B-420B-AF2B-A34E7E2F2479}" type="presParOf" srcId="{239E3716-6C38-4046-9975-4C6812875AF5}" destId="{1133D801-96CA-4F1C-A70F-57DED7BC2E0C}" srcOrd="2" destOrd="0" presId="urn:microsoft.com/office/officeart/2005/8/layout/cycle5"/>
    <dgm:cxn modelId="{AC75DE32-5C96-499A-9830-C0EC183C91A5}" type="presParOf" srcId="{239E3716-6C38-4046-9975-4C6812875AF5}" destId="{E7F66574-7F0D-4AF7-B7C3-4D6F01035113}" srcOrd="3" destOrd="0" presId="urn:microsoft.com/office/officeart/2005/8/layout/cycle5"/>
    <dgm:cxn modelId="{83240D29-5DBB-4929-8C32-3AA5125C723D}" type="presParOf" srcId="{239E3716-6C38-4046-9975-4C6812875AF5}" destId="{1AA92B80-EDA2-47DC-81B7-6E71275F781C}" srcOrd="4" destOrd="0" presId="urn:microsoft.com/office/officeart/2005/8/layout/cycle5"/>
    <dgm:cxn modelId="{47EA14E6-7C05-439C-A263-F00E91C5C2ED}" type="presParOf" srcId="{239E3716-6C38-4046-9975-4C6812875AF5}" destId="{504E1615-8835-430F-9D03-3C686EDE154A}" srcOrd="5" destOrd="0" presId="urn:microsoft.com/office/officeart/2005/8/layout/cycle5"/>
    <dgm:cxn modelId="{F9DC3FFC-3AAD-4F0B-9500-179DA5ED939F}" type="presParOf" srcId="{239E3716-6C38-4046-9975-4C6812875AF5}" destId="{32251595-354F-41D2-A1D0-752F1FE95F9E}" srcOrd="6" destOrd="0" presId="urn:microsoft.com/office/officeart/2005/8/layout/cycle5"/>
    <dgm:cxn modelId="{67430550-23BA-4395-961D-6DA98EE13576}" type="presParOf" srcId="{239E3716-6C38-4046-9975-4C6812875AF5}" destId="{150095F2-961C-4875-9A37-F869392B386C}" srcOrd="7" destOrd="0" presId="urn:microsoft.com/office/officeart/2005/8/layout/cycle5"/>
    <dgm:cxn modelId="{9D87FD47-8951-4277-8F0E-0676A7A6C381}" type="presParOf" srcId="{239E3716-6C38-4046-9975-4C6812875AF5}" destId="{7769D3E4-1DF6-4BAC-9D1A-266A22DA4960}" srcOrd="8" destOrd="0" presId="urn:microsoft.com/office/officeart/2005/8/layout/cycle5"/>
    <dgm:cxn modelId="{4842795D-CC57-4784-A201-8480C97C2CDE}" type="presParOf" srcId="{239E3716-6C38-4046-9975-4C6812875AF5}" destId="{91B2EA3D-293C-457A-BD68-A8DA923C9FEA}" srcOrd="9" destOrd="0" presId="urn:microsoft.com/office/officeart/2005/8/layout/cycle5"/>
    <dgm:cxn modelId="{A2F842E0-88CE-4411-9C57-6AA1744CC09A}" type="presParOf" srcId="{239E3716-6C38-4046-9975-4C6812875AF5}" destId="{924DBC8E-CB8C-4426-8101-F00FAEEF4CA8}" srcOrd="10" destOrd="0" presId="urn:microsoft.com/office/officeart/2005/8/layout/cycle5"/>
    <dgm:cxn modelId="{2ECADC62-EAAD-47BE-8BBE-D552AF9E3284}" type="presParOf" srcId="{239E3716-6C38-4046-9975-4C6812875AF5}" destId="{6833D43B-E82D-402C-9774-9AC318996A42}" srcOrd="11" destOrd="0" presId="urn:microsoft.com/office/officeart/2005/8/layout/cycle5"/>
    <dgm:cxn modelId="{1A73CE8C-48CF-4E34-A19D-C148D3CC3FEE}" type="presParOf" srcId="{239E3716-6C38-4046-9975-4C6812875AF5}" destId="{37E3AB2D-0DF4-44BF-BB59-7421C8A7FA2F}" srcOrd="12" destOrd="0" presId="urn:microsoft.com/office/officeart/2005/8/layout/cycle5"/>
    <dgm:cxn modelId="{D740EB68-936A-4F81-B17C-0367336FF317}" type="presParOf" srcId="{239E3716-6C38-4046-9975-4C6812875AF5}" destId="{F5F43A4C-D5C1-407D-96C1-E6EBA6795CE5}" srcOrd="13" destOrd="0" presId="urn:microsoft.com/office/officeart/2005/8/layout/cycle5"/>
    <dgm:cxn modelId="{3E79D6BC-F709-4207-9610-CF9F442224AF}" type="presParOf" srcId="{239E3716-6C38-4046-9975-4C6812875AF5}" destId="{04415BF8-ED7D-4FF7-A17E-61E9CF8901A5}" srcOrd="14"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30FEAE-51A2-404C-A242-3E45D48027CE}" type="doc">
      <dgm:prSet loTypeId="urn:microsoft.com/office/officeart/2005/8/layout/radial5" loCatId="relationship" qsTypeId="urn:microsoft.com/office/officeart/2005/8/quickstyle/simple1" qsCatId="simple" csTypeId="urn:microsoft.com/office/officeart/2005/8/colors/accent3_2" csCatId="accent3" phldr="1"/>
      <dgm:spPr/>
      <dgm:t>
        <a:bodyPr/>
        <a:lstStyle/>
        <a:p>
          <a:endParaRPr lang="pt-BR"/>
        </a:p>
      </dgm:t>
    </dgm:pt>
    <dgm:pt modelId="{865895FB-3180-49F6-9B65-B95A04A59EA2}">
      <dgm:prSet phldrT="[Texto]"/>
      <dgm:spPr/>
      <dgm:t>
        <a:bodyPr/>
        <a:lstStyle/>
        <a:p>
          <a:r>
            <a:rPr lang="pt-BR"/>
            <a:t>Categoria da TI Verde</a:t>
          </a:r>
        </a:p>
      </dgm:t>
    </dgm:pt>
    <dgm:pt modelId="{B0B6A06B-56EA-4A96-A767-C1D89DE74DCF}" type="parTrans" cxnId="{A3233544-7ECE-4FD9-B8F9-FC66FCD7534F}">
      <dgm:prSet/>
      <dgm:spPr/>
      <dgm:t>
        <a:bodyPr/>
        <a:lstStyle/>
        <a:p>
          <a:endParaRPr lang="pt-BR"/>
        </a:p>
      </dgm:t>
    </dgm:pt>
    <dgm:pt modelId="{D0BF3A9D-40D5-499F-BA67-82E8DF2B2AC0}" type="sibTrans" cxnId="{A3233544-7ECE-4FD9-B8F9-FC66FCD7534F}">
      <dgm:prSet/>
      <dgm:spPr/>
      <dgm:t>
        <a:bodyPr/>
        <a:lstStyle/>
        <a:p>
          <a:endParaRPr lang="pt-BR"/>
        </a:p>
      </dgm:t>
    </dgm:pt>
    <dgm:pt modelId="{6FF76764-9DD9-4AAC-8A5B-ACBBAE7A246F}">
      <dgm:prSet phldrT="[Texto]"/>
      <dgm:spPr/>
      <dgm:t>
        <a:bodyPr/>
        <a:lstStyle/>
        <a:p>
          <a:r>
            <a:rPr lang="pt-BR"/>
            <a:t>Motivos </a:t>
          </a:r>
        </a:p>
      </dgm:t>
    </dgm:pt>
    <dgm:pt modelId="{7E08B775-77E1-4873-AEAE-D6E8877DB752}" type="parTrans" cxnId="{E66801B3-7B7E-481C-901D-73B0CA4044C7}">
      <dgm:prSet/>
      <dgm:spPr/>
      <dgm:t>
        <a:bodyPr/>
        <a:lstStyle/>
        <a:p>
          <a:endParaRPr lang="pt-BR"/>
        </a:p>
      </dgm:t>
    </dgm:pt>
    <dgm:pt modelId="{442C7369-C2E8-4431-AD0B-34EC3966B094}" type="sibTrans" cxnId="{E66801B3-7B7E-481C-901D-73B0CA4044C7}">
      <dgm:prSet/>
      <dgm:spPr/>
      <dgm:t>
        <a:bodyPr/>
        <a:lstStyle/>
        <a:p>
          <a:endParaRPr lang="pt-BR"/>
        </a:p>
      </dgm:t>
    </dgm:pt>
    <dgm:pt modelId="{E5A50D77-444C-49B9-AA03-28FB58589C5A}">
      <dgm:prSet phldrT="[Texto]"/>
      <dgm:spPr/>
      <dgm:t>
        <a:bodyPr/>
        <a:lstStyle/>
        <a:p>
          <a:r>
            <a:rPr lang="pt-BR"/>
            <a:t>Benefícios </a:t>
          </a:r>
        </a:p>
      </dgm:t>
    </dgm:pt>
    <dgm:pt modelId="{FCCCF6B7-8D1A-45DC-AC94-592F187C6E45}" type="parTrans" cxnId="{ACF66470-310F-4207-A2F4-FAEEE2B9EDBF}">
      <dgm:prSet/>
      <dgm:spPr/>
      <dgm:t>
        <a:bodyPr/>
        <a:lstStyle/>
        <a:p>
          <a:endParaRPr lang="pt-BR"/>
        </a:p>
      </dgm:t>
    </dgm:pt>
    <dgm:pt modelId="{9485F6CB-327B-4C12-97CF-F94750C8D433}" type="sibTrans" cxnId="{ACF66470-310F-4207-A2F4-FAEEE2B9EDBF}">
      <dgm:prSet/>
      <dgm:spPr/>
      <dgm:t>
        <a:bodyPr/>
        <a:lstStyle/>
        <a:p>
          <a:endParaRPr lang="pt-BR"/>
        </a:p>
      </dgm:t>
    </dgm:pt>
    <dgm:pt modelId="{4F06BDF7-C428-4FF7-AA9C-F939032E4D3A}">
      <dgm:prSet phldrT="[Texto]"/>
      <dgm:spPr/>
      <dgm:t>
        <a:bodyPr/>
        <a:lstStyle/>
        <a:p>
          <a:r>
            <a:rPr lang="pt-BR"/>
            <a:t>Dificuldades</a:t>
          </a:r>
        </a:p>
      </dgm:t>
    </dgm:pt>
    <dgm:pt modelId="{4FD20F75-9509-4B3C-BF8D-2E2D66EDE4E5}" type="parTrans" cxnId="{A062ADF7-FB86-43C1-BAE7-A450D6E6935C}">
      <dgm:prSet/>
      <dgm:spPr/>
      <dgm:t>
        <a:bodyPr/>
        <a:lstStyle/>
        <a:p>
          <a:endParaRPr lang="pt-BR"/>
        </a:p>
      </dgm:t>
    </dgm:pt>
    <dgm:pt modelId="{16822609-F0ED-479A-8E96-B93F75A105DF}" type="sibTrans" cxnId="{A062ADF7-FB86-43C1-BAE7-A450D6E6935C}">
      <dgm:prSet/>
      <dgm:spPr/>
      <dgm:t>
        <a:bodyPr/>
        <a:lstStyle/>
        <a:p>
          <a:endParaRPr lang="pt-BR"/>
        </a:p>
      </dgm:t>
    </dgm:pt>
    <dgm:pt modelId="{9E9FA672-8B95-4DE6-B453-6B0F332F00A2}" type="pres">
      <dgm:prSet presAssocID="{0A30FEAE-51A2-404C-A242-3E45D48027CE}" presName="Name0" presStyleCnt="0">
        <dgm:presLayoutVars>
          <dgm:chMax val="1"/>
          <dgm:dir/>
          <dgm:animLvl val="ctr"/>
          <dgm:resizeHandles val="exact"/>
        </dgm:presLayoutVars>
      </dgm:prSet>
      <dgm:spPr/>
    </dgm:pt>
    <dgm:pt modelId="{06C092FD-A6E2-416D-BC7B-72CAF55CB5C2}" type="pres">
      <dgm:prSet presAssocID="{865895FB-3180-49F6-9B65-B95A04A59EA2}" presName="centerShape" presStyleLbl="node0" presStyleIdx="0" presStyleCnt="1" custScaleX="225289" custScaleY="145733" custLinFactNeighborX="-491" custLinFactNeighborY="13977"/>
      <dgm:spPr/>
    </dgm:pt>
    <dgm:pt modelId="{452CAC9A-A8BA-42F4-BA52-14C19F376A63}" type="pres">
      <dgm:prSet presAssocID="{7E08B775-77E1-4873-AEAE-D6E8877DB752}" presName="parTrans" presStyleLbl="sibTrans2D1" presStyleIdx="0" presStyleCnt="3"/>
      <dgm:spPr/>
    </dgm:pt>
    <dgm:pt modelId="{12C8DE8C-68AD-4C1A-A15D-6DD454E233A7}" type="pres">
      <dgm:prSet presAssocID="{7E08B775-77E1-4873-AEAE-D6E8877DB752}" presName="connectorText" presStyleLbl="sibTrans2D1" presStyleIdx="0" presStyleCnt="3"/>
      <dgm:spPr/>
    </dgm:pt>
    <dgm:pt modelId="{6D3FD9B5-0199-4C98-8968-BABBC68797F2}" type="pres">
      <dgm:prSet presAssocID="{6FF76764-9DD9-4AAC-8A5B-ACBBAE7A246F}" presName="node" presStyleLbl="node1" presStyleIdx="0" presStyleCnt="3" custScaleX="195330" custScaleY="109860" custRadScaleRad="90289" custRadScaleInc="-4146">
        <dgm:presLayoutVars>
          <dgm:bulletEnabled val="1"/>
        </dgm:presLayoutVars>
      </dgm:prSet>
      <dgm:spPr/>
    </dgm:pt>
    <dgm:pt modelId="{5B185443-7376-465F-9008-83BFDC24F695}" type="pres">
      <dgm:prSet presAssocID="{FCCCF6B7-8D1A-45DC-AC94-592F187C6E45}" presName="parTrans" presStyleLbl="sibTrans2D1" presStyleIdx="1" presStyleCnt="3"/>
      <dgm:spPr/>
    </dgm:pt>
    <dgm:pt modelId="{B98BC935-18AA-4B5F-B6D6-75733FB14324}" type="pres">
      <dgm:prSet presAssocID="{FCCCF6B7-8D1A-45DC-AC94-592F187C6E45}" presName="connectorText" presStyleLbl="sibTrans2D1" presStyleIdx="1" presStyleCnt="3"/>
      <dgm:spPr/>
    </dgm:pt>
    <dgm:pt modelId="{383A7617-6EC1-497C-B18D-ABE7DD5B1535}" type="pres">
      <dgm:prSet presAssocID="{E5A50D77-444C-49B9-AA03-28FB58589C5A}" presName="node" presStyleLbl="node1" presStyleIdx="1" presStyleCnt="3" custScaleX="194480" custScaleY="109925" custRadScaleRad="178240" custRadScaleInc="-36408">
        <dgm:presLayoutVars>
          <dgm:bulletEnabled val="1"/>
        </dgm:presLayoutVars>
      </dgm:prSet>
      <dgm:spPr/>
    </dgm:pt>
    <dgm:pt modelId="{15D59260-C67B-4726-9390-25A8AED637BB}" type="pres">
      <dgm:prSet presAssocID="{4FD20F75-9509-4B3C-BF8D-2E2D66EDE4E5}" presName="parTrans" presStyleLbl="sibTrans2D1" presStyleIdx="2" presStyleCnt="3"/>
      <dgm:spPr/>
    </dgm:pt>
    <dgm:pt modelId="{00C03473-0841-4C7B-A55F-9AE06C0E8F5E}" type="pres">
      <dgm:prSet presAssocID="{4FD20F75-9509-4B3C-BF8D-2E2D66EDE4E5}" presName="connectorText" presStyleLbl="sibTrans2D1" presStyleIdx="2" presStyleCnt="3"/>
      <dgm:spPr/>
    </dgm:pt>
    <dgm:pt modelId="{16AAAAC1-4E79-44B5-B0F0-225BF11BEA6B}" type="pres">
      <dgm:prSet presAssocID="{4F06BDF7-C428-4FF7-AA9C-F939032E4D3A}" presName="node" presStyleLbl="node1" presStyleIdx="2" presStyleCnt="3" custScaleX="178127" custScaleY="118477" custRadScaleRad="174416" custRadScaleInc="36263">
        <dgm:presLayoutVars>
          <dgm:bulletEnabled val="1"/>
        </dgm:presLayoutVars>
      </dgm:prSet>
      <dgm:spPr/>
    </dgm:pt>
  </dgm:ptLst>
  <dgm:cxnLst>
    <dgm:cxn modelId="{7EED9900-1D39-4F20-88A9-D47287B05260}" type="presOf" srcId="{6FF76764-9DD9-4AAC-8A5B-ACBBAE7A246F}" destId="{6D3FD9B5-0199-4C98-8968-BABBC68797F2}" srcOrd="0" destOrd="0" presId="urn:microsoft.com/office/officeart/2005/8/layout/radial5"/>
    <dgm:cxn modelId="{77A3BF0A-C904-42AD-A24A-E4938FD480D8}" type="presOf" srcId="{E5A50D77-444C-49B9-AA03-28FB58589C5A}" destId="{383A7617-6EC1-497C-B18D-ABE7DD5B1535}" srcOrd="0" destOrd="0" presId="urn:microsoft.com/office/officeart/2005/8/layout/radial5"/>
    <dgm:cxn modelId="{302F8831-CF33-440D-AC44-81C1A754F479}" type="presOf" srcId="{7E08B775-77E1-4873-AEAE-D6E8877DB752}" destId="{12C8DE8C-68AD-4C1A-A15D-6DD454E233A7}" srcOrd="1" destOrd="0" presId="urn:microsoft.com/office/officeart/2005/8/layout/radial5"/>
    <dgm:cxn modelId="{65632E43-181B-4C02-A636-D12C571813E3}" type="presOf" srcId="{4F06BDF7-C428-4FF7-AA9C-F939032E4D3A}" destId="{16AAAAC1-4E79-44B5-B0F0-225BF11BEA6B}" srcOrd="0" destOrd="0" presId="urn:microsoft.com/office/officeart/2005/8/layout/radial5"/>
    <dgm:cxn modelId="{A3233544-7ECE-4FD9-B8F9-FC66FCD7534F}" srcId="{0A30FEAE-51A2-404C-A242-3E45D48027CE}" destId="{865895FB-3180-49F6-9B65-B95A04A59EA2}" srcOrd="0" destOrd="0" parTransId="{B0B6A06B-56EA-4A96-A767-C1D89DE74DCF}" sibTransId="{D0BF3A9D-40D5-499F-BA67-82E8DF2B2AC0}"/>
    <dgm:cxn modelId="{ACF66470-310F-4207-A2F4-FAEEE2B9EDBF}" srcId="{865895FB-3180-49F6-9B65-B95A04A59EA2}" destId="{E5A50D77-444C-49B9-AA03-28FB58589C5A}" srcOrd="1" destOrd="0" parTransId="{FCCCF6B7-8D1A-45DC-AC94-592F187C6E45}" sibTransId="{9485F6CB-327B-4C12-97CF-F94750C8D433}"/>
    <dgm:cxn modelId="{98A42E76-2FE8-4FC6-B41A-A2159E22B0AD}" type="presOf" srcId="{FCCCF6B7-8D1A-45DC-AC94-592F187C6E45}" destId="{B98BC935-18AA-4B5F-B6D6-75733FB14324}" srcOrd="1" destOrd="0" presId="urn:microsoft.com/office/officeart/2005/8/layout/radial5"/>
    <dgm:cxn modelId="{1889688E-F12B-4DD9-AB19-E941AC2B67DE}" type="presOf" srcId="{865895FB-3180-49F6-9B65-B95A04A59EA2}" destId="{06C092FD-A6E2-416D-BC7B-72CAF55CB5C2}" srcOrd="0" destOrd="0" presId="urn:microsoft.com/office/officeart/2005/8/layout/radial5"/>
    <dgm:cxn modelId="{E66801B3-7B7E-481C-901D-73B0CA4044C7}" srcId="{865895FB-3180-49F6-9B65-B95A04A59EA2}" destId="{6FF76764-9DD9-4AAC-8A5B-ACBBAE7A246F}" srcOrd="0" destOrd="0" parTransId="{7E08B775-77E1-4873-AEAE-D6E8877DB752}" sibTransId="{442C7369-C2E8-4431-AD0B-34EC3966B094}"/>
    <dgm:cxn modelId="{B1C328C1-2ACE-4749-A744-2B8EABC62C24}" type="presOf" srcId="{4FD20F75-9509-4B3C-BF8D-2E2D66EDE4E5}" destId="{00C03473-0841-4C7B-A55F-9AE06C0E8F5E}" srcOrd="1" destOrd="0" presId="urn:microsoft.com/office/officeart/2005/8/layout/radial5"/>
    <dgm:cxn modelId="{7883ACD5-A6DB-4857-94F8-3BB9A8C52371}" type="presOf" srcId="{4FD20F75-9509-4B3C-BF8D-2E2D66EDE4E5}" destId="{15D59260-C67B-4726-9390-25A8AED637BB}" srcOrd="0" destOrd="0" presId="urn:microsoft.com/office/officeart/2005/8/layout/radial5"/>
    <dgm:cxn modelId="{F46592E3-A014-4F7E-B903-001C9F2DD979}" type="presOf" srcId="{FCCCF6B7-8D1A-45DC-AC94-592F187C6E45}" destId="{5B185443-7376-465F-9008-83BFDC24F695}" srcOrd="0" destOrd="0" presId="urn:microsoft.com/office/officeart/2005/8/layout/radial5"/>
    <dgm:cxn modelId="{B3691EEC-9E3B-49A9-9C6C-63FC44FDE248}" type="presOf" srcId="{7E08B775-77E1-4873-AEAE-D6E8877DB752}" destId="{452CAC9A-A8BA-42F4-BA52-14C19F376A63}" srcOrd="0" destOrd="0" presId="urn:microsoft.com/office/officeart/2005/8/layout/radial5"/>
    <dgm:cxn modelId="{A062ADF7-FB86-43C1-BAE7-A450D6E6935C}" srcId="{865895FB-3180-49F6-9B65-B95A04A59EA2}" destId="{4F06BDF7-C428-4FF7-AA9C-F939032E4D3A}" srcOrd="2" destOrd="0" parTransId="{4FD20F75-9509-4B3C-BF8D-2E2D66EDE4E5}" sibTransId="{16822609-F0ED-479A-8E96-B93F75A105DF}"/>
    <dgm:cxn modelId="{C014CBF7-63D2-48A3-8465-05BB26B2F5A3}" type="presOf" srcId="{0A30FEAE-51A2-404C-A242-3E45D48027CE}" destId="{9E9FA672-8B95-4DE6-B453-6B0F332F00A2}" srcOrd="0" destOrd="0" presId="urn:microsoft.com/office/officeart/2005/8/layout/radial5"/>
    <dgm:cxn modelId="{65BA6B50-A62E-49DB-8E90-F6BC670ACF42}" type="presParOf" srcId="{9E9FA672-8B95-4DE6-B453-6B0F332F00A2}" destId="{06C092FD-A6E2-416D-BC7B-72CAF55CB5C2}" srcOrd="0" destOrd="0" presId="urn:microsoft.com/office/officeart/2005/8/layout/radial5"/>
    <dgm:cxn modelId="{54682329-3203-49F0-A5E9-96FFB3EF79ED}" type="presParOf" srcId="{9E9FA672-8B95-4DE6-B453-6B0F332F00A2}" destId="{452CAC9A-A8BA-42F4-BA52-14C19F376A63}" srcOrd="1" destOrd="0" presId="urn:microsoft.com/office/officeart/2005/8/layout/radial5"/>
    <dgm:cxn modelId="{CDD19ED9-677D-49A0-946C-FB7AF4AE2759}" type="presParOf" srcId="{452CAC9A-A8BA-42F4-BA52-14C19F376A63}" destId="{12C8DE8C-68AD-4C1A-A15D-6DD454E233A7}" srcOrd="0" destOrd="0" presId="urn:microsoft.com/office/officeart/2005/8/layout/radial5"/>
    <dgm:cxn modelId="{FF8ECB76-B117-45D7-BA5C-A95C3C679E7E}" type="presParOf" srcId="{9E9FA672-8B95-4DE6-B453-6B0F332F00A2}" destId="{6D3FD9B5-0199-4C98-8968-BABBC68797F2}" srcOrd="2" destOrd="0" presId="urn:microsoft.com/office/officeart/2005/8/layout/radial5"/>
    <dgm:cxn modelId="{1298F96B-6447-4E07-B676-4785A02BD871}" type="presParOf" srcId="{9E9FA672-8B95-4DE6-B453-6B0F332F00A2}" destId="{5B185443-7376-465F-9008-83BFDC24F695}" srcOrd="3" destOrd="0" presId="urn:microsoft.com/office/officeart/2005/8/layout/radial5"/>
    <dgm:cxn modelId="{90B48A25-A4D0-437F-BF1B-14C35BA6C61D}" type="presParOf" srcId="{5B185443-7376-465F-9008-83BFDC24F695}" destId="{B98BC935-18AA-4B5F-B6D6-75733FB14324}" srcOrd="0" destOrd="0" presId="urn:microsoft.com/office/officeart/2005/8/layout/radial5"/>
    <dgm:cxn modelId="{2C6646A5-39C6-4BC7-ABAD-D1AFC9061C23}" type="presParOf" srcId="{9E9FA672-8B95-4DE6-B453-6B0F332F00A2}" destId="{383A7617-6EC1-497C-B18D-ABE7DD5B1535}" srcOrd="4" destOrd="0" presId="urn:microsoft.com/office/officeart/2005/8/layout/radial5"/>
    <dgm:cxn modelId="{BE39EF5A-D85D-4A6B-91A0-2FFF5BF432C2}" type="presParOf" srcId="{9E9FA672-8B95-4DE6-B453-6B0F332F00A2}" destId="{15D59260-C67B-4726-9390-25A8AED637BB}" srcOrd="5" destOrd="0" presId="urn:microsoft.com/office/officeart/2005/8/layout/radial5"/>
    <dgm:cxn modelId="{FE7E503C-08E3-4716-BF1F-A499AD00734D}" type="presParOf" srcId="{15D59260-C67B-4726-9390-25A8AED637BB}" destId="{00C03473-0841-4C7B-A55F-9AE06C0E8F5E}" srcOrd="0" destOrd="0" presId="urn:microsoft.com/office/officeart/2005/8/layout/radial5"/>
    <dgm:cxn modelId="{38A692A7-44A4-45D4-8CD9-C2BFD69DF012}" type="presParOf" srcId="{9E9FA672-8B95-4DE6-B453-6B0F332F00A2}" destId="{16AAAAC1-4E79-44B5-B0F0-225BF11BEA6B}" srcOrd="6" destOrd="0" presId="urn:microsoft.com/office/officeart/2005/8/layout/radial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EE91A64-29F9-498B-AB0E-143839109EC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pt-BR"/>
        </a:p>
      </dgm:t>
    </dgm:pt>
    <dgm:pt modelId="{067981A7-0089-4860-91C7-DF74A21A40A1}">
      <dgm:prSet phldrT="[Texto]"/>
      <dgm:spPr/>
      <dgm:t>
        <a:bodyPr/>
        <a:lstStyle/>
        <a:p>
          <a:r>
            <a:rPr lang="pt-BR"/>
            <a:t>Questões</a:t>
          </a:r>
        </a:p>
      </dgm:t>
    </dgm:pt>
    <dgm:pt modelId="{3A4E360A-E5F3-4372-BA29-A8A2C45F6590}" type="parTrans" cxnId="{7B78AFE1-6E74-413A-9DF5-46412C92A3BD}">
      <dgm:prSet/>
      <dgm:spPr/>
      <dgm:t>
        <a:bodyPr/>
        <a:lstStyle/>
        <a:p>
          <a:endParaRPr lang="pt-BR"/>
        </a:p>
      </dgm:t>
    </dgm:pt>
    <dgm:pt modelId="{071FD58D-096C-4DED-AC5E-B6992BB1FC35}" type="sibTrans" cxnId="{7B78AFE1-6E74-413A-9DF5-46412C92A3BD}">
      <dgm:prSet/>
      <dgm:spPr/>
      <dgm:t>
        <a:bodyPr/>
        <a:lstStyle/>
        <a:p>
          <a:endParaRPr lang="pt-BR"/>
        </a:p>
      </dgm:t>
    </dgm:pt>
    <dgm:pt modelId="{4A7F5E43-61A1-4746-AFA3-A4D86A66812A}">
      <dgm:prSet phldrT="[Texto]"/>
      <dgm:spPr/>
      <dgm:t>
        <a:bodyPr/>
        <a:lstStyle/>
        <a:p>
          <a:r>
            <a:rPr lang="pt-BR"/>
            <a:t>Quantitativas</a:t>
          </a:r>
        </a:p>
      </dgm:t>
    </dgm:pt>
    <dgm:pt modelId="{C4E1E9E9-E45D-48E0-9CCA-9044AD886015}" type="parTrans" cxnId="{E681D7E1-3D59-43C9-A421-652831262D3C}">
      <dgm:prSet/>
      <dgm:spPr/>
      <dgm:t>
        <a:bodyPr/>
        <a:lstStyle/>
        <a:p>
          <a:endParaRPr lang="pt-BR"/>
        </a:p>
      </dgm:t>
    </dgm:pt>
    <dgm:pt modelId="{2888AA6C-FFC2-4F76-8399-B17CA701DB74}" type="sibTrans" cxnId="{E681D7E1-3D59-43C9-A421-652831262D3C}">
      <dgm:prSet/>
      <dgm:spPr/>
      <dgm:t>
        <a:bodyPr/>
        <a:lstStyle/>
        <a:p>
          <a:endParaRPr lang="pt-BR"/>
        </a:p>
      </dgm:t>
    </dgm:pt>
    <dgm:pt modelId="{34DC8861-7419-4E6B-ADA9-38090D9F4E68}">
      <dgm:prSet phldrT="[Texto]"/>
      <dgm:spPr/>
      <dgm:t>
        <a:bodyPr/>
        <a:lstStyle/>
        <a:p>
          <a:r>
            <a:rPr lang="pt-BR"/>
            <a:t>Qualitativas</a:t>
          </a:r>
        </a:p>
      </dgm:t>
    </dgm:pt>
    <dgm:pt modelId="{33BD14D5-A7AB-4092-B234-EA4232682737}" type="parTrans" cxnId="{FED30A24-53E7-4B31-B567-48DFDC07D591}">
      <dgm:prSet/>
      <dgm:spPr/>
      <dgm:t>
        <a:bodyPr/>
        <a:lstStyle/>
        <a:p>
          <a:endParaRPr lang="pt-BR"/>
        </a:p>
      </dgm:t>
    </dgm:pt>
    <dgm:pt modelId="{0FC3B40E-63A1-416C-ABAC-D1D94C281E52}" type="sibTrans" cxnId="{FED30A24-53E7-4B31-B567-48DFDC07D591}">
      <dgm:prSet/>
      <dgm:spPr/>
      <dgm:t>
        <a:bodyPr/>
        <a:lstStyle/>
        <a:p>
          <a:endParaRPr lang="pt-BR"/>
        </a:p>
      </dgm:t>
    </dgm:pt>
    <dgm:pt modelId="{A7538A4B-CD31-42E7-9643-6D47F220076D}">
      <dgm:prSet/>
      <dgm:spPr/>
      <dgm:t>
        <a:bodyPr/>
        <a:lstStyle/>
        <a:p>
          <a:endParaRPr lang="pt-BR"/>
        </a:p>
      </dgm:t>
    </dgm:pt>
    <dgm:pt modelId="{2BB09969-13AD-4B58-894F-6751618224D0}" type="parTrans" cxnId="{CF72FDA0-30DE-4B5A-B401-EC4CBA00A567}">
      <dgm:prSet/>
      <dgm:spPr/>
      <dgm:t>
        <a:bodyPr/>
        <a:lstStyle/>
        <a:p>
          <a:endParaRPr lang="pt-BR"/>
        </a:p>
      </dgm:t>
    </dgm:pt>
    <dgm:pt modelId="{9548835D-E29D-4956-829D-1BF7B5B680E0}" type="sibTrans" cxnId="{CF72FDA0-30DE-4B5A-B401-EC4CBA00A567}">
      <dgm:prSet/>
      <dgm:spPr/>
      <dgm:t>
        <a:bodyPr/>
        <a:lstStyle/>
        <a:p>
          <a:endParaRPr lang="pt-BR"/>
        </a:p>
      </dgm:t>
    </dgm:pt>
    <dgm:pt modelId="{50B4B9EA-0488-4470-9E33-3EC2AE07F71F}">
      <dgm:prSet/>
      <dgm:spPr/>
      <dgm:t>
        <a:bodyPr/>
        <a:lstStyle/>
        <a:p>
          <a:r>
            <a:rPr lang="pt-BR"/>
            <a:t>Análise de conteúdo</a:t>
          </a:r>
        </a:p>
      </dgm:t>
    </dgm:pt>
    <dgm:pt modelId="{2472D2A9-64D7-41D1-8AD5-7EE7F5B9F46F}" type="parTrans" cxnId="{CC3232E6-CCC3-461E-B19A-E76073125F22}">
      <dgm:prSet/>
      <dgm:spPr/>
      <dgm:t>
        <a:bodyPr/>
        <a:lstStyle/>
        <a:p>
          <a:endParaRPr lang="pt-BR"/>
        </a:p>
      </dgm:t>
    </dgm:pt>
    <dgm:pt modelId="{FAE6EB08-455F-48A7-9111-94E08AFB2102}" type="sibTrans" cxnId="{CC3232E6-CCC3-461E-B19A-E76073125F22}">
      <dgm:prSet/>
      <dgm:spPr/>
      <dgm:t>
        <a:bodyPr/>
        <a:lstStyle/>
        <a:p>
          <a:endParaRPr lang="pt-BR"/>
        </a:p>
      </dgm:t>
    </dgm:pt>
    <dgm:pt modelId="{6466ACDF-2807-460A-B810-3ACC84E0AAFA}">
      <dgm:prSet/>
      <dgm:spPr/>
      <dgm:t>
        <a:bodyPr/>
        <a:lstStyle/>
        <a:p>
          <a:r>
            <a:rPr lang="pt-BR"/>
            <a:t>Categorias</a:t>
          </a:r>
        </a:p>
      </dgm:t>
    </dgm:pt>
    <dgm:pt modelId="{3BB36265-A21A-44B7-A90F-4CC69E2469A8}" type="parTrans" cxnId="{96E471B2-0DE6-4193-8F19-E4EB4E78C919}">
      <dgm:prSet/>
      <dgm:spPr/>
      <dgm:t>
        <a:bodyPr/>
        <a:lstStyle/>
        <a:p>
          <a:endParaRPr lang="pt-BR"/>
        </a:p>
      </dgm:t>
    </dgm:pt>
    <dgm:pt modelId="{BA45706F-0D92-4B95-BD49-4541515F4469}" type="sibTrans" cxnId="{96E471B2-0DE6-4193-8F19-E4EB4E78C919}">
      <dgm:prSet/>
      <dgm:spPr/>
      <dgm:t>
        <a:bodyPr/>
        <a:lstStyle/>
        <a:p>
          <a:endParaRPr lang="pt-BR"/>
        </a:p>
      </dgm:t>
    </dgm:pt>
    <dgm:pt modelId="{E59530C1-CE42-4B8C-85F4-D198BF87208A}">
      <dgm:prSet/>
      <dgm:spPr/>
      <dgm:t>
        <a:bodyPr/>
        <a:lstStyle/>
        <a:p>
          <a:r>
            <a:rPr lang="pt-BR"/>
            <a:t>Respostas</a:t>
          </a:r>
        </a:p>
      </dgm:t>
    </dgm:pt>
    <dgm:pt modelId="{6E30DFDB-4E18-442F-8271-4D01FA32481A}" type="parTrans" cxnId="{2E5442D0-7F9A-415E-AF5A-6E8F5CDB961A}">
      <dgm:prSet/>
      <dgm:spPr/>
      <dgm:t>
        <a:bodyPr/>
        <a:lstStyle/>
        <a:p>
          <a:endParaRPr lang="pt-BR"/>
        </a:p>
      </dgm:t>
    </dgm:pt>
    <dgm:pt modelId="{515DCA05-23A9-420E-9B6C-6A8B1FA64FF0}" type="sibTrans" cxnId="{2E5442D0-7F9A-415E-AF5A-6E8F5CDB961A}">
      <dgm:prSet/>
      <dgm:spPr/>
      <dgm:t>
        <a:bodyPr/>
        <a:lstStyle/>
        <a:p>
          <a:endParaRPr lang="pt-BR"/>
        </a:p>
      </dgm:t>
    </dgm:pt>
    <dgm:pt modelId="{3748779C-33C4-4A78-B053-71759BD117D2}">
      <dgm:prSet/>
      <dgm:spPr/>
      <dgm:t>
        <a:bodyPr/>
        <a:lstStyle/>
        <a:p>
          <a:r>
            <a:rPr lang="pt-BR"/>
            <a:t>Tabulação</a:t>
          </a:r>
        </a:p>
      </dgm:t>
    </dgm:pt>
    <dgm:pt modelId="{84865975-9886-4E88-A953-33875814AAC0}" type="parTrans" cxnId="{09E2C497-8B18-42B6-A62A-4060ADE32E0C}">
      <dgm:prSet/>
      <dgm:spPr/>
      <dgm:t>
        <a:bodyPr/>
        <a:lstStyle/>
        <a:p>
          <a:endParaRPr lang="pt-BR"/>
        </a:p>
      </dgm:t>
    </dgm:pt>
    <dgm:pt modelId="{2C57545A-25AA-4AF9-A80B-10E48CB91948}" type="sibTrans" cxnId="{09E2C497-8B18-42B6-A62A-4060ADE32E0C}">
      <dgm:prSet/>
      <dgm:spPr/>
      <dgm:t>
        <a:bodyPr/>
        <a:lstStyle/>
        <a:p>
          <a:endParaRPr lang="pt-BR"/>
        </a:p>
      </dgm:t>
    </dgm:pt>
    <dgm:pt modelId="{0943A4C6-5EBB-4C8A-BEAC-09CEF791E39C}" type="pres">
      <dgm:prSet presAssocID="{CEE91A64-29F9-498B-AB0E-143839109ECA}" presName="hierChild1" presStyleCnt="0">
        <dgm:presLayoutVars>
          <dgm:chPref val="1"/>
          <dgm:dir/>
          <dgm:animOne val="branch"/>
          <dgm:animLvl val="lvl"/>
          <dgm:resizeHandles/>
        </dgm:presLayoutVars>
      </dgm:prSet>
      <dgm:spPr/>
    </dgm:pt>
    <dgm:pt modelId="{44425719-A9B3-4079-8BDE-E9E7248A2B31}" type="pres">
      <dgm:prSet presAssocID="{067981A7-0089-4860-91C7-DF74A21A40A1}" presName="hierRoot1" presStyleCnt="0"/>
      <dgm:spPr/>
    </dgm:pt>
    <dgm:pt modelId="{3A809975-3C73-4E23-B9BF-BD386806CC20}" type="pres">
      <dgm:prSet presAssocID="{067981A7-0089-4860-91C7-DF74A21A40A1}" presName="composite" presStyleCnt="0"/>
      <dgm:spPr/>
    </dgm:pt>
    <dgm:pt modelId="{493D22E7-C0F9-4E34-8C32-22762FC1B9C7}" type="pres">
      <dgm:prSet presAssocID="{067981A7-0089-4860-91C7-DF74A21A40A1}" presName="background" presStyleLbl="node0" presStyleIdx="0" presStyleCnt="1"/>
      <dgm:spPr/>
    </dgm:pt>
    <dgm:pt modelId="{5242D1AD-72D8-4C9E-A316-54539CBC5FE2}" type="pres">
      <dgm:prSet presAssocID="{067981A7-0089-4860-91C7-DF74A21A40A1}" presName="text" presStyleLbl="fgAcc0" presStyleIdx="0" presStyleCnt="1" custScaleX="355603">
        <dgm:presLayoutVars>
          <dgm:chPref val="3"/>
        </dgm:presLayoutVars>
      </dgm:prSet>
      <dgm:spPr/>
    </dgm:pt>
    <dgm:pt modelId="{4962F538-176E-48A6-8F27-FACF12928291}" type="pres">
      <dgm:prSet presAssocID="{067981A7-0089-4860-91C7-DF74A21A40A1}" presName="hierChild2" presStyleCnt="0"/>
      <dgm:spPr/>
    </dgm:pt>
    <dgm:pt modelId="{FF057337-932A-4A32-ABC8-7DC008EC2E0F}" type="pres">
      <dgm:prSet presAssocID="{C4E1E9E9-E45D-48E0-9CCA-9044AD886015}" presName="Name10" presStyleLbl="parChTrans1D2" presStyleIdx="0" presStyleCnt="2"/>
      <dgm:spPr/>
    </dgm:pt>
    <dgm:pt modelId="{587C0B09-CB0D-4067-BC9C-F68772FCA2A9}" type="pres">
      <dgm:prSet presAssocID="{4A7F5E43-61A1-4746-AFA3-A4D86A66812A}" presName="hierRoot2" presStyleCnt="0"/>
      <dgm:spPr/>
    </dgm:pt>
    <dgm:pt modelId="{3C1C498C-656D-402B-AF1A-7403D0BC3404}" type="pres">
      <dgm:prSet presAssocID="{4A7F5E43-61A1-4746-AFA3-A4D86A66812A}" presName="composite2" presStyleCnt="0"/>
      <dgm:spPr/>
    </dgm:pt>
    <dgm:pt modelId="{2F68288F-6D3E-4B27-9453-C42B4F4DC580}" type="pres">
      <dgm:prSet presAssocID="{4A7F5E43-61A1-4746-AFA3-A4D86A66812A}" presName="background2" presStyleLbl="node2" presStyleIdx="0" presStyleCnt="2"/>
      <dgm:spPr/>
    </dgm:pt>
    <dgm:pt modelId="{DF3BB82D-4A38-430D-BEEE-E61AE6FED9A9}" type="pres">
      <dgm:prSet presAssocID="{4A7F5E43-61A1-4746-AFA3-A4D86A66812A}" presName="text2" presStyleLbl="fgAcc2" presStyleIdx="0" presStyleCnt="2" custScaleX="149012" custLinFactNeighborX="4664" custLinFactNeighborY="9852">
        <dgm:presLayoutVars>
          <dgm:chPref val="3"/>
        </dgm:presLayoutVars>
      </dgm:prSet>
      <dgm:spPr/>
    </dgm:pt>
    <dgm:pt modelId="{0FD81986-9584-46AD-8EF8-893D3D8808AE}" type="pres">
      <dgm:prSet presAssocID="{4A7F5E43-61A1-4746-AFA3-A4D86A66812A}" presName="hierChild3" presStyleCnt="0"/>
      <dgm:spPr/>
    </dgm:pt>
    <dgm:pt modelId="{E8E1292F-E894-4F18-927C-C9D5D9B1AE4A}" type="pres">
      <dgm:prSet presAssocID="{2BB09969-13AD-4B58-894F-6751618224D0}" presName="Name17" presStyleLbl="parChTrans1D3" presStyleIdx="0" presStyleCnt="2"/>
      <dgm:spPr/>
    </dgm:pt>
    <dgm:pt modelId="{162490DD-58FB-40DD-A9E5-CFCE7C046CEC}" type="pres">
      <dgm:prSet presAssocID="{A7538A4B-CD31-42E7-9643-6D47F220076D}" presName="hierRoot3" presStyleCnt="0"/>
      <dgm:spPr/>
    </dgm:pt>
    <dgm:pt modelId="{BE9CF8C8-57D2-44BB-A82D-7F9B77B22970}" type="pres">
      <dgm:prSet presAssocID="{A7538A4B-CD31-42E7-9643-6D47F220076D}" presName="composite3" presStyleCnt="0"/>
      <dgm:spPr/>
    </dgm:pt>
    <dgm:pt modelId="{5C6863A7-2348-4DA4-B2D2-8CE819803166}" type="pres">
      <dgm:prSet presAssocID="{A7538A4B-CD31-42E7-9643-6D47F220076D}" presName="background3" presStyleLbl="node3" presStyleIdx="0" presStyleCnt="2"/>
      <dgm:spPr/>
    </dgm:pt>
    <dgm:pt modelId="{A6F2EE38-9D33-4D93-8106-4911BFF05CE6}" type="pres">
      <dgm:prSet presAssocID="{A7538A4B-CD31-42E7-9643-6D47F220076D}" presName="text3" presStyleLbl="fgAcc3" presStyleIdx="0" presStyleCnt="2" custLinFactY="103013" custLinFactNeighborX="26093" custLinFactNeighborY="200000">
        <dgm:presLayoutVars>
          <dgm:chPref val="3"/>
        </dgm:presLayoutVars>
      </dgm:prSet>
      <dgm:spPr/>
    </dgm:pt>
    <dgm:pt modelId="{025ADCAE-8D4F-438D-8D80-C20981079DD6}" type="pres">
      <dgm:prSet presAssocID="{A7538A4B-CD31-42E7-9643-6D47F220076D}" presName="hierChild4" presStyleCnt="0"/>
      <dgm:spPr/>
    </dgm:pt>
    <dgm:pt modelId="{C5C47601-9E45-4C12-AF82-B850FCEAF29F}" type="pres">
      <dgm:prSet presAssocID="{33BD14D5-A7AB-4092-B234-EA4232682737}" presName="Name10" presStyleLbl="parChTrans1D2" presStyleIdx="1" presStyleCnt="2"/>
      <dgm:spPr/>
    </dgm:pt>
    <dgm:pt modelId="{C4BBEB99-6FA7-4012-A609-D25B0D88EBC1}" type="pres">
      <dgm:prSet presAssocID="{34DC8861-7419-4E6B-ADA9-38090D9F4E68}" presName="hierRoot2" presStyleCnt="0"/>
      <dgm:spPr/>
    </dgm:pt>
    <dgm:pt modelId="{1988A051-D5D9-4002-AF5F-3006FB4C928A}" type="pres">
      <dgm:prSet presAssocID="{34DC8861-7419-4E6B-ADA9-38090D9F4E68}" presName="composite2" presStyleCnt="0"/>
      <dgm:spPr/>
    </dgm:pt>
    <dgm:pt modelId="{22D8F06D-D3F8-421D-9C93-2A4E7C7F7998}" type="pres">
      <dgm:prSet presAssocID="{34DC8861-7419-4E6B-ADA9-38090D9F4E68}" presName="background2" presStyleLbl="node2" presStyleIdx="1" presStyleCnt="2"/>
      <dgm:spPr/>
    </dgm:pt>
    <dgm:pt modelId="{1B12AC87-D50B-42F0-906A-612512210B62}" type="pres">
      <dgm:prSet presAssocID="{34DC8861-7419-4E6B-ADA9-38090D9F4E68}" presName="text2" presStyleLbl="fgAcc2" presStyleIdx="1" presStyleCnt="2" custScaleX="162488" custLinFactNeighborX="5176" custLinFactNeighborY="13980">
        <dgm:presLayoutVars>
          <dgm:chPref val="3"/>
        </dgm:presLayoutVars>
      </dgm:prSet>
      <dgm:spPr/>
    </dgm:pt>
    <dgm:pt modelId="{B1E840CA-D525-49D7-A986-755F9FFA4897}" type="pres">
      <dgm:prSet presAssocID="{34DC8861-7419-4E6B-ADA9-38090D9F4E68}" presName="hierChild3" presStyleCnt="0"/>
      <dgm:spPr/>
    </dgm:pt>
    <dgm:pt modelId="{C7924A3C-75DE-4411-B6AC-36CD81342499}" type="pres">
      <dgm:prSet presAssocID="{2472D2A9-64D7-41D1-8AD5-7EE7F5B9F46F}" presName="Name17" presStyleLbl="parChTrans1D3" presStyleIdx="1" presStyleCnt="2"/>
      <dgm:spPr/>
    </dgm:pt>
    <dgm:pt modelId="{41A14151-8E40-4C2A-9E88-9FCF217529C9}" type="pres">
      <dgm:prSet presAssocID="{50B4B9EA-0488-4470-9E33-3EC2AE07F71F}" presName="hierRoot3" presStyleCnt="0"/>
      <dgm:spPr/>
    </dgm:pt>
    <dgm:pt modelId="{EFCA5524-90B3-4E43-B0E2-19D1C75257A3}" type="pres">
      <dgm:prSet presAssocID="{50B4B9EA-0488-4470-9E33-3EC2AE07F71F}" presName="composite3" presStyleCnt="0"/>
      <dgm:spPr/>
    </dgm:pt>
    <dgm:pt modelId="{50472C87-C29F-4034-8CCE-060862AF093B}" type="pres">
      <dgm:prSet presAssocID="{50B4B9EA-0488-4470-9E33-3EC2AE07F71F}" presName="background3" presStyleLbl="node3" presStyleIdx="1" presStyleCnt="2"/>
      <dgm:spPr/>
    </dgm:pt>
    <dgm:pt modelId="{3686C1AA-70B1-4B00-8900-AAAD4E9D64AD}" type="pres">
      <dgm:prSet presAssocID="{50B4B9EA-0488-4470-9E33-3EC2AE07F71F}" presName="text3" presStyleLbl="fgAcc3" presStyleIdx="1" presStyleCnt="2" custScaleX="157450" custLinFactNeighborX="3960" custLinFactNeighborY="12736">
        <dgm:presLayoutVars>
          <dgm:chPref val="3"/>
        </dgm:presLayoutVars>
      </dgm:prSet>
      <dgm:spPr/>
    </dgm:pt>
    <dgm:pt modelId="{BB529155-3F21-435A-82DA-0630E8D370C8}" type="pres">
      <dgm:prSet presAssocID="{50B4B9EA-0488-4470-9E33-3EC2AE07F71F}" presName="hierChild4" presStyleCnt="0"/>
      <dgm:spPr/>
    </dgm:pt>
    <dgm:pt modelId="{7D7FFC35-0173-4BE9-BE4A-82B0A00EA676}" type="pres">
      <dgm:prSet presAssocID="{3BB36265-A21A-44B7-A90F-4CC69E2469A8}" presName="Name23" presStyleLbl="parChTrans1D4" presStyleIdx="0" presStyleCnt="3"/>
      <dgm:spPr/>
    </dgm:pt>
    <dgm:pt modelId="{1D95616D-ADA1-40B7-902C-4582ED4EC887}" type="pres">
      <dgm:prSet presAssocID="{6466ACDF-2807-460A-B810-3ACC84E0AAFA}" presName="hierRoot4" presStyleCnt="0"/>
      <dgm:spPr/>
    </dgm:pt>
    <dgm:pt modelId="{8EEF119F-446B-4C12-9616-BFA9332A6C14}" type="pres">
      <dgm:prSet presAssocID="{6466ACDF-2807-460A-B810-3ACC84E0AAFA}" presName="composite4" presStyleCnt="0"/>
      <dgm:spPr/>
    </dgm:pt>
    <dgm:pt modelId="{FF467C90-CA15-4E32-9B7A-DDE236D213F5}" type="pres">
      <dgm:prSet presAssocID="{6466ACDF-2807-460A-B810-3ACC84E0AAFA}" presName="background4" presStyleLbl="node4" presStyleIdx="0" presStyleCnt="3"/>
      <dgm:spPr/>
    </dgm:pt>
    <dgm:pt modelId="{6F38DD33-F115-4FD4-A68F-E3E924388D89}" type="pres">
      <dgm:prSet presAssocID="{6466ACDF-2807-460A-B810-3ACC84E0AAFA}" presName="text4" presStyleLbl="fgAcc4" presStyleIdx="0" presStyleCnt="3" custScaleX="141578" custLinFactNeighborX="7570" custLinFactNeighborY="6964">
        <dgm:presLayoutVars>
          <dgm:chPref val="3"/>
        </dgm:presLayoutVars>
      </dgm:prSet>
      <dgm:spPr/>
    </dgm:pt>
    <dgm:pt modelId="{49ECADC3-688C-43F2-B636-EC209AB6A82B}" type="pres">
      <dgm:prSet presAssocID="{6466ACDF-2807-460A-B810-3ACC84E0AAFA}" presName="hierChild5" presStyleCnt="0"/>
      <dgm:spPr/>
    </dgm:pt>
    <dgm:pt modelId="{2185B315-42D7-49BC-89C5-6FF881461043}" type="pres">
      <dgm:prSet presAssocID="{6E30DFDB-4E18-442F-8271-4D01FA32481A}" presName="Name23" presStyleLbl="parChTrans1D4" presStyleIdx="1" presStyleCnt="3"/>
      <dgm:spPr/>
    </dgm:pt>
    <dgm:pt modelId="{255BDEA0-C349-4086-9DFF-DBC13CDD6384}" type="pres">
      <dgm:prSet presAssocID="{E59530C1-CE42-4B8C-85F4-D198BF87208A}" presName="hierRoot4" presStyleCnt="0"/>
      <dgm:spPr/>
    </dgm:pt>
    <dgm:pt modelId="{B5469157-0FF9-4E28-8E98-38FE502EA8BF}" type="pres">
      <dgm:prSet presAssocID="{E59530C1-CE42-4B8C-85F4-D198BF87208A}" presName="composite4" presStyleCnt="0"/>
      <dgm:spPr/>
    </dgm:pt>
    <dgm:pt modelId="{264F71A2-F406-41A3-B461-A7C81F2EDBD4}" type="pres">
      <dgm:prSet presAssocID="{E59530C1-CE42-4B8C-85F4-D198BF87208A}" presName="background4" presStyleLbl="node4" presStyleIdx="1" presStyleCnt="3"/>
      <dgm:spPr/>
    </dgm:pt>
    <dgm:pt modelId="{D74A008D-530E-4BCE-A624-87A050402F11}" type="pres">
      <dgm:prSet presAssocID="{E59530C1-CE42-4B8C-85F4-D198BF87208A}" presName="text4" presStyleLbl="fgAcc4" presStyleIdx="1" presStyleCnt="3" custScaleX="337636" custLinFactNeighborX="-63269" custLinFactNeighborY="12022">
        <dgm:presLayoutVars>
          <dgm:chPref val="3"/>
        </dgm:presLayoutVars>
      </dgm:prSet>
      <dgm:spPr/>
    </dgm:pt>
    <dgm:pt modelId="{73E8F201-1901-4553-98CE-3D76C8A45309}" type="pres">
      <dgm:prSet presAssocID="{E59530C1-CE42-4B8C-85F4-D198BF87208A}" presName="hierChild5" presStyleCnt="0"/>
      <dgm:spPr/>
    </dgm:pt>
    <dgm:pt modelId="{2109A0C4-3A46-41E3-AF86-93524590E526}" type="pres">
      <dgm:prSet presAssocID="{84865975-9886-4E88-A953-33875814AAC0}" presName="Name23" presStyleLbl="parChTrans1D4" presStyleIdx="2" presStyleCnt="3"/>
      <dgm:spPr/>
    </dgm:pt>
    <dgm:pt modelId="{9D38EE3F-5707-401A-B5BF-ED9A1E2883F8}" type="pres">
      <dgm:prSet presAssocID="{3748779C-33C4-4A78-B053-71759BD117D2}" presName="hierRoot4" presStyleCnt="0"/>
      <dgm:spPr/>
    </dgm:pt>
    <dgm:pt modelId="{6703AD89-B337-4206-9D62-2E982403CFE1}" type="pres">
      <dgm:prSet presAssocID="{3748779C-33C4-4A78-B053-71759BD117D2}" presName="composite4" presStyleCnt="0"/>
      <dgm:spPr/>
    </dgm:pt>
    <dgm:pt modelId="{64771C5F-CB55-4393-AB7E-A6B203A92A5A}" type="pres">
      <dgm:prSet presAssocID="{3748779C-33C4-4A78-B053-71759BD117D2}" presName="background4" presStyleLbl="node4" presStyleIdx="2" presStyleCnt="3"/>
      <dgm:spPr/>
    </dgm:pt>
    <dgm:pt modelId="{7E658D5F-C171-4AAB-9132-346F540174AB}" type="pres">
      <dgm:prSet presAssocID="{3748779C-33C4-4A78-B053-71759BD117D2}" presName="text4" presStyleLbl="fgAcc4" presStyleIdx="2" presStyleCnt="3" custScaleX="333645" custLinFactNeighborX="-58737" custLinFactNeighborY="-1532">
        <dgm:presLayoutVars>
          <dgm:chPref val="3"/>
        </dgm:presLayoutVars>
      </dgm:prSet>
      <dgm:spPr/>
    </dgm:pt>
    <dgm:pt modelId="{48BA3F78-C551-4310-939E-3170586F8BFF}" type="pres">
      <dgm:prSet presAssocID="{3748779C-33C4-4A78-B053-71759BD117D2}" presName="hierChild5" presStyleCnt="0"/>
      <dgm:spPr/>
    </dgm:pt>
  </dgm:ptLst>
  <dgm:cxnLst>
    <dgm:cxn modelId="{2FC43704-0C3E-4143-A803-BCF9FA8D784B}" type="presOf" srcId="{C4E1E9E9-E45D-48E0-9CCA-9044AD886015}" destId="{FF057337-932A-4A32-ABC8-7DC008EC2E0F}" srcOrd="0" destOrd="0" presId="urn:microsoft.com/office/officeart/2005/8/layout/hierarchy1"/>
    <dgm:cxn modelId="{E9FCBE14-2764-43F9-9BA8-1FBF74FC61F6}" type="presOf" srcId="{CEE91A64-29F9-498B-AB0E-143839109ECA}" destId="{0943A4C6-5EBB-4C8A-BEAC-09CEF791E39C}" srcOrd="0" destOrd="0" presId="urn:microsoft.com/office/officeart/2005/8/layout/hierarchy1"/>
    <dgm:cxn modelId="{33134F18-DE0F-44A1-8EEC-38F8E16D5FA8}" type="presOf" srcId="{067981A7-0089-4860-91C7-DF74A21A40A1}" destId="{5242D1AD-72D8-4C9E-A316-54539CBC5FE2}" srcOrd="0" destOrd="0" presId="urn:microsoft.com/office/officeart/2005/8/layout/hierarchy1"/>
    <dgm:cxn modelId="{FED30A24-53E7-4B31-B567-48DFDC07D591}" srcId="{067981A7-0089-4860-91C7-DF74A21A40A1}" destId="{34DC8861-7419-4E6B-ADA9-38090D9F4E68}" srcOrd="1" destOrd="0" parTransId="{33BD14D5-A7AB-4092-B234-EA4232682737}" sibTransId="{0FC3B40E-63A1-416C-ABAC-D1D94C281E52}"/>
    <dgm:cxn modelId="{3FDDB226-0A90-4204-98D2-AE6E2CEAD335}" type="presOf" srcId="{4A7F5E43-61A1-4746-AFA3-A4D86A66812A}" destId="{DF3BB82D-4A38-430D-BEEE-E61AE6FED9A9}" srcOrd="0" destOrd="0" presId="urn:microsoft.com/office/officeart/2005/8/layout/hierarchy1"/>
    <dgm:cxn modelId="{3985E835-2304-45EF-8797-44CA311DE3FB}" type="presOf" srcId="{3748779C-33C4-4A78-B053-71759BD117D2}" destId="{7E658D5F-C171-4AAB-9132-346F540174AB}" srcOrd="0" destOrd="0" presId="urn:microsoft.com/office/officeart/2005/8/layout/hierarchy1"/>
    <dgm:cxn modelId="{5C13A654-ED9E-43DA-B5CD-BBDC51EF83FC}" type="presOf" srcId="{A7538A4B-CD31-42E7-9643-6D47F220076D}" destId="{A6F2EE38-9D33-4D93-8106-4911BFF05CE6}" srcOrd="0" destOrd="0" presId="urn:microsoft.com/office/officeart/2005/8/layout/hierarchy1"/>
    <dgm:cxn modelId="{C97ACD79-A2B5-49D6-9115-29B84D6599AD}" type="presOf" srcId="{50B4B9EA-0488-4470-9E33-3EC2AE07F71F}" destId="{3686C1AA-70B1-4B00-8900-AAAD4E9D64AD}" srcOrd="0" destOrd="0" presId="urn:microsoft.com/office/officeart/2005/8/layout/hierarchy1"/>
    <dgm:cxn modelId="{47C13C83-F7BC-448D-BA9E-DA861D2FF69E}" type="presOf" srcId="{3BB36265-A21A-44B7-A90F-4CC69E2469A8}" destId="{7D7FFC35-0173-4BE9-BE4A-82B0A00EA676}" srcOrd="0" destOrd="0" presId="urn:microsoft.com/office/officeart/2005/8/layout/hierarchy1"/>
    <dgm:cxn modelId="{198C6F97-EA19-436F-A2C6-4B7BEF5EF8C9}" type="presOf" srcId="{2BB09969-13AD-4B58-894F-6751618224D0}" destId="{E8E1292F-E894-4F18-927C-C9D5D9B1AE4A}" srcOrd="0" destOrd="0" presId="urn:microsoft.com/office/officeart/2005/8/layout/hierarchy1"/>
    <dgm:cxn modelId="{09E2C497-8B18-42B6-A62A-4060ADE32E0C}" srcId="{E59530C1-CE42-4B8C-85F4-D198BF87208A}" destId="{3748779C-33C4-4A78-B053-71759BD117D2}" srcOrd="0" destOrd="0" parTransId="{84865975-9886-4E88-A953-33875814AAC0}" sibTransId="{2C57545A-25AA-4AF9-A80B-10E48CB91948}"/>
    <dgm:cxn modelId="{CF72FDA0-30DE-4B5A-B401-EC4CBA00A567}" srcId="{4A7F5E43-61A1-4746-AFA3-A4D86A66812A}" destId="{A7538A4B-CD31-42E7-9643-6D47F220076D}" srcOrd="0" destOrd="0" parTransId="{2BB09969-13AD-4B58-894F-6751618224D0}" sibTransId="{9548835D-E29D-4956-829D-1BF7B5B680E0}"/>
    <dgm:cxn modelId="{AC940BA2-517F-4459-AB2A-FFF994932FE2}" type="presOf" srcId="{33BD14D5-A7AB-4092-B234-EA4232682737}" destId="{C5C47601-9E45-4C12-AF82-B850FCEAF29F}" srcOrd="0" destOrd="0" presId="urn:microsoft.com/office/officeart/2005/8/layout/hierarchy1"/>
    <dgm:cxn modelId="{4583DBA9-BDB7-4B53-AA16-6C0695EF294B}" type="presOf" srcId="{2472D2A9-64D7-41D1-8AD5-7EE7F5B9F46F}" destId="{C7924A3C-75DE-4411-B6AC-36CD81342499}" srcOrd="0" destOrd="0" presId="urn:microsoft.com/office/officeart/2005/8/layout/hierarchy1"/>
    <dgm:cxn modelId="{0C8EAAAD-D7D9-420C-8772-88F7CAFA9ACC}" type="presOf" srcId="{84865975-9886-4E88-A953-33875814AAC0}" destId="{2109A0C4-3A46-41E3-AF86-93524590E526}" srcOrd="0" destOrd="0" presId="urn:microsoft.com/office/officeart/2005/8/layout/hierarchy1"/>
    <dgm:cxn modelId="{96E471B2-0DE6-4193-8F19-E4EB4E78C919}" srcId="{50B4B9EA-0488-4470-9E33-3EC2AE07F71F}" destId="{6466ACDF-2807-460A-B810-3ACC84E0AAFA}" srcOrd="0" destOrd="0" parTransId="{3BB36265-A21A-44B7-A90F-4CC69E2469A8}" sibTransId="{BA45706F-0D92-4B95-BD49-4541515F4469}"/>
    <dgm:cxn modelId="{7508D9C1-F20E-47AA-97EF-F916A6D2BCCA}" type="presOf" srcId="{34DC8861-7419-4E6B-ADA9-38090D9F4E68}" destId="{1B12AC87-D50B-42F0-906A-612512210B62}" srcOrd="0" destOrd="0" presId="urn:microsoft.com/office/officeart/2005/8/layout/hierarchy1"/>
    <dgm:cxn modelId="{2E5442D0-7F9A-415E-AF5A-6E8F5CDB961A}" srcId="{6466ACDF-2807-460A-B810-3ACC84E0AAFA}" destId="{E59530C1-CE42-4B8C-85F4-D198BF87208A}" srcOrd="0" destOrd="0" parTransId="{6E30DFDB-4E18-442F-8271-4D01FA32481A}" sibTransId="{515DCA05-23A9-420E-9B6C-6A8B1FA64FF0}"/>
    <dgm:cxn modelId="{8218CCD4-97D3-44CF-A7FE-DE16E38341FD}" type="presOf" srcId="{E59530C1-CE42-4B8C-85F4-D198BF87208A}" destId="{D74A008D-530E-4BCE-A624-87A050402F11}" srcOrd="0" destOrd="0" presId="urn:microsoft.com/office/officeart/2005/8/layout/hierarchy1"/>
    <dgm:cxn modelId="{84C8E8D7-DBC9-4911-B5F3-BDB320AE2A9A}" type="presOf" srcId="{6E30DFDB-4E18-442F-8271-4D01FA32481A}" destId="{2185B315-42D7-49BC-89C5-6FF881461043}" srcOrd="0" destOrd="0" presId="urn:microsoft.com/office/officeart/2005/8/layout/hierarchy1"/>
    <dgm:cxn modelId="{7B78AFE1-6E74-413A-9DF5-46412C92A3BD}" srcId="{CEE91A64-29F9-498B-AB0E-143839109ECA}" destId="{067981A7-0089-4860-91C7-DF74A21A40A1}" srcOrd="0" destOrd="0" parTransId="{3A4E360A-E5F3-4372-BA29-A8A2C45F6590}" sibTransId="{071FD58D-096C-4DED-AC5E-B6992BB1FC35}"/>
    <dgm:cxn modelId="{E681D7E1-3D59-43C9-A421-652831262D3C}" srcId="{067981A7-0089-4860-91C7-DF74A21A40A1}" destId="{4A7F5E43-61A1-4746-AFA3-A4D86A66812A}" srcOrd="0" destOrd="0" parTransId="{C4E1E9E9-E45D-48E0-9CCA-9044AD886015}" sibTransId="{2888AA6C-FFC2-4F76-8399-B17CA701DB74}"/>
    <dgm:cxn modelId="{CC3232E6-CCC3-461E-B19A-E76073125F22}" srcId="{34DC8861-7419-4E6B-ADA9-38090D9F4E68}" destId="{50B4B9EA-0488-4470-9E33-3EC2AE07F71F}" srcOrd="0" destOrd="0" parTransId="{2472D2A9-64D7-41D1-8AD5-7EE7F5B9F46F}" sibTransId="{FAE6EB08-455F-48A7-9111-94E08AFB2102}"/>
    <dgm:cxn modelId="{96CF5DF6-E02A-46AC-B333-33146D136F93}" type="presOf" srcId="{6466ACDF-2807-460A-B810-3ACC84E0AAFA}" destId="{6F38DD33-F115-4FD4-A68F-E3E924388D89}" srcOrd="0" destOrd="0" presId="urn:microsoft.com/office/officeart/2005/8/layout/hierarchy1"/>
    <dgm:cxn modelId="{CC2294D3-C11F-439B-AA76-5B6213595344}" type="presParOf" srcId="{0943A4C6-5EBB-4C8A-BEAC-09CEF791E39C}" destId="{44425719-A9B3-4079-8BDE-E9E7248A2B31}" srcOrd="0" destOrd="0" presId="urn:microsoft.com/office/officeart/2005/8/layout/hierarchy1"/>
    <dgm:cxn modelId="{8E3DC252-ECAB-4EDE-89AC-416CF7838EF3}" type="presParOf" srcId="{44425719-A9B3-4079-8BDE-E9E7248A2B31}" destId="{3A809975-3C73-4E23-B9BF-BD386806CC20}" srcOrd="0" destOrd="0" presId="urn:microsoft.com/office/officeart/2005/8/layout/hierarchy1"/>
    <dgm:cxn modelId="{26275A29-A439-4CDB-9F63-52A12708D212}" type="presParOf" srcId="{3A809975-3C73-4E23-B9BF-BD386806CC20}" destId="{493D22E7-C0F9-4E34-8C32-22762FC1B9C7}" srcOrd="0" destOrd="0" presId="urn:microsoft.com/office/officeart/2005/8/layout/hierarchy1"/>
    <dgm:cxn modelId="{D754E86E-73CF-4438-A215-1A61524D2171}" type="presParOf" srcId="{3A809975-3C73-4E23-B9BF-BD386806CC20}" destId="{5242D1AD-72D8-4C9E-A316-54539CBC5FE2}" srcOrd="1" destOrd="0" presId="urn:microsoft.com/office/officeart/2005/8/layout/hierarchy1"/>
    <dgm:cxn modelId="{987164C8-A822-47F4-A35D-20065551BDA8}" type="presParOf" srcId="{44425719-A9B3-4079-8BDE-E9E7248A2B31}" destId="{4962F538-176E-48A6-8F27-FACF12928291}" srcOrd="1" destOrd="0" presId="urn:microsoft.com/office/officeart/2005/8/layout/hierarchy1"/>
    <dgm:cxn modelId="{F6B719EF-271B-4710-963E-D7FF8084DA8F}" type="presParOf" srcId="{4962F538-176E-48A6-8F27-FACF12928291}" destId="{FF057337-932A-4A32-ABC8-7DC008EC2E0F}" srcOrd="0" destOrd="0" presId="urn:microsoft.com/office/officeart/2005/8/layout/hierarchy1"/>
    <dgm:cxn modelId="{5FEBA3E3-953A-4F7D-96FB-23DC1DB421F3}" type="presParOf" srcId="{4962F538-176E-48A6-8F27-FACF12928291}" destId="{587C0B09-CB0D-4067-BC9C-F68772FCA2A9}" srcOrd="1" destOrd="0" presId="urn:microsoft.com/office/officeart/2005/8/layout/hierarchy1"/>
    <dgm:cxn modelId="{5A71814B-3FFF-4C73-AB3F-F54B51AC782B}" type="presParOf" srcId="{587C0B09-CB0D-4067-BC9C-F68772FCA2A9}" destId="{3C1C498C-656D-402B-AF1A-7403D0BC3404}" srcOrd="0" destOrd="0" presId="urn:microsoft.com/office/officeart/2005/8/layout/hierarchy1"/>
    <dgm:cxn modelId="{1E38D0EB-F6C4-4B12-8663-B449C326FF88}" type="presParOf" srcId="{3C1C498C-656D-402B-AF1A-7403D0BC3404}" destId="{2F68288F-6D3E-4B27-9453-C42B4F4DC580}" srcOrd="0" destOrd="0" presId="urn:microsoft.com/office/officeart/2005/8/layout/hierarchy1"/>
    <dgm:cxn modelId="{D8FC45C9-53F5-4260-B332-79026928D6D6}" type="presParOf" srcId="{3C1C498C-656D-402B-AF1A-7403D0BC3404}" destId="{DF3BB82D-4A38-430D-BEEE-E61AE6FED9A9}" srcOrd="1" destOrd="0" presId="urn:microsoft.com/office/officeart/2005/8/layout/hierarchy1"/>
    <dgm:cxn modelId="{C0E048FA-C440-4069-93D8-800208063541}" type="presParOf" srcId="{587C0B09-CB0D-4067-BC9C-F68772FCA2A9}" destId="{0FD81986-9584-46AD-8EF8-893D3D8808AE}" srcOrd="1" destOrd="0" presId="urn:microsoft.com/office/officeart/2005/8/layout/hierarchy1"/>
    <dgm:cxn modelId="{E1A03341-294D-4874-B41C-CD10C9F049CC}" type="presParOf" srcId="{0FD81986-9584-46AD-8EF8-893D3D8808AE}" destId="{E8E1292F-E894-4F18-927C-C9D5D9B1AE4A}" srcOrd="0" destOrd="0" presId="urn:microsoft.com/office/officeart/2005/8/layout/hierarchy1"/>
    <dgm:cxn modelId="{3463CCA1-C783-4AD1-AA8A-99A3527A3621}" type="presParOf" srcId="{0FD81986-9584-46AD-8EF8-893D3D8808AE}" destId="{162490DD-58FB-40DD-A9E5-CFCE7C046CEC}" srcOrd="1" destOrd="0" presId="urn:microsoft.com/office/officeart/2005/8/layout/hierarchy1"/>
    <dgm:cxn modelId="{700EB259-3786-4C3A-95F2-6C0F9B1D1D8B}" type="presParOf" srcId="{162490DD-58FB-40DD-A9E5-CFCE7C046CEC}" destId="{BE9CF8C8-57D2-44BB-A82D-7F9B77B22970}" srcOrd="0" destOrd="0" presId="urn:microsoft.com/office/officeart/2005/8/layout/hierarchy1"/>
    <dgm:cxn modelId="{0799B738-A68C-42F7-AAAE-68CFA4EE36F2}" type="presParOf" srcId="{BE9CF8C8-57D2-44BB-A82D-7F9B77B22970}" destId="{5C6863A7-2348-4DA4-B2D2-8CE819803166}" srcOrd="0" destOrd="0" presId="urn:microsoft.com/office/officeart/2005/8/layout/hierarchy1"/>
    <dgm:cxn modelId="{133D34B7-DFBC-478E-A64A-6EC82C836FFC}" type="presParOf" srcId="{BE9CF8C8-57D2-44BB-A82D-7F9B77B22970}" destId="{A6F2EE38-9D33-4D93-8106-4911BFF05CE6}" srcOrd="1" destOrd="0" presId="urn:microsoft.com/office/officeart/2005/8/layout/hierarchy1"/>
    <dgm:cxn modelId="{B6069052-7230-484C-A4B9-6D6DFC2E94C7}" type="presParOf" srcId="{162490DD-58FB-40DD-A9E5-CFCE7C046CEC}" destId="{025ADCAE-8D4F-438D-8D80-C20981079DD6}" srcOrd="1" destOrd="0" presId="urn:microsoft.com/office/officeart/2005/8/layout/hierarchy1"/>
    <dgm:cxn modelId="{63793B2E-5254-4272-AD3F-EF3F2238000C}" type="presParOf" srcId="{4962F538-176E-48A6-8F27-FACF12928291}" destId="{C5C47601-9E45-4C12-AF82-B850FCEAF29F}" srcOrd="2" destOrd="0" presId="urn:microsoft.com/office/officeart/2005/8/layout/hierarchy1"/>
    <dgm:cxn modelId="{4037D2AF-D5AA-46DD-8DDA-D63A0FA74110}" type="presParOf" srcId="{4962F538-176E-48A6-8F27-FACF12928291}" destId="{C4BBEB99-6FA7-4012-A609-D25B0D88EBC1}" srcOrd="3" destOrd="0" presId="urn:microsoft.com/office/officeart/2005/8/layout/hierarchy1"/>
    <dgm:cxn modelId="{8A9B1B7D-B715-4F7E-8468-DF9B3F28029B}" type="presParOf" srcId="{C4BBEB99-6FA7-4012-A609-D25B0D88EBC1}" destId="{1988A051-D5D9-4002-AF5F-3006FB4C928A}" srcOrd="0" destOrd="0" presId="urn:microsoft.com/office/officeart/2005/8/layout/hierarchy1"/>
    <dgm:cxn modelId="{1ADDE55D-7D1C-40BE-8CEE-B2FD580F7752}" type="presParOf" srcId="{1988A051-D5D9-4002-AF5F-3006FB4C928A}" destId="{22D8F06D-D3F8-421D-9C93-2A4E7C7F7998}" srcOrd="0" destOrd="0" presId="urn:microsoft.com/office/officeart/2005/8/layout/hierarchy1"/>
    <dgm:cxn modelId="{7CB818D9-6B49-4E9F-9FC5-74FC5E7AA171}" type="presParOf" srcId="{1988A051-D5D9-4002-AF5F-3006FB4C928A}" destId="{1B12AC87-D50B-42F0-906A-612512210B62}" srcOrd="1" destOrd="0" presId="urn:microsoft.com/office/officeart/2005/8/layout/hierarchy1"/>
    <dgm:cxn modelId="{7B4EA91D-B210-48EE-B7DB-A934591EB451}" type="presParOf" srcId="{C4BBEB99-6FA7-4012-A609-D25B0D88EBC1}" destId="{B1E840CA-D525-49D7-A986-755F9FFA4897}" srcOrd="1" destOrd="0" presId="urn:microsoft.com/office/officeart/2005/8/layout/hierarchy1"/>
    <dgm:cxn modelId="{78CB14D6-6784-45E9-ACDA-238926B3C99D}" type="presParOf" srcId="{B1E840CA-D525-49D7-A986-755F9FFA4897}" destId="{C7924A3C-75DE-4411-B6AC-36CD81342499}" srcOrd="0" destOrd="0" presId="urn:microsoft.com/office/officeart/2005/8/layout/hierarchy1"/>
    <dgm:cxn modelId="{426D3FCF-5A22-4A3C-BE4C-0C4F33ABE9F5}" type="presParOf" srcId="{B1E840CA-D525-49D7-A986-755F9FFA4897}" destId="{41A14151-8E40-4C2A-9E88-9FCF217529C9}" srcOrd="1" destOrd="0" presId="urn:microsoft.com/office/officeart/2005/8/layout/hierarchy1"/>
    <dgm:cxn modelId="{B5D56A7A-7940-4892-B9DF-0EE752B4E350}" type="presParOf" srcId="{41A14151-8E40-4C2A-9E88-9FCF217529C9}" destId="{EFCA5524-90B3-4E43-B0E2-19D1C75257A3}" srcOrd="0" destOrd="0" presId="urn:microsoft.com/office/officeart/2005/8/layout/hierarchy1"/>
    <dgm:cxn modelId="{90F6A906-B3C0-4A80-A07C-666AF8807ECA}" type="presParOf" srcId="{EFCA5524-90B3-4E43-B0E2-19D1C75257A3}" destId="{50472C87-C29F-4034-8CCE-060862AF093B}" srcOrd="0" destOrd="0" presId="urn:microsoft.com/office/officeart/2005/8/layout/hierarchy1"/>
    <dgm:cxn modelId="{88CA99F6-2645-4041-B227-736BCCEDDEED}" type="presParOf" srcId="{EFCA5524-90B3-4E43-B0E2-19D1C75257A3}" destId="{3686C1AA-70B1-4B00-8900-AAAD4E9D64AD}" srcOrd="1" destOrd="0" presId="urn:microsoft.com/office/officeart/2005/8/layout/hierarchy1"/>
    <dgm:cxn modelId="{1611CAE5-B72D-482C-B932-8509ED4315F6}" type="presParOf" srcId="{41A14151-8E40-4C2A-9E88-9FCF217529C9}" destId="{BB529155-3F21-435A-82DA-0630E8D370C8}" srcOrd="1" destOrd="0" presId="urn:microsoft.com/office/officeart/2005/8/layout/hierarchy1"/>
    <dgm:cxn modelId="{787C4C1C-FAD7-48E9-8E13-A4AF83BF4247}" type="presParOf" srcId="{BB529155-3F21-435A-82DA-0630E8D370C8}" destId="{7D7FFC35-0173-4BE9-BE4A-82B0A00EA676}" srcOrd="0" destOrd="0" presId="urn:microsoft.com/office/officeart/2005/8/layout/hierarchy1"/>
    <dgm:cxn modelId="{1E9F0A43-6AC0-440E-852A-BB3344B43931}" type="presParOf" srcId="{BB529155-3F21-435A-82DA-0630E8D370C8}" destId="{1D95616D-ADA1-40B7-902C-4582ED4EC887}" srcOrd="1" destOrd="0" presId="urn:microsoft.com/office/officeart/2005/8/layout/hierarchy1"/>
    <dgm:cxn modelId="{A83C9607-9BE7-418D-998A-36A007D143D1}" type="presParOf" srcId="{1D95616D-ADA1-40B7-902C-4582ED4EC887}" destId="{8EEF119F-446B-4C12-9616-BFA9332A6C14}" srcOrd="0" destOrd="0" presId="urn:microsoft.com/office/officeart/2005/8/layout/hierarchy1"/>
    <dgm:cxn modelId="{D18484BD-220B-48B1-BC1E-98EDE44BDFA3}" type="presParOf" srcId="{8EEF119F-446B-4C12-9616-BFA9332A6C14}" destId="{FF467C90-CA15-4E32-9B7A-DDE236D213F5}" srcOrd="0" destOrd="0" presId="urn:microsoft.com/office/officeart/2005/8/layout/hierarchy1"/>
    <dgm:cxn modelId="{9B87D046-ACE0-4E67-AB88-74547313012B}" type="presParOf" srcId="{8EEF119F-446B-4C12-9616-BFA9332A6C14}" destId="{6F38DD33-F115-4FD4-A68F-E3E924388D89}" srcOrd="1" destOrd="0" presId="urn:microsoft.com/office/officeart/2005/8/layout/hierarchy1"/>
    <dgm:cxn modelId="{557F1CE7-CD7D-42D9-B03C-DCAD1520C95F}" type="presParOf" srcId="{1D95616D-ADA1-40B7-902C-4582ED4EC887}" destId="{49ECADC3-688C-43F2-B636-EC209AB6A82B}" srcOrd="1" destOrd="0" presId="urn:microsoft.com/office/officeart/2005/8/layout/hierarchy1"/>
    <dgm:cxn modelId="{6B68FCD3-31EB-42A4-8254-00F7120D169B}" type="presParOf" srcId="{49ECADC3-688C-43F2-B636-EC209AB6A82B}" destId="{2185B315-42D7-49BC-89C5-6FF881461043}" srcOrd="0" destOrd="0" presId="urn:microsoft.com/office/officeart/2005/8/layout/hierarchy1"/>
    <dgm:cxn modelId="{EC115D21-EDB1-4057-A61D-18A2ED97A4D1}" type="presParOf" srcId="{49ECADC3-688C-43F2-B636-EC209AB6A82B}" destId="{255BDEA0-C349-4086-9DFF-DBC13CDD6384}" srcOrd="1" destOrd="0" presId="urn:microsoft.com/office/officeart/2005/8/layout/hierarchy1"/>
    <dgm:cxn modelId="{9CC93A49-F8BF-4A1E-849E-3AD1C3E34D4B}" type="presParOf" srcId="{255BDEA0-C349-4086-9DFF-DBC13CDD6384}" destId="{B5469157-0FF9-4E28-8E98-38FE502EA8BF}" srcOrd="0" destOrd="0" presId="urn:microsoft.com/office/officeart/2005/8/layout/hierarchy1"/>
    <dgm:cxn modelId="{358AA27B-6A61-44D4-A9A1-4470821DDA9D}" type="presParOf" srcId="{B5469157-0FF9-4E28-8E98-38FE502EA8BF}" destId="{264F71A2-F406-41A3-B461-A7C81F2EDBD4}" srcOrd="0" destOrd="0" presId="urn:microsoft.com/office/officeart/2005/8/layout/hierarchy1"/>
    <dgm:cxn modelId="{C66A861C-050D-4E97-BD37-AF1B21D9C995}" type="presParOf" srcId="{B5469157-0FF9-4E28-8E98-38FE502EA8BF}" destId="{D74A008D-530E-4BCE-A624-87A050402F11}" srcOrd="1" destOrd="0" presId="urn:microsoft.com/office/officeart/2005/8/layout/hierarchy1"/>
    <dgm:cxn modelId="{0AD61CE1-CF4D-47AF-BF37-6517CEE29DB4}" type="presParOf" srcId="{255BDEA0-C349-4086-9DFF-DBC13CDD6384}" destId="{73E8F201-1901-4553-98CE-3D76C8A45309}" srcOrd="1" destOrd="0" presId="urn:microsoft.com/office/officeart/2005/8/layout/hierarchy1"/>
    <dgm:cxn modelId="{1E51C1F7-5546-4007-933E-884825B87D44}" type="presParOf" srcId="{73E8F201-1901-4553-98CE-3D76C8A45309}" destId="{2109A0C4-3A46-41E3-AF86-93524590E526}" srcOrd="0" destOrd="0" presId="urn:microsoft.com/office/officeart/2005/8/layout/hierarchy1"/>
    <dgm:cxn modelId="{81C94C3B-3EDB-4DB2-9044-0007C266CC54}" type="presParOf" srcId="{73E8F201-1901-4553-98CE-3D76C8A45309}" destId="{9D38EE3F-5707-401A-B5BF-ED9A1E2883F8}" srcOrd="1" destOrd="0" presId="urn:microsoft.com/office/officeart/2005/8/layout/hierarchy1"/>
    <dgm:cxn modelId="{CA944135-4F63-4F33-B55D-ECDE2F3B940A}" type="presParOf" srcId="{9D38EE3F-5707-401A-B5BF-ED9A1E2883F8}" destId="{6703AD89-B337-4206-9D62-2E982403CFE1}" srcOrd="0" destOrd="0" presId="urn:microsoft.com/office/officeart/2005/8/layout/hierarchy1"/>
    <dgm:cxn modelId="{F52C355A-FABF-4C19-88E2-04E16AA109F3}" type="presParOf" srcId="{6703AD89-B337-4206-9D62-2E982403CFE1}" destId="{64771C5F-CB55-4393-AB7E-A6B203A92A5A}" srcOrd="0" destOrd="0" presId="urn:microsoft.com/office/officeart/2005/8/layout/hierarchy1"/>
    <dgm:cxn modelId="{11036ACA-41AB-447B-A0A9-DC15AA62EEB0}" type="presParOf" srcId="{6703AD89-B337-4206-9D62-2E982403CFE1}" destId="{7E658D5F-C171-4AAB-9132-346F540174AB}" srcOrd="1" destOrd="0" presId="urn:microsoft.com/office/officeart/2005/8/layout/hierarchy1"/>
    <dgm:cxn modelId="{5D5D38F3-1B66-4063-BDDF-EC9AC9DC5F0D}" type="presParOf" srcId="{9D38EE3F-5707-401A-B5BF-ED9A1E2883F8}" destId="{48BA3F78-C551-4310-939E-3170586F8BFF}"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321EC-4001-49BB-B904-FF03C8CF6A0C}">
      <dsp:nvSpPr>
        <dsp:cNvPr id="0" name=""/>
        <dsp:cNvSpPr/>
      </dsp:nvSpPr>
      <dsp:spPr>
        <a:xfrm>
          <a:off x="0" y="0"/>
          <a:ext cx="3093720" cy="5364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pt-BR" sz="2300" kern="1200"/>
            <a:t>Objetivos</a:t>
          </a:r>
        </a:p>
      </dsp:txBody>
      <dsp:txXfrm>
        <a:off x="15712" y="15712"/>
        <a:ext cx="2469520" cy="505024"/>
      </dsp:txXfrm>
    </dsp:sp>
    <dsp:sp modelId="{EE2A468B-0AB7-4A89-9307-A965A5FCDCCD}">
      <dsp:nvSpPr>
        <dsp:cNvPr id="0" name=""/>
        <dsp:cNvSpPr/>
      </dsp:nvSpPr>
      <dsp:spPr>
        <a:xfrm>
          <a:off x="259099" y="633984"/>
          <a:ext cx="3093720" cy="5364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pt-BR" sz="2300" kern="1200"/>
            <a:t>Indicadores</a:t>
          </a:r>
        </a:p>
      </dsp:txBody>
      <dsp:txXfrm>
        <a:off x="274811" y="649696"/>
        <a:ext cx="2454505" cy="505024"/>
      </dsp:txXfrm>
    </dsp:sp>
    <dsp:sp modelId="{74DE66C2-8855-4028-9331-5FB72046ACDC}">
      <dsp:nvSpPr>
        <dsp:cNvPr id="0" name=""/>
        <dsp:cNvSpPr/>
      </dsp:nvSpPr>
      <dsp:spPr>
        <a:xfrm>
          <a:off x="514330" y="1267968"/>
          <a:ext cx="3093720" cy="5364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pt-BR" sz="2300" kern="1200"/>
            <a:t>Metas</a:t>
          </a:r>
        </a:p>
      </dsp:txBody>
      <dsp:txXfrm>
        <a:off x="530042" y="1283680"/>
        <a:ext cx="2458372" cy="505024"/>
      </dsp:txXfrm>
    </dsp:sp>
    <dsp:sp modelId="{4C7CB14E-F64B-4CA0-B8A2-FFBFC68F5FE8}">
      <dsp:nvSpPr>
        <dsp:cNvPr id="0" name=""/>
        <dsp:cNvSpPr/>
      </dsp:nvSpPr>
      <dsp:spPr>
        <a:xfrm>
          <a:off x="773430" y="1901952"/>
          <a:ext cx="3093720" cy="5364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pt-BR" sz="2300" kern="1200"/>
            <a:t>Iniciativas</a:t>
          </a:r>
        </a:p>
      </dsp:txBody>
      <dsp:txXfrm>
        <a:off x="789142" y="1917664"/>
        <a:ext cx="2454505" cy="505024"/>
      </dsp:txXfrm>
    </dsp:sp>
    <dsp:sp modelId="{5796602A-80EA-44EA-B1AE-12BDEE21EEB3}">
      <dsp:nvSpPr>
        <dsp:cNvPr id="0" name=""/>
        <dsp:cNvSpPr/>
      </dsp:nvSpPr>
      <dsp:spPr>
        <a:xfrm>
          <a:off x="2745028" y="410870"/>
          <a:ext cx="348691" cy="348691"/>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pt-BR" sz="1500" kern="1200"/>
        </a:p>
      </dsp:txBody>
      <dsp:txXfrm>
        <a:off x="2823483" y="410870"/>
        <a:ext cx="191781" cy="262390"/>
      </dsp:txXfrm>
    </dsp:sp>
    <dsp:sp modelId="{01FF8E89-BCD4-4F37-B612-68451EC25399}">
      <dsp:nvSpPr>
        <dsp:cNvPr id="0" name=""/>
        <dsp:cNvSpPr/>
      </dsp:nvSpPr>
      <dsp:spPr>
        <a:xfrm>
          <a:off x="3004127" y="1044854"/>
          <a:ext cx="348691" cy="348691"/>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pt-BR" sz="1500" kern="1200"/>
        </a:p>
      </dsp:txBody>
      <dsp:txXfrm>
        <a:off x="3082582" y="1044854"/>
        <a:ext cx="191781" cy="262390"/>
      </dsp:txXfrm>
    </dsp:sp>
    <dsp:sp modelId="{42276481-B61C-4EC6-BE7F-9FBEA3A7755E}">
      <dsp:nvSpPr>
        <dsp:cNvPr id="0" name=""/>
        <dsp:cNvSpPr/>
      </dsp:nvSpPr>
      <dsp:spPr>
        <a:xfrm>
          <a:off x="3259359" y="1678838"/>
          <a:ext cx="348691" cy="348691"/>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pt-BR" sz="1500" kern="1200"/>
        </a:p>
      </dsp:txBody>
      <dsp:txXfrm>
        <a:off x="3337814" y="1678838"/>
        <a:ext cx="191781" cy="2623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31E0A-20B6-475E-A36D-849DBE6A2014}">
      <dsp:nvSpPr>
        <dsp:cNvPr id="0" name=""/>
        <dsp:cNvSpPr/>
      </dsp:nvSpPr>
      <dsp:spPr>
        <a:xfrm>
          <a:off x="2059316" y="1518"/>
          <a:ext cx="834367" cy="5423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kern="1200"/>
            <a:t>Projeto rápido</a:t>
          </a:r>
        </a:p>
      </dsp:txBody>
      <dsp:txXfrm>
        <a:off x="2085791" y="27993"/>
        <a:ext cx="781417" cy="489388"/>
      </dsp:txXfrm>
    </dsp:sp>
    <dsp:sp modelId="{1133D801-96CA-4F1C-A70F-57DED7BC2E0C}">
      <dsp:nvSpPr>
        <dsp:cNvPr id="0" name=""/>
        <dsp:cNvSpPr/>
      </dsp:nvSpPr>
      <dsp:spPr>
        <a:xfrm>
          <a:off x="1392077" y="272687"/>
          <a:ext cx="2168844" cy="2168844"/>
        </a:xfrm>
        <a:custGeom>
          <a:avLst/>
          <a:gdLst/>
          <a:ahLst/>
          <a:cxnLst/>
          <a:rect l="0" t="0" r="0" b="0"/>
          <a:pathLst>
            <a:path>
              <a:moveTo>
                <a:pt x="1613599" y="137879"/>
              </a:moveTo>
              <a:arcTo wR="1084422" hR="1084422" stAng="17952479" swAng="121305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F66574-7F0D-4AF7-B7C3-4D6F01035113}">
      <dsp:nvSpPr>
        <dsp:cNvPr id="0" name=""/>
        <dsp:cNvSpPr/>
      </dsp:nvSpPr>
      <dsp:spPr>
        <a:xfrm>
          <a:off x="3090663" y="750835"/>
          <a:ext cx="834367" cy="5423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kern="1200"/>
            <a:t>Modelagem do projeto rápido</a:t>
          </a:r>
        </a:p>
      </dsp:txBody>
      <dsp:txXfrm>
        <a:off x="3117138" y="777310"/>
        <a:ext cx="781417" cy="489388"/>
      </dsp:txXfrm>
    </dsp:sp>
    <dsp:sp modelId="{504E1615-8835-430F-9D03-3C686EDE154A}">
      <dsp:nvSpPr>
        <dsp:cNvPr id="0" name=""/>
        <dsp:cNvSpPr/>
      </dsp:nvSpPr>
      <dsp:spPr>
        <a:xfrm>
          <a:off x="1392077" y="272687"/>
          <a:ext cx="2168844" cy="2168844"/>
        </a:xfrm>
        <a:custGeom>
          <a:avLst/>
          <a:gdLst/>
          <a:ahLst/>
          <a:cxnLst/>
          <a:rect l="0" t="0" r="0" b="0"/>
          <a:pathLst>
            <a:path>
              <a:moveTo>
                <a:pt x="2166254" y="1159332"/>
              </a:moveTo>
              <a:arcTo wR="1084422" hR="1084422" stAng="21837662" swAng="136090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2251595-354F-41D2-A1D0-752F1FE95F9E}">
      <dsp:nvSpPr>
        <dsp:cNvPr id="0" name=""/>
        <dsp:cNvSpPr/>
      </dsp:nvSpPr>
      <dsp:spPr>
        <a:xfrm>
          <a:off x="2696723" y="1963256"/>
          <a:ext cx="834367" cy="5423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kern="1200"/>
            <a:t>Construção do protótipo</a:t>
          </a:r>
        </a:p>
      </dsp:txBody>
      <dsp:txXfrm>
        <a:off x="2723198" y="1989731"/>
        <a:ext cx="781417" cy="489388"/>
      </dsp:txXfrm>
    </dsp:sp>
    <dsp:sp modelId="{7769D3E4-1DF6-4BAC-9D1A-266A22DA4960}">
      <dsp:nvSpPr>
        <dsp:cNvPr id="0" name=""/>
        <dsp:cNvSpPr/>
      </dsp:nvSpPr>
      <dsp:spPr>
        <a:xfrm>
          <a:off x="1392077" y="272687"/>
          <a:ext cx="2168844" cy="2168844"/>
        </a:xfrm>
        <a:custGeom>
          <a:avLst/>
          <a:gdLst/>
          <a:ahLst/>
          <a:cxnLst/>
          <a:rect l="0" t="0" r="0" b="0"/>
          <a:pathLst>
            <a:path>
              <a:moveTo>
                <a:pt x="1217760" y="2160615"/>
              </a:moveTo>
              <a:arcTo wR="1084422" hR="1084422" stAng="4976229" swAng="84754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1B2EA3D-293C-457A-BD68-A8DA923C9FEA}">
      <dsp:nvSpPr>
        <dsp:cNvPr id="0" name=""/>
        <dsp:cNvSpPr/>
      </dsp:nvSpPr>
      <dsp:spPr>
        <a:xfrm>
          <a:off x="1421908" y="1963256"/>
          <a:ext cx="834367" cy="5423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kern="1200"/>
            <a:t>Emprego, entrega e avaliação</a:t>
          </a:r>
        </a:p>
      </dsp:txBody>
      <dsp:txXfrm>
        <a:off x="1448383" y="1989731"/>
        <a:ext cx="781417" cy="489388"/>
      </dsp:txXfrm>
    </dsp:sp>
    <dsp:sp modelId="{6833D43B-E82D-402C-9774-9AC318996A42}">
      <dsp:nvSpPr>
        <dsp:cNvPr id="0" name=""/>
        <dsp:cNvSpPr/>
      </dsp:nvSpPr>
      <dsp:spPr>
        <a:xfrm>
          <a:off x="1392077" y="272687"/>
          <a:ext cx="2168844" cy="2168844"/>
        </a:xfrm>
        <a:custGeom>
          <a:avLst/>
          <a:gdLst/>
          <a:ahLst/>
          <a:cxnLst/>
          <a:rect l="0" t="0" r="0" b="0"/>
          <a:pathLst>
            <a:path>
              <a:moveTo>
                <a:pt x="115143" y="1570705"/>
              </a:moveTo>
              <a:arcTo wR="1084422" hR="1084422" stAng="9201437" swAng="136090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7E3AB2D-0DF4-44BF-BB59-7421C8A7FA2F}">
      <dsp:nvSpPr>
        <dsp:cNvPr id="0" name=""/>
        <dsp:cNvSpPr/>
      </dsp:nvSpPr>
      <dsp:spPr>
        <a:xfrm>
          <a:off x="1027969" y="750835"/>
          <a:ext cx="834367" cy="54233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kern="1200"/>
            <a:t>Comunicação (Definição dos requisitos)</a:t>
          </a:r>
        </a:p>
      </dsp:txBody>
      <dsp:txXfrm>
        <a:off x="1054444" y="777310"/>
        <a:ext cx="781417" cy="489388"/>
      </dsp:txXfrm>
    </dsp:sp>
    <dsp:sp modelId="{04415BF8-ED7D-4FF7-A17E-61E9CF8901A5}">
      <dsp:nvSpPr>
        <dsp:cNvPr id="0" name=""/>
        <dsp:cNvSpPr/>
      </dsp:nvSpPr>
      <dsp:spPr>
        <a:xfrm>
          <a:off x="1392077" y="272687"/>
          <a:ext cx="2168844" cy="2168844"/>
        </a:xfrm>
        <a:custGeom>
          <a:avLst/>
          <a:gdLst/>
          <a:ahLst/>
          <a:cxnLst/>
          <a:rect l="0" t="0" r="0" b="0"/>
          <a:pathLst>
            <a:path>
              <a:moveTo>
                <a:pt x="260736" y="379076"/>
              </a:moveTo>
              <a:arcTo wR="1084422" hR="1084422" stAng="13234464" swAng="121305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092FD-A6E2-416D-BC7B-72CAF55CB5C2}">
      <dsp:nvSpPr>
        <dsp:cNvPr id="0" name=""/>
        <dsp:cNvSpPr/>
      </dsp:nvSpPr>
      <dsp:spPr>
        <a:xfrm>
          <a:off x="1895010" y="1297292"/>
          <a:ext cx="1602367" cy="1036525"/>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pt-BR" sz="1600" kern="1200"/>
            <a:t>Categoria da TI Verde</a:t>
          </a:r>
        </a:p>
      </dsp:txBody>
      <dsp:txXfrm>
        <a:off x="2129671" y="1449088"/>
        <a:ext cx="1133045" cy="732933"/>
      </dsp:txXfrm>
    </dsp:sp>
    <dsp:sp modelId="{452CAC9A-A8BA-42F4-BA52-14C19F376A63}">
      <dsp:nvSpPr>
        <dsp:cNvPr id="0" name=""/>
        <dsp:cNvSpPr/>
      </dsp:nvSpPr>
      <dsp:spPr>
        <a:xfrm rot="16114572">
          <a:off x="2606839" y="1042612"/>
          <a:ext cx="146297" cy="24182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t-BR" sz="1000" kern="1200"/>
        </a:p>
      </dsp:txBody>
      <dsp:txXfrm rot="10800000">
        <a:off x="2629329" y="1112915"/>
        <a:ext cx="102408" cy="145094"/>
      </dsp:txXfrm>
    </dsp:sp>
    <dsp:sp modelId="{6D3FD9B5-0199-4C98-8968-BABBC68797F2}">
      <dsp:nvSpPr>
        <dsp:cNvPr id="0" name=""/>
        <dsp:cNvSpPr/>
      </dsp:nvSpPr>
      <dsp:spPr>
        <a:xfrm>
          <a:off x="1796016" y="44735"/>
          <a:ext cx="1736604" cy="97672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pt-BR" sz="1600" kern="1200"/>
            <a:t>Motivos </a:t>
          </a:r>
        </a:p>
      </dsp:txBody>
      <dsp:txXfrm>
        <a:off x="2050336" y="187773"/>
        <a:ext cx="1227964" cy="690647"/>
      </dsp:txXfrm>
    </dsp:sp>
    <dsp:sp modelId="{5B185443-7376-465F-9008-83BFDC24F695}">
      <dsp:nvSpPr>
        <dsp:cNvPr id="0" name=""/>
        <dsp:cNvSpPr/>
      </dsp:nvSpPr>
      <dsp:spPr>
        <a:xfrm rot="21548273">
          <a:off x="3554460" y="1680689"/>
          <a:ext cx="138072" cy="24182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t-BR" sz="1000" kern="1200"/>
        </a:p>
      </dsp:txBody>
      <dsp:txXfrm>
        <a:off x="3554462" y="1729366"/>
        <a:ext cx="96650" cy="145094"/>
      </dsp:txXfrm>
    </dsp:sp>
    <dsp:sp modelId="{383A7617-6EC1-497C-B18D-ABE7DD5B1535}">
      <dsp:nvSpPr>
        <dsp:cNvPr id="0" name=""/>
        <dsp:cNvSpPr/>
      </dsp:nvSpPr>
      <dsp:spPr>
        <a:xfrm>
          <a:off x="3757340" y="1297927"/>
          <a:ext cx="1729047" cy="97730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pt-BR" sz="1600" kern="1200"/>
            <a:t>Benefícios </a:t>
          </a:r>
        </a:p>
      </dsp:txBody>
      <dsp:txXfrm>
        <a:off x="4010553" y="1441049"/>
        <a:ext cx="1222621" cy="691057"/>
      </dsp:txXfrm>
    </dsp:sp>
    <dsp:sp modelId="{15D59260-C67B-4726-9390-25A8AED637BB}">
      <dsp:nvSpPr>
        <dsp:cNvPr id="0" name=""/>
        <dsp:cNvSpPr/>
      </dsp:nvSpPr>
      <dsp:spPr>
        <a:xfrm rot="10859084">
          <a:off x="1692489" y="1678622"/>
          <a:ext cx="143328" cy="24182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t-BR" sz="1000" kern="1200"/>
        </a:p>
      </dsp:txBody>
      <dsp:txXfrm rot="10800000">
        <a:off x="1735484" y="1727356"/>
        <a:ext cx="100330" cy="145094"/>
      </dsp:txXfrm>
    </dsp:sp>
    <dsp:sp modelId="{16AAAAC1-4E79-44B5-B0F0-225BF11BEA6B}">
      <dsp:nvSpPr>
        <dsp:cNvPr id="0" name=""/>
        <dsp:cNvSpPr/>
      </dsp:nvSpPr>
      <dsp:spPr>
        <a:xfrm>
          <a:off x="41506" y="1256869"/>
          <a:ext cx="1583659" cy="105333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pt-BR" sz="1600" kern="1200"/>
            <a:t>Dificuldades</a:t>
          </a:r>
        </a:p>
      </dsp:txBody>
      <dsp:txXfrm>
        <a:off x="273427" y="1411126"/>
        <a:ext cx="1119817" cy="7448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09A0C4-3A46-41E3-AF86-93524590E526}">
      <dsp:nvSpPr>
        <dsp:cNvPr id="0" name=""/>
        <dsp:cNvSpPr/>
      </dsp:nvSpPr>
      <dsp:spPr>
        <a:xfrm>
          <a:off x="2088918" y="3107138"/>
          <a:ext cx="91440" cy="143993"/>
        </a:xfrm>
        <a:custGeom>
          <a:avLst/>
          <a:gdLst/>
          <a:ahLst/>
          <a:cxnLst/>
          <a:rect l="0" t="0" r="0" b="0"/>
          <a:pathLst>
            <a:path>
              <a:moveTo>
                <a:pt x="45720" y="0"/>
              </a:moveTo>
              <a:lnTo>
                <a:pt x="45720" y="78848"/>
              </a:lnTo>
              <a:lnTo>
                <a:pt x="77589" y="78848"/>
              </a:lnTo>
              <a:lnTo>
                <a:pt x="77589" y="1439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85B315-42D7-49BC-89C5-6FF881461043}">
      <dsp:nvSpPr>
        <dsp:cNvPr id="0" name=""/>
        <dsp:cNvSpPr/>
      </dsp:nvSpPr>
      <dsp:spPr>
        <a:xfrm>
          <a:off x="2134638" y="2433494"/>
          <a:ext cx="498148" cy="227103"/>
        </a:xfrm>
        <a:custGeom>
          <a:avLst/>
          <a:gdLst/>
          <a:ahLst/>
          <a:cxnLst/>
          <a:rect l="0" t="0" r="0" b="0"/>
          <a:pathLst>
            <a:path>
              <a:moveTo>
                <a:pt x="498148" y="0"/>
              </a:moveTo>
              <a:lnTo>
                <a:pt x="498148" y="161958"/>
              </a:lnTo>
              <a:lnTo>
                <a:pt x="0" y="161958"/>
              </a:lnTo>
              <a:lnTo>
                <a:pt x="0" y="2271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7FFC35-0173-4BE9-BE4A-82B0A00EA676}">
      <dsp:nvSpPr>
        <dsp:cNvPr id="0" name=""/>
        <dsp:cNvSpPr/>
      </dsp:nvSpPr>
      <dsp:spPr>
        <a:xfrm>
          <a:off x="2561681" y="1808210"/>
          <a:ext cx="91440" cy="178743"/>
        </a:xfrm>
        <a:custGeom>
          <a:avLst/>
          <a:gdLst/>
          <a:ahLst/>
          <a:cxnLst/>
          <a:rect l="0" t="0" r="0" b="0"/>
          <a:pathLst>
            <a:path>
              <a:moveTo>
                <a:pt x="45720" y="0"/>
              </a:moveTo>
              <a:lnTo>
                <a:pt x="45720" y="113598"/>
              </a:lnTo>
              <a:lnTo>
                <a:pt x="71105" y="113598"/>
              </a:lnTo>
              <a:lnTo>
                <a:pt x="71105" y="1787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924A3C-75DE-4411-B6AC-36CD81342499}">
      <dsp:nvSpPr>
        <dsp:cNvPr id="0" name=""/>
        <dsp:cNvSpPr/>
      </dsp:nvSpPr>
      <dsp:spPr>
        <a:xfrm>
          <a:off x="2561681" y="1162707"/>
          <a:ext cx="91440" cy="198962"/>
        </a:xfrm>
        <a:custGeom>
          <a:avLst/>
          <a:gdLst/>
          <a:ahLst/>
          <a:cxnLst/>
          <a:rect l="0" t="0" r="0" b="0"/>
          <a:pathLst>
            <a:path>
              <a:moveTo>
                <a:pt x="54271" y="0"/>
              </a:moveTo>
              <a:lnTo>
                <a:pt x="54271" y="133817"/>
              </a:lnTo>
              <a:lnTo>
                <a:pt x="45720" y="133817"/>
              </a:lnTo>
              <a:lnTo>
                <a:pt x="45720" y="1989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C47601-9E45-4C12-AF82-B850FCEAF29F}">
      <dsp:nvSpPr>
        <dsp:cNvPr id="0" name=""/>
        <dsp:cNvSpPr/>
      </dsp:nvSpPr>
      <dsp:spPr>
        <a:xfrm>
          <a:off x="1977483" y="449223"/>
          <a:ext cx="638468" cy="266944"/>
        </a:xfrm>
        <a:custGeom>
          <a:avLst/>
          <a:gdLst/>
          <a:ahLst/>
          <a:cxnLst/>
          <a:rect l="0" t="0" r="0" b="0"/>
          <a:pathLst>
            <a:path>
              <a:moveTo>
                <a:pt x="0" y="0"/>
              </a:moveTo>
              <a:lnTo>
                <a:pt x="0" y="201799"/>
              </a:lnTo>
              <a:lnTo>
                <a:pt x="638468" y="201799"/>
              </a:lnTo>
              <a:lnTo>
                <a:pt x="638468" y="2669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E1292F-E894-4F18-927C-C9D5D9B1AE4A}">
      <dsp:nvSpPr>
        <dsp:cNvPr id="0" name=""/>
        <dsp:cNvSpPr/>
      </dsp:nvSpPr>
      <dsp:spPr>
        <a:xfrm>
          <a:off x="1360828" y="1144274"/>
          <a:ext cx="150691" cy="1513599"/>
        </a:xfrm>
        <a:custGeom>
          <a:avLst/>
          <a:gdLst/>
          <a:ahLst/>
          <a:cxnLst/>
          <a:rect l="0" t="0" r="0" b="0"/>
          <a:pathLst>
            <a:path>
              <a:moveTo>
                <a:pt x="0" y="0"/>
              </a:moveTo>
              <a:lnTo>
                <a:pt x="0" y="1448454"/>
              </a:lnTo>
              <a:lnTo>
                <a:pt x="150691" y="1448454"/>
              </a:lnTo>
              <a:lnTo>
                <a:pt x="150691" y="15135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057337-932A-4A32-ABC8-7DC008EC2E0F}">
      <dsp:nvSpPr>
        <dsp:cNvPr id="0" name=""/>
        <dsp:cNvSpPr/>
      </dsp:nvSpPr>
      <dsp:spPr>
        <a:xfrm>
          <a:off x="1360828" y="449223"/>
          <a:ext cx="616655" cy="248510"/>
        </a:xfrm>
        <a:custGeom>
          <a:avLst/>
          <a:gdLst/>
          <a:ahLst/>
          <a:cxnLst/>
          <a:rect l="0" t="0" r="0" b="0"/>
          <a:pathLst>
            <a:path>
              <a:moveTo>
                <a:pt x="616655" y="0"/>
              </a:moveTo>
              <a:lnTo>
                <a:pt x="616655" y="183366"/>
              </a:lnTo>
              <a:lnTo>
                <a:pt x="0" y="183366"/>
              </a:lnTo>
              <a:lnTo>
                <a:pt x="0" y="2485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3D22E7-C0F9-4E34-8C32-22762FC1B9C7}">
      <dsp:nvSpPr>
        <dsp:cNvPr id="0" name=""/>
        <dsp:cNvSpPr/>
      </dsp:nvSpPr>
      <dsp:spPr>
        <a:xfrm>
          <a:off x="727160" y="2683"/>
          <a:ext cx="2500646" cy="446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42D1AD-72D8-4C9E-A316-54539CBC5FE2}">
      <dsp:nvSpPr>
        <dsp:cNvPr id="0" name=""/>
        <dsp:cNvSpPr/>
      </dsp:nvSpPr>
      <dsp:spPr>
        <a:xfrm>
          <a:off x="805295" y="76911"/>
          <a:ext cx="2500646" cy="4465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kern="1200"/>
            <a:t>Questões</a:t>
          </a:r>
        </a:p>
      </dsp:txBody>
      <dsp:txXfrm>
        <a:off x="818374" y="89990"/>
        <a:ext cx="2474488" cy="420382"/>
      </dsp:txXfrm>
    </dsp:sp>
    <dsp:sp modelId="{2F68288F-6D3E-4B27-9453-C42B4F4DC580}">
      <dsp:nvSpPr>
        <dsp:cNvPr id="0" name=""/>
        <dsp:cNvSpPr/>
      </dsp:nvSpPr>
      <dsp:spPr>
        <a:xfrm>
          <a:off x="836892" y="697734"/>
          <a:ext cx="1047871" cy="446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3BB82D-4A38-430D-BEEE-E61AE6FED9A9}">
      <dsp:nvSpPr>
        <dsp:cNvPr id="0" name=""/>
        <dsp:cNvSpPr/>
      </dsp:nvSpPr>
      <dsp:spPr>
        <a:xfrm>
          <a:off x="915027" y="771962"/>
          <a:ext cx="1047871" cy="4465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kern="1200"/>
            <a:t>Quantitativas</a:t>
          </a:r>
        </a:p>
      </dsp:txBody>
      <dsp:txXfrm>
        <a:off x="928106" y="785041"/>
        <a:ext cx="1021713" cy="420382"/>
      </dsp:txXfrm>
    </dsp:sp>
    <dsp:sp modelId="{5C6863A7-2348-4DA4-B2D2-8CE819803166}">
      <dsp:nvSpPr>
        <dsp:cNvPr id="0" name=""/>
        <dsp:cNvSpPr/>
      </dsp:nvSpPr>
      <dsp:spPr>
        <a:xfrm>
          <a:off x="1159913" y="2657874"/>
          <a:ext cx="703212" cy="446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F2EE38-9D33-4D93-8106-4911BFF05CE6}">
      <dsp:nvSpPr>
        <dsp:cNvPr id="0" name=""/>
        <dsp:cNvSpPr/>
      </dsp:nvSpPr>
      <dsp:spPr>
        <a:xfrm>
          <a:off x="1238048" y="2732102"/>
          <a:ext cx="703212" cy="4465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pt-BR" sz="1100" kern="1200"/>
        </a:p>
      </dsp:txBody>
      <dsp:txXfrm>
        <a:off x="1251127" y="2745181"/>
        <a:ext cx="677054" cy="420382"/>
      </dsp:txXfrm>
    </dsp:sp>
    <dsp:sp modelId="{22D8F06D-D3F8-421D-9C93-2A4E7C7F7998}">
      <dsp:nvSpPr>
        <dsp:cNvPr id="0" name=""/>
        <dsp:cNvSpPr/>
      </dsp:nvSpPr>
      <dsp:spPr>
        <a:xfrm>
          <a:off x="2044634" y="716167"/>
          <a:ext cx="1142636" cy="446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12AC87-D50B-42F0-906A-612512210B62}">
      <dsp:nvSpPr>
        <dsp:cNvPr id="0" name=""/>
        <dsp:cNvSpPr/>
      </dsp:nvSpPr>
      <dsp:spPr>
        <a:xfrm>
          <a:off x="2122769" y="790395"/>
          <a:ext cx="1142636" cy="4465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kern="1200"/>
            <a:t>Qualitativas</a:t>
          </a:r>
        </a:p>
      </dsp:txBody>
      <dsp:txXfrm>
        <a:off x="2135848" y="803474"/>
        <a:ext cx="1116478" cy="420382"/>
      </dsp:txXfrm>
    </dsp:sp>
    <dsp:sp modelId="{50472C87-C29F-4034-8CCE-060862AF093B}">
      <dsp:nvSpPr>
        <dsp:cNvPr id="0" name=""/>
        <dsp:cNvSpPr/>
      </dsp:nvSpPr>
      <dsp:spPr>
        <a:xfrm>
          <a:off x="2053797" y="1361670"/>
          <a:ext cx="1107208" cy="446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86C1AA-70B1-4B00-8900-AAAD4E9D64AD}">
      <dsp:nvSpPr>
        <dsp:cNvPr id="0" name=""/>
        <dsp:cNvSpPr/>
      </dsp:nvSpPr>
      <dsp:spPr>
        <a:xfrm>
          <a:off x="2131932" y="1435898"/>
          <a:ext cx="1107208" cy="4465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kern="1200"/>
            <a:t>Análise de conteúdo</a:t>
          </a:r>
        </a:p>
      </dsp:txBody>
      <dsp:txXfrm>
        <a:off x="2145011" y="1448977"/>
        <a:ext cx="1081050" cy="420382"/>
      </dsp:txXfrm>
    </dsp:sp>
    <dsp:sp modelId="{FF467C90-CA15-4E32-9B7A-DDE236D213F5}">
      <dsp:nvSpPr>
        <dsp:cNvPr id="0" name=""/>
        <dsp:cNvSpPr/>
      </dsp:nvSpPr>
      <dsp:spPr>
        <a:xfrm>
          <a:off x="2134990" y="1986954"/>
          <a:ext cx="995594" cy="446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38DD33-F115-4FD4-A68F-E3E924388D89}">
      <dsp:nvSpPr>
        <dsp:cNvPr id="0" name=""/>
        <dsp:cNvSpPr/>
      </dsp:nvSpPr>
      <dsp:spPr>
        <a:xfrm>
          <a:off x="2213125" y="2061182"/>
          <a:ext cx="995594" cy="4465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kern="1200"/>
            <a:t>Categorias</a:t>
          </a:r>
        </a:p>
      </dsp:txBody>
      <dsp:txXfrm>
        <a:off x="2226204" y="2074261"/>
        <a:ext cx="969436" cy="420382"/>
      </dsp:txXfrm>
    </dsp:sp>
    <dsp:sp modelId="{264F71A2-F406-41A3-B461-A7C81F2EDBD4}">
      <dsp:nvSpPr>
        <dsp:cNvPr id="0" name=""/>
        <dsp:cNvSpPr/>
      </dsp:nvSpPr>
      <dsp:spPr>
        <a:xfrm>
          <a:off x="947488" y="2660598"/>
          <a:ext cx="2374299" cy="446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4A008D-530E-4BCE-A624-87A050402F11}">
      <dsp:nvSpPr>
        <dsp:cNvPr id="0" name=""/>
        <dsp:cNvSpPr/>
      </dsp:nvSpPr>
      <dsp:spPr>
        <a:xfrm>
          <a:off x="1025623" y="2734826"/>
          <a:ext cx="2374299" cy="4465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kern="1200"/>
            <a:t>Respostas</a:t>
          </a:r>
        </a:p>
      </dsp:txBody>
      <dsp:txXfrm>
        <a:off x="1038702" y="2747905"/>
        <a:ext cx="2348141" cy="420382"/>
      </dsp:txXfrm>
    </dsp:sp>
    <dsp:sp modelId="{64771C5F-CB55-4393-AB7E-A6B203A92A5A}">
      <dsp:nvSpPr>
        <dsp:cNvPr id="0" name=""/>
        <dsp:cNvSpPr/>
      </dsp:nvSpPr>
      <dsp:spPr>
        <a:xfrm>
          <a:off x="993390" y="3251132"/>
          <a:ext cx="2346234" cy="446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658D5F-C171-4AAB-9132-346F540174AB}">
      <dsp:nvSpPr>
        <dsp:cNvPr id="0" name=""/>
        <dsp:cNvSpPr/>
      </dsp:nvSpPr>
      <dsp:spPr>
        <a:xfrm>
          <a:off x="1071525" y="3325360"/>
          <a:ext cx="2346234" cy="4465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kern="1200"/>
            <a:t>Tabulação</a:t>
          </a:r>
        </a:p>
      </dsp:txBody>
      <dsp:txXfrm>
        <a:off x="1084604" y="3338439"/>
        <a:ext cx="2320076" cy="42038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61A0C-87AA-4A04-A252-C060D8313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19941</TotalTime>
  <Pages>90</Pages>
  <Words>21867</Words>
  <Characters>118085</Characters>
  <Application>Microsoft Office Word</Application>
  <DocSecurity>0</DocSecurity>
  <Lines>984</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Colling</dc:creator>
  <dc:description/>
  <cp:lastModifiedBy>diego ludwig</cp:lastModifiedBy>
  <cp:revision>2139</cp:revision>
  <cp:lastPrinted>2016-07-07T07:06:00Z</cp:lastPrinted>
  <dcterms:created xsi:type="dcterms:W3CDTF">2016-04-12T23:14:00Z</dcterms:created>
  <dcterms:modified xsi:type="dcterms:W3CDTF">2018-07-05T19:18:00Z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