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B23EC" w14:textId="77777777" w:rsidR="009E5CD2" w:rsidRPr="00587D31" w:rsidRDefault="009E5CD2" w:rsidP="009E5CD2">
      <w:pPr>
        <w:pStyle w:val="Ttulo"/>
        <w:spacing w:line="360" w:lineRule="auto"/>
        <w:rPr>
          <w:sz w:val="32"/>
          <w:szCs w:val="32"/>
        </w:rPr>
      </w:pPr>
      <w:commentRangeStart w:id="0"/>
      <w:r w:rsidRPr="0E9DE812">
        <w:rPr>
          <w:sz w:val="32"/>
          <w:szCs w:val="32"/>
        </w:rPr>
        <w:t>UNIVERSIDADE</w:t>
      </w:r>
      <w:commentRangeEnd w:id="0"/>
      <w:r>
        <w:commentReference w:id="0"/>
      </w:r>
      <w:r w:rsidRPr="0E9DE812">
        <w:rPr>
          <w:sz w:val="32"/>
          <w:szCs w:val="32"/>
        </w:rPr>
        <w:t xml:space="preserve"> FEEVALE</w:t>
      </w:r>
    </w:p>
    <w:p w14:paraId="537DF52B" w14:textId="77777777" w:rsidR="009E5CD2" w:rsidRDefault="009E5CD2" w:rsidP="009E5CD2">
      <w:pPr>
        <w:spacing w:line="360" w:lineRule="auto"/>
        <w:jc w:val="center"/>
      </w:pPr>
    </w:p>
    <w:p w14:paraId="223343B2" w14:textId="77777777" w:rsidR="009E5CD2" w:rsidRDefault="009E5CD2" w:rsidP="009E5CD2">
      <w:pPr>
        <w:spacing w:line="360" w:lineRule="auto"/>
        <w:jc w:val="center"/>
      </w:pPr>
    </w:p>
    <w:p w14:paraId="23B8CBAC" w14:textId="77777777" w:rsidR="009E5CD2" w:rsidRDefault="009E5CD2" w:rsidP="009E5CD2">
      <w:pPr>
        <w:spacing w:line="360" w:lineRule="auto"/>
        <w:jc w:val="center"/>
      </w:pPr>
      <w:r>
        <w:t xml:space="preserve"> </w:t>
      </w:r>
    </w:p>
    <w:p w14:paraId="036A4E52" w14:textId="77777777" w:rsidR="009E5CD2" w:rsidRDefault="009E5CD2" w:rsidP="009E5CD2">
      <w:pPr>
        <w:spacing w:line="360" w:lineRule="auto"/>
        <w:jc w:val="center"/>
      </w:pPr>
    </w:p>
    <w:p w14:paraId="204B422F" w14:textId="77777777" w:rsidR="009E5CD2" w:rsidRDefault="009E5CD2" w:rsidP="009E5CD2">
      <w:pPr>
        <w:spacing w:line="360" w:lineRule="auto"/>
        <w:jc w:val="center"/>
        <w:rPr>
          <w:sz w:val="28"/>
          <w:szCs w:val="28"/>
        </w:rPr>
      </w:pPr>
    </w:p>
    <w:p w14:paraId="0236C6DE" w14:textId="77777777" w:rsidR="009E5CD2" w:rsidRPr="006F19DB" w:rsidRDefault="009E5CD2" w:rsidP="009E5CD2">
      <w:pPr>
        <w:spacing w:line="360" w:lineRule="auto"/>
        <w:jc w:val="center"/>
        <w:rPr>
          <w:sz w:val="28"/>
          <w:szCs w:val="28"/>
        </w:rPr>
      </w:pPr>
    </w:p>
    <w:p w14:paraId="0A77D232" w14:textId="77777777" w:rsidR="009E5CD2" w:rsidRPr="00587D31" w:rsidRDefault="009E5CD2" w:rsidP="009E5CD2">
      <w:pPr>
        <w:spacing w:line="360" w:lineRule="auto"/>
        <w:jc w:val="center"/>
        <w:rPr>
          <w:sz w:val="32"/>
          <w:szCs w:val="32"/>
        </w:rPr>
      </w:pPr>
      <w:r>
        <w:rPr>
          <w:sz w:val="32"/>
          <w:szCs w:val="32"/>
        </w:rPr>
        <w:t>VINICIUS LINDEN</w:t>
      </w:r>
    </w:p>
    <w:p w14:paraId="31C78DB3" w14:textId="77777777" w:rsidR="009E5CD2" w:rsidRDefault="009E5CD2" w:rsidP="009E5CD2">
      <w:pPr>
        <w:spacing w:line="360" w:lineRule="auto"/>
        <w:jc w:val="center"/>
      </w:pPr>
    </w:p>
    <w:p w14:paraId="4F93EC13" w14:textId="77777777" w:rsidR="009E5CD2" w:rsidRDefault="009E5CD2" w:rsidP="009E5CD2">
      <w:pPr>
        <w:spacing w:line="360" w:lineRule="auto"/>
        <w:jc w:val="center"/>
      </w:pPr>
    </w:p>
    <w:p w14:paraId="78D4809C" w14:textId="77777777" w:rsidR="009E5CD2" w:rsidRDefault="009E5CD2" w:rsidP="009E5CD2">
      <w:pPr>
        <w:spacing w:line="360" w:lineRule="auto"/>
        <w:jc w:val="center"/>
      </w:pPr>
    </w:p>
    <w:p w14:paraId="0B56D1D1" w14:textId="77777777" w:rsidR="009E5CD2" w:rsidRDefault="009E5CD2" w:rsidP="009E5CD2">
      <w:pPr>
        <w:spacing w:line="360" w:lineRule="auto"/>
        <w:jc w:val="center"/>
      </w:pPr>
    </w:p>
    <w:p w14:paraId="1CBBFD32" w14:textId="77777777" w:rsidR="009E5CD2" w:rsidRDefault="009E5CD2" w:rsidP="009E5CD2">
      <w:pPr>
        <w:spacing w:line="360" w:lineRule="auto"/>
        <w:jc w:val="center"/>
      </w:pPr>
    </w:p>
    <w:p w14:paraId="72ED1877" w14:textId="77777777" w:rsidR="009E5CD2" w:rsidRDefault="009E5CD2" w:rsidP="009E5CD2">
      <w:pPr>
        <w:spacing w:line="360" w:lineRule="auto"/>
        <w:jc w:val="center"/>
      </w:pPr>
    </w:p>
    <w:p w14:paraId="0CD07B01" w14:textId="77777777" w:rsidR="009E5CD2" w:rsidRDefault="009E5CD2" w:rsidP="009E5CD2">
      <w:pPr>
        <w:spacing w:line="360" w:lineRule="auto"/>
        <w:jc w:val="center"/>
      </w:pPr>
    </w:p>
    <w:p w14:paraId="350B8CE3" w14:textId="77777777" w:rsidR="009E5CD2" w:rsidRDefault="009E5CD2" w:rsidP="009E5CD2">
      <w:pPr>
        <w:pStyle w:val="Ttulo5"/>
        <w:spacing w:line="360" w:lineRule="auto"/>
        <w:rPr>
          <w:b w:val="0"/>
          <w:sz w:val="32"/>
          <w:szCs w:val="32"/>
        </w:rPr>
      </w:pPr>
      <w:r>
        <w:rPr>
          <w:b w:val="0"/>
          <w:sz w:val="32"/>
          <w:szCs w:val="32"/>
        </w:rPr>
        <w:t>IPv6 nos provedores regionais na era do esgotamento do IPv4.</w:t>
      </w:r>
    </w:p>
    <w:p w14:paraId="1728AACC" w14:textId="0D5ED11B" w:rsidR="009E5CD2" w:rsidRPr="00A70546" w:rsidRDefault="009E5CD2" w:rsidP="009E5CD2">
      <w:pPr>
        <w:rPr>
          <w:sz w:val="32"/>
          <w:szCs w:val="32"/>
        </w:rPr>
      </w:pPr>
      <w:r>
        <w:tab/>
      </w:r>
      <w:r>
        <w:tab/>
      </w:r>
      <w:r>
        <w:tab/>
      </w:r>
      <w:r>
        <w:tab/>
      </w:r>
      <w:r>
        <w:rPr>
          <w:sz w:val="32"/>
          <w:szCs w:val="32"/>
        </w:rPr>
        <w:t xml:space="preserve">Do core </w:t>
      </w:r>
      <w:r w:rsidR="00B407E1">
        <w:rPr>
          <w:sz w:val="32"/>
          <w:szCs w:val="32"/>
        </w:rPr>
        <w:t>ao cliente final</w:t>
      </w:r>
      <w:r w:rsidRPr="00A70546">
        <w:rPr>
          <w:sz w:val="32"/>
          <w:szCs w:val="32"/>
        </w:rPr>
        <w:t xml:space="preserve"> </w:t>
      </w:r>
    </w:p>
    <w:p w14:paraId="0E2D0EC8" w14:textId="71899BB2" w:rsidR="009E5CD2" w:rsidRDefault="009E5CD2" w:rsidP="009E5CD2">
      <w:pPr>
        <w:spacing w:line="360" w:lineRule="auto"/>
        <w:jc w:val="center"/>
      </w:pPr>
    </w:p>
    <w:p w14:paraId="719CCABF" w14:textId="77777777" w:rsidR="009E5CD2" w:rsidRDefault="009E5CD2" w:rsidP="009E5CD2">
      <w:pPr>
        <w:spacing w:line="360" w:lineRule="auto"/>
        <w:jc w:val="center"/>
      </w:pPr>
    </w:p>
    <w:p w14:paraId="271AF527" w14:textId="77777777" w:rsidR="009E5CD2" w:rsidRDefault="009E5CD2" w:rsidP="009E5CD2">
      <w:pPr>
        <w:spacing w:line="360" w:lineRule="auto"/>
        <w:jc w:val="center"/>
      </w:pPr>
    </w:p>
    <w:p w14:paraId="503BA512" w14:textId="77777777" w:rsidR="009E5CD2" w:rsidRDefault="009E5CD2" w:rsidP="009E5CD2">
      <w:pPr>
        <w:spacing w:line="360" w:lineRule="auto"/>
        <w:jc w:val="center"/>
      </w:pPr>
    </w:p>
    <w:p w14:paraId="1B387D75" w14:textId="77777777" w:rsidR="009E5CD2" w:rsidRDefault="009E5CD2" w:rsidP="009E5CD2">
      <w:pPr>
        <w:spacing w:line="360" w:lineRule="auto"/>
        <w:jc w:val="center"/>
      </w:pPr>
    </w:p>
    <w:p w14:paraId="6131A3C7" w14:textId="77777777" w:rsidR="009E5CD2" w:rsidRDefault="009E5CD2" w:rsidP="009E5CD2">
      <w:pPr>
        <w:spacing w:line="360" w:lineRule="auto"/>
        <w:jc w:val="center"/>
      </w:pPr>
    </w:p>
    <w:p w14:paraId="486504ED" w14:textId="77777777" w:rsidR="009E5CD2" w:rsidRPr="00F86FEB" w:rsidRDefault="009E5CD2" w:rsidP="009E5CD2">
      <w:pPr>
        <w:pStyle w:val="Ttulo6"/>
        <w:spacing w:line="360" w:lineRule="auto"/>
        <w:rPr>
          <w:b w:val="0"/>
        </w:rPr>
      </w:pPr>
      <w:r w:rsidRPr="00F86FEB">
        <w:rPr>
          <w:b w:val="0"/>
        </w:rPr>
        <w:t>Anteprojeto de Trabalho de Conclusão</w:t>
      </w:r>
    </w:p>
    <w:p w14:paraId="667AC6B2" w14:textId="77777777" w:rsidR="009E5CD2" w:rsidRDefault="009E5CD2" w:rsidP="009E5CD2">
      <w:pPr>
        <w:spacing w:line="360" w:lineRule="auto"/>
        <w:jc w:val="center"/>
      </w:pPr>
    </w:p>
    <w:p w14:paraId="0F258943" w14:textId="77777777" w:rsidR="009E5CD2" w:rsidRDefault="009E5CD2" w:rsidP="009E5CD2">
      <w:pPr>
        <w:spacing w:line="360" w:lineRule="auto"/>
        <w:jc w:val="center"/>
      </w:pPr>
    </w:p>
    <w:p w14:paraId="2E0F86B7" w14:textId="77777777" w:rsidR="009E5CD2" w:rsidRDefault="009E5CD2" w:rsidP="009E5CD2">
      <w:pPr>
        <w:spacing w:line="360" w:lineRule="auto"/>
        <w:jc w:val="center"/>
      </w:pPr>
    </w:p>
    <w:p w14:paraId="24AFD6E0" w14:textId="77777777" w:rsidR="009E5CD2" w:rsidRDefault="009E5CD2" w:rsidP="009E5CD2">
      <w:pPr>
        <w:spacing w:line="360" w:lineRule="auto"/>
        <w:jc w:val="center"/>
      </w:pPr>
    </w:p>
    <w:p w14:paraId="08D3124A" w14:textId="77777777" w:rsidR="009E5CD2" w:rsidRDefault="009E5CD2" w:rsidP="009E5CD2">
      <w:pPr>
        <w:spacing w:line="360" w:lineRule="auto"/>
        <w:jc w:val="center"/>
      </w:pPr>
    </w:p>
    <w:p w14:paraId="24715C3A" w14:textId="77777777" w:rsidR="009E5CD2" w:rsidRDefault="009E5CD2" w:rsidP="009E5CD2">
      <w:pPr>
        <w:spacing w:line="360" w:lineRule="auto"/>
        <w:jc w:val="center"/>
      </w:pPr>
    </w:p>
    <w:p w14:paraId="2BEBF184" w14:textId="77777777" w:rsidR="009E5CD2" w:rsidRDefault="009E5CD2" w:rsidP="009E5CD2">
      <w:pPr>
        <w:spacing w:line="360" w:lineRule="auto"/>
        <w:jc w:val="center"/>
      </w:pPr>
    </w:p>
    <w:p w14:paraId="159D23A1" w14:textId="77777777" w:rsidR="009E5CD2" w:rsidRDefault="009E5CD2" w:rsidP="009E5CD2">
      <w:pPr>
        <w:pStyle w:val="LocaleData"/>
      </w:pPr>
      <w:r>
        <w:t>Novo Hamburgo</w:t>
      </w:r>
    </w:p>
    <w:p w14:paraId="486CA6B0" w14:textId="77777777" w:rsidR="009E5CD2" w:rsidRDefault="009E5CD2" w:rsidP="009E5CD2">
      <w:pPr>
        <w:pStyle w:val="LocaleData"/>
      </w:pPr>
      <w:r>
        <w:t>2020</w:t>
      </w:r>
    </w:p>
    <w:p w14:paraId="0B43878E" w14:textId="77777777" w:rsidR="009E5CD2" w:rsidRPr="00587D31" w:rsidRDefault="009E5CD2" w:rsidP="009E5CD2">
      <w:pPr>
        <w:spacing w:line="360" w:lineRule="auto"/>
        <w:jc w:val="center"/>
        <w:rPr>
          <w:sz w:val="32"/>
          <w:szCs w:val="32"/>
        </w:rPr>
      </w:pPr>
      <w:r>
        <w:br w:type="page"/>
      </w:r>
      <w:r>
        <w:rPr>
          <w:sz w:val="32"/>
          <w:szCs w:val="32"/>
        </w:rPr>
        <w:lastRenderedPageBreak/>
        <w:t>VINICIUS LINDEN</w:t>
      </w:r>
    </w:p>
    <w:p w14:paraId="38B40F5B" w14:textId="77777777" w:rsidR="009E5CD2" w:rsidRDefault="009E5CD2" w:rsidP="009E5CD2">
      <w:pPr>
        <w:spacing w:line="360" w:lineRule="auto"/>
        <w:jc w:val="center"/>
      </w:pPr>
    </w:p>
    <w:p w14:paraId="6EBDD572" w14:textId="77777777" w:rsidR="009E5CD2" w:rsidRDefault="009E5CD2" w:rsidP="009E5CD2">
      <w:pPr>
        <w:spacing w:line="360" w:lineRule="auto"/>
        <w:jc w:val="center"/>
      </w:pPr>
    </w:p>
    <w:p w14:paraId="03B269E2" w14:textId="77777777" w:rsidR="009E5CD2" w:rsidRDefault="009E5CD2" w:rsidP="009E5CD2">
      <w:pPr>
        <w:spacing w:line="360" w:lineRule="auto"/>
        <w:jc w:val="center"/>
      </w:pPr>
    </w:p>
    <w:p w14:paraId="6E94B321" w14:textId="77777777" w:rsidR="009E5CD2" w:rsidRDefault="009E5CD2" w:rsidP="009E5CD2">
      <w:pPr>
        <w:spacing w:line="360" w:lineRule="auto"/>
        <w:jc w:val="center"/>
      </w:pPr>
    </w:p>
    <w:p w14:paraId="59A8E363" w14:textId="77777777" w:rsidR="009E5CD2" w:rsidRDefault="009E5CD2" w:rsidP="009E5CD2">
      <w:pPr>
        <w:spacing w:line="360" w:lineRule="auto"/>
        <w:jc w:val="center"/>
      </w:pPr>
    </w:p>
    <w:p w14:paraId="3F28241B" w14:textId="77777777" w:rsidR="009E5CD2" w:rsidRDefault="009E5CD2" w:rsidP="009E5CD2">
      <w:pPr>
        <w:spacing w:line="360" w:lineRule="auto"/>
        <w:jc w:val="center"/>
      </w:pPr>
      <w:r>
        <w:t xml:space="preserve"> </w:t>
      </w:r>
    </w:p>
    <w:p w14:paraId="01FE032B" w14:textId="77777777" w:rsidR="009E5CD2" w:rsidRDefault="009E5CD2" w:rsidP="009E5CD2">
      <w:pPr>
        <w:spacing w:line="360" w:lineRule="auto"/>
        <w:jc w:val="center"/>
      </w:pPr>
    </w:p>
    <w:p w14:paraId="08CC368E" w14:textId="77777777" w:rsidR="009E5CD2" w:rsidRDefault="009E5CD2" w:rsidP="009E5CD2">
      <w:pPr>
        <w:pStyle w:val="Ttulo5"/>
        <w:spacing w:line="360" w:lineRule="auto"/>
        <w:rPr>
          <w:b w:val="0"/>
          <w:sz w:val="32"/>
          <w:szCs w:val="32"/>
        </w:rPr>
      </w:pPr>
      <w:r>
        <w:rPr>
          <w:b w:val="0"/>
          <w:sz w:val="32"/>
          <w:szCs w:val="32"/>
        </w:rPr>
        <w:t>IPv6 nos provedores regionais na era do esgotamento do IPv4</w:t>
      </w:r>
    </w:p>
    <w:p w14:paraId="1D55A654" w14:textId="33921E4B" w:rsidR="009E5CD2" w:rsidRPr="00A70546" w:rsidRDefault="00B407E1" w:rsidP="009E5CD2">
      <w:pPr>
        <w:jc w:val="center"/>
        <w:rPr>
          <w:sz w:val="32"/>
          <w:szCs w:val="32"/>
        </w:rPr>
      </w:pPr>
      <w:r>
        <w:rPr>
          <w:sz w:val="32"/>
          <w:szCs w:val="32"/>
        </w:rPr>
        <w:t>Do core ao cliente final</w:t>
      </w:r>
    </w:p>
    <w:p w14:paraId="79DAAC96" w14:textId="77777777" w:rsidR="009E5CD2" w:rsidRPr="00A70546" w:rsidRDefault="009E5CD2" w:rsidP="009E5CD2"/>
    <w:p w14:paraId="551BDD68" w14:textId="3B5D3F0F" w:rsidR="009E5CD2" w:rsidRDefault="009E5CD2" w:rsidP="009E5CD2">
      <w:pPr>
        <w:spacing w:line="360" w:lineRule="auto"/>
        <w:jc w:val="center"/>
      </w:pPr>
    </w:p>
    <w:p w14:paraId="2909B806" w14:textId="77777777" w:rsidR="009E5CD2" w:rsidRDefault="009E5CD2" w:rsidP="009E5CD2">
      <w:pPr>
        <w:spacing w:line="360" w:lineRule="auto"/>
        <w:jc w:val="center"/>
      </w:pPr>
    </w:p>
    <w:p w14:paraId="74E57E77" w14:textId="77777777" w:rsidR="009E5CD2" w:rsidRDefault="009E5CD2" w:rsidP="009E5CD2">
      <w:pPr>
        <w:spacing w:line="360" w:lineRule="auto"/>
        <w:jc w:val="center"/>
      </w:pPr>
    </w:p>
    <w:p w14:paraId="23319597" w14:textId="77777777" w:rsidR="009E5CD2" w:rsidRDefault="009E5CD2" w:rsidP="009E5CD2">
      <w:pPr>
        <w:spacing w:line="360" w:lineRule="auto"/>
        <w:jc w:val="center"/>
      </w:pPr>
    </w:p>
    <w:p w14:paraId="40448D29" w14:textId="77777777" w:rsidR="009E5CD2" w:rsidRDefault="009E5CD2" w:rsidP="009E5CD2">
      <w:pPr>
        <w:spacing w:line="360" w:lineRule="auto"/>
        <w:jc w:val="center"/>
      </w:pPr>
    </w:p>
    <w:p w14:paraId="20E8266D" w14:textId="77777777" w:rsidR="009E5CD2" w:rsidRPr="00D04942" w:rsidRDefault="009E5CD2" w:rsidP="009E5CD2">
      <w:pPr>
        <w:pStyle w:val="CapaTexto2"/>
        <w:ind w:left="4536"/>
        <w:jc w:val="left"/>
        <w:rPr>
          <w:sz w:val="24"/>
          <w:szCs w:val="24"/>
        </w:rPr>
      </w:pPr>
      <w:r>
        <w:rPr>
          <w:sz w:val="24"/>
          <w:szCs w:val="24"/>
        </w:rPr>
        <w:t>Anteprojeto de Trabalho de Conclusão de Curso, apresentado como requisito parcial</w:t>
      </w:r>
    </w:p>
    <w:p w14:paraId="0516F6D9" w14:textId="77777777" w:rsidR="009E5CD2" w:rsidRPr="00D04942" w:rsidRDefault="009E5CD2" w:rsidP="009E5CD2">
      <w:pPr>
        <w:pStyle w:val="CapaTexto2"/>
        <w:ind w:left="4536"/>
        <w:jc w:val="left"/>
        <w:rPr>
          <w:sz w:val="24"/>
          <w:szCs w:val="24"/>
        </w:rPr>
      </w:pPr>
      <w:r>
        <w:rPr>
          <w:sz w:val="24"/>
          <w:szCs w:val="24"/>
        </w:rPr>
        <w:t>à obtenção do grau de Bacharel em</w:t>
      </w:r>
    </w:p>
    <w:p w14:paraId="5D088EBD" w14:textId="77777777" w:rsidR="009E5CD2" w:rsidRDefault="009E5CD2" w:rsidP="009E5CD2">
      <w:pPr>
        <w:pStyle w:val="CapaTexto2"/>
        <w:ind w:left="4536"/>
        <w:jc w:val="left"/>
        <w:rPr>
          <w:sz w:val="24"/>
          <w:szCs w:val="24"/>
        </w:rPr>
      </w:pPr>
      <w:r>
        <w:rPr>
          <w:sz w:val="24"/>
          <w:szCs w:val="24"/>
        </w:rPr>
        <w:t xml:space="preserve">Sistemas de Informação pela </w:t>
      </w:r>
    </w:p>
    <w:p w14:paraId="2C58D36F" w14:textId="77777777" w:rsidR="009E5CD2" w:rsidRDefault="009E5CD2" w:rsidP="009E5CD2">
      <w:pPr>
        <w:pStyle w:val="CapaTexto2"/>
        <w:ind w:left="4536"/>
        <w:jc w:val="left"/>
      </w:pPr>
      <w:r>
        <w:rPr>
          <w:sz w:val="24"/>
          <w:szCs w:val="24"/>
        </w:rPr>
        <w:t>Universidade Feevale</w:t>
      </w:r>
    </w:p>
    <w:p w14:paraId="66B41CF1" w14:textId="77777777" w:rsidR="009E5CD2" w:rsidRDefault="009E5CD2" w:rsidP="009E5CD2">
      <w:pPr>
        <w:jc w:val="center"/>
      </w:pPr>
    </w:p>
    <w:p w14:paraId="26C73EAA" w14:textId="77777777" w:rsidR="009E5CD2" w:rsidRDefault="009E5CD2" w:rsidP="009E5CD2">
      <w:pPr>
        <w:spacing w:line="360" w:lineRule="auto"/>
        <w:jc w:val="center"/>
      </w:pPr>
    </w:p>
    <w:p w14:paraId="44BBD5ED" w14:textId="77777777" w:rsidR="009E5CD2" w:rsidRDefault="009E5CD2" w:rsidP="009E5CD2">
      <w:pPr>
        <w:spacing w:line="360" w:lineRule="auto"/>
        <w:jc w:val="center"/>
      </w:pPr>
    </w:p>
    <w:p w14:paraId="750ABA97" w14:textId="77777777" w:rsidR="009E5CD2" w:rsidRDefault="009E5CD2" w:rsidP="009E5CD2">
      <w:pPr>
        <w:spacing w:line="360" w:lineRule="auto"/>
        <w:jc w:val="center"/>
      </w:pPr>
    </w:p>
    <w:p w14:paraId="37A5165C" w14:textId="77777777" w:rsidR="009E5CD2" w:rsidRDefault="009E5CD2" w:rsidP="009E5CD2">
      <w:pPr>
        <w:spacing w:line="360" w:lineRule="auto"/>
        <w:jc w:val="center"/>
      </w:pPr>
    </w:p>
    <w:p w14:paraId="5357A9A7" w14:textId="77777777" w:rsidR="009E5CD2" w:rsidRDefault="009E5CD2" w:rsidP="009E5CD2">
      <w:pPr>
        <w:spacing w:line="360" w:lineRule="auto"/>
        <w:jc w:val="center"/>
      </w:pPr>
    </w:p>
    <w:p w14:paraId="65144A86" w14:textId="77777777" w:rsidR="009E5CD2" w:rsidRPr="00587D31" w:rsidRDefault="009E5CD2" w:rsidP="009E5CD2">
      <w:pPr>
        <w:spacing w:line="360" w:lineRule="auto"/>
        <w:jc w:val="center"/>
        <w:rPr>
          <w:sz w:val="28"/>
          <w:szCs w:val="28"/>
        </w:rPr>
      </w:pPr>
      <w:r w:rsidRPr="5C4E90DF">
        <w:rPr>
          <w:sz w:val="28"/>
          <w:szCs w:val="28"/>
        </w:rPr>
        <w:t>Orientador: Me. Vandersilvio da Silva</w:t>
      </w:r>
    </w:p>
    <w:p w14:paraId="567BF53C" w14:textId="77777777" w:rsidR="009E5CD2" w:rsidRDefault="009E5CD2" w:rsidP="009E5CD2">
      <w:pPr>
        <w:spacing w:line="360" w:lineRule="auto"/>
        <w:jc w:val="center"/>
      </w:pPr>
    </w:p>
    <w:p w14:paraId="6C7BD09E" w14:textId="77777777" w:rsidR="009E5CD2" w:rsidRDefault="009E5CD2" w:rsidP="009E5CD2">
      <w:pPr>
        <w:spacing w:line="360" w:lineRule="auto"/>
        <w:jc w:val="center"/>
      </w:pPr>
    </w:p>
    <w:p w14:paraId="64FF24B9" w14:textId="77777777" w:rsidR="009E5CD2" w:rsidRDefault="009E5CD2" w:rsidP="009E5CD2">
      <w:pPr>
        <w:spacing w:line="360" w:lineRule="auto"/>
        <w:jc w:val="center"/>
      </w:pPr>
    </w:p>
    <w:p w14:paraId="2B30B9A1" w14:textId="77777777" w:rsidR="009E5CD2" w:rsidRDefault="009E5CD2" w:rsidP="009E5CD2">
      <w:pPr>
        <w:spacing w:line="360" w:lineRule="auto"/>
        <w:jc w:val="center"/>
      </w:pPr>
    </w:p>
    <w:p w14:paraId="074E28F6" w14:textId="77777777" w:rsidR="009E5CD2" w:rsidRDefault="009E5CD2" w:rsidP="009E5CD2">
      <w:pPr>
        <w:spacing w:line="360" w:lineRule="auto"/>
        <w:jc w:val="center"/>
      </w:pPr>
    </w:p>
    <w:p w14:paraId="5C86262E" w14:textId="77777777" w:rsidR="009E5CD2" w:rsidRDefault="009E5CD2" w:rsidP="009E5CD2">
      <w:pPr>
        <w:pStyle w:val="LocaleData"/>
      </w:pPr>
      <w:r>
        <w:t>Novo Hamburgo</w:t>
      </w:r>
    </w:p>
    <w:p w14:paraId="2173911F" w14:textId="77777777" w:rsidR="009E5CD2" w:rsidRDefault="009E5CD2" w:rsidP="009E5CD2">
      <w:pPr>
        <w:pStyle w:val="LocaleData"/>
      </w:pPr>
      <w:r>
        <w:t>2020</w:t>
      </w:r>
    </w:p>
    <w:p w14:paraId="69932701" w14:textId="77777777" w:rsidR="009E5CD2" w:rsidRDefault="009E5CD2" w:rsidP="009E5CD2">
      <w:pPr>
        <w:spacing w:line="360" w:lineRule="auto"/>
        <w:sectPr w:rsidR="009E5CD2" w:rsidSect="004776F9">
          <w:headerReference w:type="even" r:id="rId11"/>
          <w:pgSz w:w="11907" w:h="16840" w:code="9"/>
          <w:pgMar w:top="1701" w:right="1134" w:bottom="1134" w:left="1701" w:header="720" w:footer="720" w:gutter="0"/>
          <w:cols w:space="708"/>
          <w:titlePg/>
          <w:docGrid w:linePitch="360"/>
        </w:sectPr>
      </w:pPr>
    </w:p>
    <w:p w14:paraId="50436CF2" w14:textId="5B77CC03" w:rsidR="006351F3" w:rsidRDefault="009E5CD2" w:rsidP="00A9578F">
      <w:pPr>
        <w:ind w:firstLine="708"/>
        <w:jc w:val="center"/>
        <w:rPr>
          <w:sz w:val="28"/>
        </w:rPr>
      </w:pPr>
      <w:r w:rsidRPr="003D020F">
        <w:rPr>
          <w:sz w:val="28"/>
        </w:rPr>
        <w:lastRenderedPageBreak/>
        <w:t>RESUMO</w:t>
      </w:r>
    </w:p>
    <w:p w14:paraId="1DDA75AB" w14:textId="77777777" w:rsidR="003524CF" w:rsidRDefault="003524CF" w:rsidP="00A9578F">
      <w:pPr>
        <w:ind w:firstLine="708"/>
        <w:jc w:val="center"/>
        <w:rPr>
          <w:sz w:val="28"/>
        </w:rPr>
      </w:pPr>
    </w:p>
    <w:p w14:paraId="4D4C3BE9" w14:textId="69ED50D8" w:rsidR="009E5CD2" w:rsidRPr="005D2CE2" w:rsidRDefault="009E5CD2" w:rsidP="009E5CD2">
      <w:pPr>
        <w:ind w:firstLine="708"/>
        <w:jc w:val="both"/>
        <w:rPr>
          <w:szCs w:val="24"/>
        </w:rPr>
      </w:pPr>
      <w:r w:rsidRPr="005D2CE2">
        <w:rPr>
          <w:szCs w:val="24"/>
        </w:rPr>
        <w:t xml:space="preserve">A internet como um todo vem crescendo juntamente com a quantidade de novos dispositivos com acesso a internet. Tecnologias como a IOT – </w:t>
      </w:r>
      <w:r w:rsidRPr="005D2CE2">
        <w:rPr>
          <w:i/>
          <w:iCs/>
          <w:szCs w:val="24"/>
        </w:rPr>
        <w:t>Internet of Things</w:t>
      </w:r>
      <w:r>
        <w:rPr>
          <w:i/>
          <w:iCs/>
          <w:szCs w:val="24"/>
        </w:rPr>
        <w:t xml:space="preserve"> </w:t>
      </w:r>
      <w:r>
        <w:rPr>
          <w:szCs w:val="24"/>
        </w:rPr>
        <w:t>e o 5G, futuramente ofertado pelas grandes operadoras, são grandes impulsionadores deste crescimento. Mas atualmente são os provedores regionais de internet que somados possuem a maior participação de mercado no setor de banda larga fixa, superando a participação de gigantes do mercado como Vivo, Claro e Oi. Paralelo ao crescimento da banda larga fixa no país e dispositivos conectados, a internet lida com um limitante de crescimento que é o esgotamento do IPv4. Sabendo da limitação de endereços do protocolo e da previsão de esgotamento total, desde 2014 a região do LACNIC está sob uma nova política de alocação de endereços IPv4, que tinha por objetivo garantir uma melhor administração dos recursos para um esgotamento gradual do IPv4. Esta nova política permitiu que novos entrantes, entre eles provedores de internet, universidades, provedores de hospedagem, entrassem no mercado e ainda pudessem receber blocos IPv4. Mas como era esperado, em agosto de 2020 o LACNIC informou sobre o esgotamento total dos blocos de endereços IPv4, não havendo mais disponibilidade nem para novos entrantes.</w:t>
      </w:r>
      <w:r w:rsidRPr="004F7E9E">
        <w:rPr>
          <w:szCs w:val="24"/>
        </w:rPr>
        <w:t xml:space="preserve"> </w:t>
      </w:r>
      <w:r>
        <w:rPr>
          <w:szCs w:val="24"/>
        </w:rPr>
        <w:t xml:space="preserve">Com este cenário sendo uma realidade, o IPv6 é a ferramenta que está a disposição para possibilitar que a internet continue crescendo, e mesmo com o IPv6 tendo prioridade de uso quando distribuído juntamente com o IPv4, apenas 1/3 do tráfego da internet se encontra em IPv6. Sendo assim, este trabalho tem por objetivo propor um modelo de processo que possa ser implementado pelos provedores regionais de internet para prover acesso com IPv6 para seus usuários finais, desta forma proporcionando melhor experiencia de uso para os usuários e possibilitando o crescimento da internet. </w:t>
      </w:r>
    </w:p>
    <w:p w14:paraId="00A33EBA" w14:textId="77777777" w:rsidR="009E5CD2" w:rsidRPr="003D020F" w:rsidRDefault="009E5CD2" w:rsidP="009E5CD2">
      <w:pPr>
        <w:pStyle w:val="Recuodecorpodetexto"/>
        <w:spacing w:after="120"/>
        <w:rPr>
          <w:b/>
        </w:rPr>
      </w:pPr>
    </w:p>
    <w:p w14:paraId="11AA1A53" w14:textId="77777777" w:rsidR="009E5CD2" w:rsidRDefault="009E5CD2" w:rsidP="009E5CD2">
      <w:pPr>
        <w:pStyle w:val="Recuodecorpodetexto"/>
        <w:spacing w:after="120" w:line="360" w:lineRule="auto"/>
        <w:ind w:firstLine="0"/>
      </w:pPr>
      <w:r w:rsidRPr="003D020F">
        <w:t xml:space="preserve">Palavras-chave: </w:t>
      </w:r>
      <w:r>
        <w:t>IPv6. IPv4. Redes. ISP.</w:t>
      </w:r>
    </w:p>
    <w:p w14:paraId="45C090D5" w14:textId="77777777" w:rsidR="009E5CD2" w:rsidRDefault="009E5CD2" w:rsidP="009E5CD2">
      <w:pPr>
        <w:pStyle w:val="Recuodecorpodetexto"/>
        <w:ind w:firstLine="539"/>
      </w:pPr>
    </w:p>
    <w:p w14:paraId="078126F1" w14:textId="77777777" w:rsidR="009E5CD2" w:rsidRDefault="009E5CD2" w:rsidP="009E5CD2">
      <w:pPr>
        <w:pStyle w:val="Recuodecorpodetexto"/>
        <w:ind w:firstLine="539"/>
      </w:pPr>
    </w:p>
    <w:p w14:paraId="00BFA866" w14:textId="77777777" w:rsidR="009E5CD2" w:rsidRDefault="009E5CD2" w:rsidP="009E5CD2">
      <w:pPr>
        <w:pStyle w:val="Recuodecorpodetexto"/>
        <w:spacing w:line="360" w:lineRule="auto"/>
        <w:ind w:firstLine="539"/>
      </w:pPr>
    </w:p>
    <w:p w14:paraId="3A9D8DE7" w14:textId="77777777" w:rsidR="009E5CD2" w:rsidRDefault="009E5CD2" w:rsidP="009E5CD2">
      <w:pPr>
        <w:spacing w:line="360" w:lineRule="auto"/>
        <w:jc w:val="center"/>
        <w:rPr>
          <w:sz w:val="28"/>
        </w:rPr>
      </w:pPr>
    </w:p>
    <w:p w14:paraId="0EB9CCDA" w14:textId="77777777" w:rsidR="009E5CD2" w:rsidRDefault="009E5CD2" w:rsidP="009E5CD2">
      <w:pPr>
        <w:spacing w:line="360" w:lineRule="auto"/>
        <w:jc w:val="center"/>
        <w:rPr>
          <w:sz w:val="28"/>
        </w:rPr>
      </w:pPr>
    </w:p>
    <w:p w14:paraId="28FB68AA" w14:textId="77777777" w:rsidR="009E5CD2" w:rsidRDefault="009E5CD2" w:rsidP="009E5CD2">
      <w:pPr>
        <w:spacing w:line="360" w:lineRule="auto"/>
        <w:jc w:val="center"/>
        <w:rPr>
          <w:sz w:val="28"/>
        </w:rPr>
      </w:pPr>
    </w:p>
    <w:p w14:paraId="04C3257B" w14:textId="77777777" w:rsidR="009E5CD2" w:rsidRDefault="009E5CD2" w:rsidP="009E5CD2">
      <w:pPr>
        <w:spacing w:line="360" w:lineRule="auto"/>
        <w:jc w:val="center"/>
        <w:rPr>
          <w:sz w:val="28"/>
        </w:rPr>
      </w:pPr>
    </w:p>
    <w:p w14:paraId="7E258701" w14:textId="77777777" w:rsidR="009E5CD2" w:rsidRDefault="009E5CD2" w:rsidP="009E5CD2">
      <w:pPr>
        <w:spacing w:line="360" w:lineRule="auto"/>
        <w:jc w:val="center"/>
        <w:rPr>
          <w:sz w:val="28"/>
        </w:rPr>
      </w:pPr>
    </w:p>
    <w:p w14:paraId="5AB54499" w14:textId="77777777" w:rsidR="009E5CD2" w:rsidRDefault="009E5CD2" w:rsidP="009E5CD2">
      <w:pPr>
        <w:spacing w:line="360" w:lineRule="auto"/>
        <w:jc w:val="center"/>
        <w:rPr>
          <w:sz w:val="28"/>
        </w:rPr>
      </w:pPr>
    </w:p>
    <w:p w14:paraId="10184542" w14:textId="77777777" w:rsidR="009E5CD2" w:rsidRDefault="009E5CD2" w:rsidP="009E5CD2">
      <w:pPr>
        <w:spacing w:line="360" w:lineRule="auto"/>
        <w:jc w:val="center"/>
        <w:rPr>
          <w:sz w:val="28"/>
        </w:rPr>
      </w:pPr>
    </w:p>
    <w:p w14:paraId="581DA065" w14:textId="77777777" w:rsidR="009E5CD2" w:rsidRDefault="009E5CD2" w:rsidP="009E5CD2">
      <w:pPr>
        <w:spacing w:line="360" w:lineRule="auto"/>
        <w:jc w:val="center"/>
        <w:rPr>
          <w:sz w:val="28"/>
        </w:rPr>
      </w:pPr>
    </w:p>
    <w:p w14:paraId="0B5290DB" w14:textId="77777777" w:rsidR="009E5CD2" w:rsidRDefault="009E5CD2" w:rsidP="009E5CD2">
      <w:pPr>
        <w:spacing w:line="360" w:lineRule="auto"/>
        <w:jc w:val="center"/>
        <w:rPr>
          <w:sz w:val="28"/>
        </w:rPr>
      </w:pPr>
    </w:p>
    <w:p w14:paraId="05758091" w14:textId="77777777" w:rsidR="009E5CD2" w:rsidRDefault="009E5CD2" w:rsidP="009E5CD2">
      <w:pPr>
        <w:spacing w:line="360" w:lineRule="auto"/>
        <w:jc w:val="center"/>
        <w:rPr>
          <w:sz w:val="28"/>
        </w:rPr>
      </w:pPr>
    </w:p>
    <w:p w14:paraId="1903BE5D" w14:textId="77777777" w:rsidR="009E5CD2" w:rsidRDefault="009E5CD2" w:rsidP="009E5CD2">
      <w:pPr>
        <w:spacing w:line="360" w:lineRule="auto"/>
        <w:jc w:val="center"/>
        <w:rPr>
          <w:sz w:val="28"/>
        </w:rPr>
      </w:pPr>
    </w:p>
    <w:p w14:paraId="4CD66531" w14:textId="77777777" w:rsidR="009E5CD2" w:rsidRDefault="009E5CD2" w:rsidP="00412B6A">
      <w:pPr>
        <w:spacing w:line="360" w:lineRule="auto"/>
        <w:rPr>
          <w:sz w:val="28"/>
        </w:rPr>
      </w:pPr>
    </w:p>
    <w:p w14:paraId="53ABF10C" w14:textId="5DA2E274" w:rsidR="009E5CD2" w:rsidRDefault="009E5CD2" w:rsidP="009E5CD2">
      <w:pPr>
        <w:spacing w:line="360" w:lineRule="auto"/>
        <w:jc w:val="center"/>
        <w:rPr>
          <w:sz w:val="28"/>
        </w:rPr>
      </w:pPr>
      <w:r w:rsidRPr="004776F9">
        <w:rPr>
          <w:sz w:val="28"/>
        </w:rPr>
        <w:lastRenderedPageBreak/>
        <w:t>SUMÁRIO</w:t>
      </w:r>
    </w:p>
    <w:p w14:paraId="064B48B5" w14:textId="77777777" w:rsidR="009E5CD2" w:rsidRDefault="009E5CD2" w:rsidP="009E5CD2">
      <w:pPr>
        <w:spacing w:line="360" w:lineRule="auto"/>
        <w:jc w:val="center"/>
        <w:rPr>
          <w:sz w:val="28"/>
        </w:rPr>
      </w:pPr>
    </w:p>
    <w:p w14:paraId="1131038D" w14:textId="77777777" w:rsidR="009E5CD2" w:rsidRDefault="009E5CD2" w:rsidP="009E5CD2">
      <w:pPr>
        <w:spacing w:before="120" w:after="120"/>
        <w:jc w:val="both"/>
      </w:pPr>
      <w:r>
        <w:t>MOTIVAÇÃO ...........................................................................................................................5</w:t>
      </w:r>
    </w:p>
    <w:p w14:paraId="2061E9C1" w14:textId="567CFE41" w:rsidR="009E5CD2" w:rsidRDefault="009E5CD2" w:rsidP="009E5CD2">
      <w:pPr>
        <w:spacing w:before="120" w:after="120"/>
        <w:jc w:val="both"/>
      </w:pPr>
      <w:r>
        <w:t>OBJETIVOS...............................................................................................................................8</w:t>
      </w:r>
    </w:p>
    <w:p w14:paraId="6751470F" w14:textId="7D0D8C54" w:rsidR="009E5CD2" w:rsidRDefault="009E5CD2" w:rsidP="009E5CD2">
      <w:pPr>
        <w:spacing w:before="120" w:after="120"/>
        <w:jc w:val="both"/>
      </w:pPr>
      <w:r>
        <w:t>METODOLOGIA ......................................................................................................................9</w:t>
      </w:r>
    </w:p>
    <w:p w14:paraId="34200243" w14:textId="4212B1FE" w:rsidR="009E5CD2" w:rsidRDefault="009E5CD2" w:rsidP="009E5CD2">
      <w:pPr>
        <w:spacing w:before="120" w:after="120"/>
        <w:jc w:val="both"/>
      </w:pPr>
      <w:r>
        <w:t>CRONOGRAMA ....................................................................................................................10</w:t>
      </w:r>
    </w:p>
    <w:p w14:paraId="4B0388D3" w14:textId="597A3D6C" w:rsidR="009E5CD2" w:rsidRDefault="009E5CD2" w:rsidP="009E5CD2">
      <w:pPr>
        <w:spacing w:before="120" w:after="120"/>
        <w:jc w:val="both"/>
      </w:pPr>
      <w:r>
        <w:t>BIBLIOGRAFIA ....................................................................................................................12</w:t>
      </w:r>
    </w:p>
    <w:p w14:paraId="61A4E13D" w14:textId="77777777" w:rsidR="009E5CD2" w:rsidRDefault="009E5CD2" w:rsidP="009E5CD2">
      <w:pPr>
        <w:spacing w:line="360" w:lineRule="auto"/>
        <w:jc w:val="both"/>
      </w:pPr>
    </w:p>
    <w:p w14:paraId="0D61D228" w14:textId="77777777" w:rsidR="009E5CD2" w:rsidRDefault="009E5CD2" w:rsidP="009E5CD2">
      <w:pPr>
        <w:spacing w:line="360" w:lineRule="auto"/>
        <w:jc w:val="both"/>
      </w:pPr>
    </w:p>
    <w:p w14:paraId="7CC7F8B5" w14:textId="77777777" w:rsidR="009E5CD2" w:rsidRDefault="009E5CD2" w:rsidP="009E5CD2">
      <w:pPr>
        <w:spacing w:line="360" w:lineRule="auto"/>
        <w:jc w:val="both"/>
      </w:pPr>
    </w:p>
    <w:p w14:paraId="1E9D3017" w14:textId="77777777" w:rsidR="009E5CD2" w:rsidRDefault="009E5CD2" w:rsidP="009E5CD2">
      <w:pPr>
        <w:spacing w:line="360" w:lineRule="auto"/>
        <w:jc w:val="both"/>
      </w:pPr>
    </w:p>
    <w:p w14:paraId="0F4AB168" w14:textId="77777777" w:rsidR="009E5CD2" w:rsidRPr="005F4521" w:rsidRDefault="009E5CD2" w:rsidP="009E5CD2">
      <w:pPr>
        <w:spacing w:line="360" w:lineRule="auto"/>
        <w:jc w:val="both"/>
        <w:rPr>
          <w:b/>
          <w:sz w:val="32"/>
          <w:szCs w:val="32"/>
        </w:rPr>
      </w:pPr>
      <w:r w:rsidRPr="005F4521">
        <w:rPr>
          <w:b/>
          <w:sz w:val="32"/>
          <w:szCs w:val="32"/>
        </w:rPr>
        <w:t xml:space="preserve"> </w:t>
      </w:r>
    </w:p>
    <w:p w14:paraId="3F84AE76" w14:textId="77777777" w:rsidR="009E5CD2" w:rsidRPr="005F4521" w:rsidRDefault="009E5CD2" w:rsidP="009E5CD2">
      <w:pPr>
        <w:spacing w:line="360" w:lineRule="auto"/>
        <w:jc w:val="both"/>
        <w:rPr>
          <w:b/>
          <w:sz w:val="32"/>
          <w:szCs w:val="32"/>
        </w:rPr>
      </w:pPr>
    </w:p>
    <w:p w14:paraId="6025A9E0" w14:textId="77777777" w:rsidR="009E5CD2" w:rsidRPr="005F4521" w:rsidRDefault="009E5CD2" w:rsidP="009E5CD2">
      <w:pPr>
        <w:spacing w:line="360" w:lineRule="auto"/>
        <w:jc w:val="both"/>
        <w:rPr>
          <w:b/>
          <w:sz w:val="32"/>
          <w:szCs w:val="32"/>
        </w:rPr>
      </w:pPr>
    </w:p>
    <w:p w14:paraId="1FF2DB61" w14:textId="77777777" w:rsidR="009E5CD2" w:rsidRDefault="009E5CD2" w:rsidP="009E5CD2">
      <w:pPr>
        <w:pStyle w:val="Ttulo1"/>
        <w:spacing w:line="360" w:lineRule="auto"/>
        <w:rPr>
          <w:b w:val="0"/>
          <w:sz w:val="28"/>
        </w:rPr>
      </w:pPr>
      <w:r>
        <w:rPr>
          <w:sz w:val="24"/>
        </w:rPr>
        <w:br w:type="page"/>
      </w:r>
      <w:r w:rsidRPr="00806270">
        <w:rPr>
          <w:b w:val="0"/>
          <w:sz w:val="28"/>
        </w:rPr>
        <w:lastRenderedPageBreak/>
        <w:t xml:space="preserve"> MOTIVAÇÃO</w:t>
      </w:r>
    </w:p>
    <w:p w14:paraId="42D6EC62" w14:textId="77777777" w:rsidR="009E5CD2" w:rsidRDefault="009E5CD2" w:rsidP="009E5CD2">
      <w:pPr>
        <w:spacing w:line="360" w:lineRule="auto"/>
      </w:pPr>
    </w:p>
    <w:p w14:paraId="4A3744C4" w14:textId="77777777" w:rsidR="009E5CD2" w:rsidRDefault="009E5CD2" w:rsidP="009E5CD2">
      <w:pPr>
        <w:spacing w:after="120" w:line="360" w:lineRule="auto"/>
        <w:ind w:firstLine="851"/>
        <w:jc w:val="both"/>
      </w:pPr>
      <w:r>
        <w:t>Estamos vivendo um constante crescimento de dispositivos conectados à internet. A comunicação via internet entre estes dispositivos tornou-se parte essencial da infraestrutura, e hoje é vista como uma das principais ferramentas tecnológicas, possibilitando a criação de novos negócios, difundindo a comunicação, acelerando o crescimento econômico, encurtando distancias e ajudando na educação.</w:t>
      </w:r>
    </w:p>
    <w:p w14:paraId="4555F2E3" w14:textId="77777777" w:rsidR="009E5CD2" w:rsidRDefault="009E5CD2" w:rsidP="009E5CD2">
      <w:pPr>
        <w:spacing w:after="120" w:line="360" w:lineRule="auto"/>
        <w:ind w:firstLine="851"/>
        <w:jc w:val="both"/>
      </w:pPr>
      <w:r>
        <w:t xml:space="preserve">Segundo a Pesquisa Nacional por Amostra de Domicílios Contínua – Tecnologia da Informação e Comunicação (Pnad Contínua TIC), de 2018, divulgada em abril de 2020 pelo Instituto Brasileiro de Geografia e Estatística (IBGE), três em cada quatro pessoas no Brasil possuem acesso à internet. Grande parte deste desenvolvimento e abrangência da internet no Brasil se dá pela penetração dos </w:t>
      </w:r>
      <w:r w:rsidRPr="00F15D8B">
        <w:rPr>
          <w:b/>
          <w:bCs/>
        </w:rPr>
        <w:t>ISP´s</w:t>
      </w:r>
      <w:r>
        <w:t xml:space="preserve"> – </w:t>
      </w:r>
      <w:r w:rsidRPr="00F15D8B">
        <w:rPr>
          <w:i/>
          <w:iCs/>
        </w:rPr>
        <w:t>Internet Service Providers</w:t>
      </w:r>
      <w:r>
        <w:rPr>
          <w:i/>
          <w:iCs/>
        </w:rPr>
        <w:t xml:space="preserve"> </w:t>
      </w:r>
      <w:r>
        <w:t>no mercado, muitas vezes atendendo locais remotos que não são economicamente viáveis para grandes operadoras (Winckler, 2015).</w:t>
      </w:r>
    </w:p>
    <w:p w14:paraId="0D53C695" w14:textId="77777777" w:rsidR="009E5CD2" w:rsidRDefault="009E5CD2" w:rsidP="009E5CD2">
      <w:pPr>
        <w:spacing w:after="120" w:line="360" w:lineRule="auto"/>
        <w:ind w:firstLine="851"/>
        <w:jc w:val="both"/>
      </w:pPr>
      <w:r>
        <w:t xml:space="preserve">Tecnologias como o </w:t>
      </w:r>
      <w:r w:rsidRPr="00746A13">
        <w:rPr>
          <w:b/>
          <w:bCs/>
        </w:rPr>
        <w:t>IOT</w:t>
      </w:r>
      <w:r>
        <w:t xml:space="preserve"> – </w:t>
      </w:r>
      <w:r w:rsidRPr="00746A13">
        <w:rPr>
          <w:i/>
          <w:iCs/>
        </w:rPr>
        <w:t>Internet of Things</w:t>
      </w:r>
      <w:r>
        <w:t xml:space="preserve">, redes LTE e a chegada do 5G, contribuem significativamente para o aumento dos dispositivos conectados à rede. Hoje há duas formas para que os dispositivos estejam conectados e visíveis na internet no que diz respeito ao protocolo de comunicação. Pode-se conectar através do IP – </w:t>
      </w:r>
      <w:r w:rsidRPr="00B91942">
        <w:rPr>
          <w:i/>
          <w:iCs/>
        </w:rPr>
        <w:t>Internet Protocol</w:t>
      </w:r>
      <w:r>
        <w:t xml:space="preserve"> versão 4 ou simplesmente IPv4, e através do IP – </w:t>
      </w:r>
      <w:r w:rsidRPr="00B91942">
        <w:rPr>
          <w:i/>
          <w:iCs/>
        </w:rPr>
        <w:t>Internet Protocol</w:t>
      </w:r>
      <w:r>
        <w:t xml:space="preserve"> versão 6 ou IPv6.</w:t>
      </w:r>
    </w:p>
    <w:p w14:paraId="61F60CFB" w14:textId="77777777" w:rsidR="009E5CD2" w:rsidRDefault="009E5CD2" w:rsidP="009E5CD2">
      <w:pPr>
        <w:spacing w:after="120" w:line="360" w:lineRule="auto"/>
        <w:ind w:firstLine="851"/>
        <w:jc w:val="both"/>
      </w:pPr>
      <w:r>
        <w:t xml:space="preserve">A internet já existia e possuía em torno de 500 hosts já conectados quando pesquisas de todo o mundo contribuíram para o desenvolvimento de um novo padrão de protocolo conhecido como TCP/IP. </w:t>
      </w:r>
    </w:p>
    <w:p w14:paraId="375CE4A2" w14:textId="77777777" w:rsidR="009E5CD2" w:rsidRDefault="009E5CD2" w:rsidP="009E5CD2">
      <w:pPr>
        <w:spacing w:after="120" w:line="360" w:lineRule="auto"/>
        <w:ind w:firstLine="851"/>
        <w:jc w:val="both"/>
      </w:pPr>
      <w:r>
        <w:t xml:space="preserve">IPv4: Foi o primeiro protocolo projetado na década de 1970-1980 publicado pelo </w:t>
      </w:r>
      <w:r w:rsidRPr="00BE4719">
        <w:rPr>
          <w:b/>
          <w:bCs/>
        </w:rPr>
        <w:t>IETF</w:t>
      </w:r>
      <w:r w:rsidRPr="00BE4719">
        <w:rPr>
          <w:i/>
          <w:iCs/>
        </w:rPr>
        <w:t xml:space="preserve"> (Internet Engineering Task Force)</w:t>
      </w:r>
      <w:r>
        <w:rPr>
          <w:i/>
          <w:iCs/>
        </w:rPr>
        <w:t xml:space="preserve"> </w:t>
      </w:r>
      <w:r>
        <w:t>através de uma RFC (RFC 791) que foi difundido e serviu como base para toda a estrutura da internet até os dias de hoje. Seu endereçamento foi baseado em um número de 32 bits separado em quatro octetos, resultando em uma capacidade para 4,3 bilhões de endereços. Foi desenvolvido pensando em suprir todas as demandas da rede na época e com capacidade para expansão. (Kurose. Ross, 2008)</w:t>
      </w:r>
    </w:p>
    <w:p w14:paraId="01BBE077" w14:textId="77777777" w:rsidR="009E5CD2" w:rsidRDefault="009E5CD2" w:rsidP="009E5CD2">
      <w:pPr>
        <w:spacing w:after="120" w:line="360" w:lineRule="auto"/>
        <w:ind w:firstLine="851"/>
        <w:jc w:val="both"/>
        <w:rPr>
          <w:noProof/>
        </w:rPr>
      </w:pPr>
      <w:r>
        <w:t xml:space="preserve">IPv6: Protocolo que começou a ser desenvolvido na década de 1990 pelo </w:t>
      </w:r>
      <w:r w:rsidRPr="00494741">
        <w:rPr>
          <w:b/>
          <w:bCs/>
        </w:rPr>
        <w:t>IETF</w:t>
      </w:r>
      <w:r>
        <w:rPr>
          <w:b/>
          <w:bCs/>
        </w:rPr>
        <w:t xml:space="preserve"> </w:t>
      </w:r>
      <w:r>
        <w:t xml:space="preserve">para ser o sucessor do IPv4, uma vez que a comunidade já havia constatado que os 32 bits do protocolo versão quatro não seriam suficientes. Assim então uma nova versão do protocolo IP denominada versão 6 foi divulgada através da RFC 2460, agora com 128 bits de tamanho, </w:t>
      </w:r>
      <w:r>
        <w:lastRenderedPageBreak/>
        <w:t>representado por 8 blocos de 16 bits cada um, o IPv6 teve sua capacidade consideravelmente expandida em relação ao irmão mais novo com um total de 340 undecilhões de endereços disponíveis.</w:t>
      </w:r>
      <w:r w:rsidRPr="00C57CA7">
        <w:t xml:space="preserve"> </w:t>
      </w:r>
      <w:r>
        <w:t>(Kurose. Ross, 2008).</w:t>
      </w:r>
      <w:r w:rsidRPr="00EB773E">
        <w:rPr>
          <w:noProof/>
        </w:rPr>
        <w:t xml:space="preserve"> </w:t>
      </w:r>
    </w:p>
    <w:p w14:paraId="1F9EDEE5" w14:textId="77777777" w:rsidR="009E5CD2" w:rsidRPr="00561FEE" w:rsidRDefault="009E5CD2" w:rsidP="009E5CD2">
      <w:pPr>
        <w:spacing w:after="120" w:line="360" w:lineRule="auto"/>
        <w:ind w:firstLine="851"/>
        <w:jc w:val="center"/>
        <w:rPr>
          <w:b/>
          <w:bCs/>
          <w:noProof/>
        </w:rPr>
      </w:pPr>
      <w:r w:rsidRPr="00561FEE">
        <w:rPr>
          <w:b/>
          <w:bCs/>
          <w:noProof/>
        </w:rPr>
        <w:drawing>
          <wp:anchor distT="0" distB="0" distL="114300" distR="114300" simplePos="0" relativeHeight="251659264" behindDoc="0" locked="0" layoutInCell="1" allowOverlap="1" wp14:anchorId="08D0E4F5" wp14:editId="50EC4C31">
            <wp:simplePos x="0" y="0"/>
            <wp:positionH relativeFrom="margin">
              <wp:align>center</wp:align>
            </wp:positionH>
            <wp:positionV relativeFrom="paragraph">
              <wp:posOffset>407670</wp:posOffset>
            </wp:positionV>
            <wp:extent cx="5334000" cy="2667000"/>
            <wp:effectExtent l="0" t="0" r="0" b="0"/>
            <wp:wrapSquare wrapText="bothSides"/>
            <wp:docPr id="1" name="Imagem 1" descr="IPV6 v IPV4: what are they, what's the difference, which is most sec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V6 v IPV4: what are they, what's the difference, which is most sec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anchor>
        </w:drawing>
      </w:r>
      <w:r w:rsidRPr="00561FEE">
        <w:rPr>
          <w:b/>
          <w:bCs/>
          <w:noProof/>
        </w:rPr>
        <w:t>Figura 1 – Comparação entre quantidades de endereços IPv4 e IPv6</w:t>
      </w:r>
    </w:p>
    <w:p w14:paraId="2CD9AA5F" w14:textId="77777777" w:rsidR="009E5CD2" w:rsidRDefault="009E5CD2" w:rsidP="009E5CD2">
      <w:pPr>
        <w:spacing w:after="120" w:line="360" w:lineRule="auto"/>
        <w:ind w:firstLine="851"/>
        <w:jc w:val="both"/>
        <w:rPr>
          <w:noProof/>
        </w:rPr>
      </w:pPr>
    </w:p>
    <w:p w14:paraId="3569CB50" w14:textId="77777777" w:rsidR="009E5CD2" w:rsidRPr="00561FEE" w:rsidRDefault="009E5CD2" w:rsidP="009E5CD2">
      <w:pPr>
        <w:spacing w:after="120" w:line="360" w:lineRule="auto"/>
        <w:ind w:firstLine="851"/>
        <w:jc w:val="center"/>
        <w:rPr>
          <w:b/>
          <w:bCs/>
          <w:noProof/>
        </w:rPr>
      </w:pPr>
      <w:r w:rsidRPr="00561FEE">
        <w:rPr>
          <w:b/>
          <w:bCs/>
          <w:noProof/>
        </w:rPr>
        <w:t>Fonte: (Comparitech.com, 2020)</w:t>
      </w:r>
    </w:p>
    <w:p w14:paraId="36A99CDF" w14:textId="77777777" w:rsidR="009E5CD2" w:rsidRDefault="009E5CD2" w:rsidP="009E5CD2">
      <w:pPr>
        <w:spacing w:after="120" w:line="360" w:lineRule="auto"/>
        <w:jc w:val="both"/>
      </w:pPr>
      <w:r>
        <w:tab/>
        <w:t xml:space="preserve">Dois líderes do grupo de trabalho Expectativa de Tempo de Vida dos Endereços </w:t>
      </w:r>
      <w:r w:rsidRPr="006F0409">
        <w:rPr>
          <w:i/>
          <w:iCs/>
        </w:rPr>
        <w:t>(Address Lifetime Expectations)</w:t>
      </w:r>
      <w:r>
        <w:rPr>
          <w:i/>
          <w:iCs/>
        </w:rPr>
        <w:t xml:space="preserve"> </w:t>
      </w:r>
      <w:r>
        <w:t>do IETF apontaram que a numeração IPv4 teria o seu esgotamento em 2008 e 2018 respectivamente. Estudos de 2008 apontaram que isto ocorreria em 2010.</w:t>
      </w:r>
      <w:r w:rsidRPr="00C57CA7">
        <w:t xml:space="preserve"> </w:t>
      </w:r>
      <w:r>
        <w:t>(Kurose. Ross, 2008).</w:t>
      </w:r>
    </w:p>
    <w:p w14:paraId="23F3E491" w14:textId="77777777" w:rsidR="009E5CD2" w:rsidRDefault="009E5CD2" w:rsidP="009E5CD2">
      <w:pPr>
        <w:spacing w:after="120" w:line="360" w:lineRule="auto"/>
        <w:jc w:val="both"/>
      </w:pPr>
      <w:r>
        <w:tab/>
        <w:t xml:space="preserve">No Brasil a responsabilidade de administração dos recursos da internet é do </w:t>
      </w:r>
      <w:r w:rsidRPr="00875672">
        <w:rPr>
          <w:b/>
          <w:bCs/>
        </w:rPr>
        <w:t>Nic.br</w:t>
      </w:r>
      <w:r>
        <w:t xml:space="preserve"> (Núcleo da Informação e Coordernação do Ponto BR) que é uma autoridade nacional (</w:t>
      </w:r>
      <w:r w:rsidRPr="00875672">
        <w:rPr>
          <w:b/>
          <w:bCs/>
        </w:rPr>
        <w:t>NIR</w:t>
      </w:r>
      <w:r>
        <w:t xml:space="preserve">). O Nic.br responde ao </w:t>
      </w:r>
      <w:r w:rsidRPr="00875672">
        <w:rPr>
          <w:b/>
          <w:bCs/>
        </w:rPr>
        <w:t>LACNIC</w:t>
      </w:r>
      <w:r>
        <w:t xml:space="preserve">, que é uma autoridade regional </w:t>
      </w:r>
      <w:r w:rsidRPr="00875672">
        <w:rPr>
          <w:b/>
          <w:bCs/>
        </w:rPr>
        <w:t>(RIR)</w:t>
      </w:r>
      <w:r>
        <w:t xml:space="preserve"> que engloba a América Latina e Caribe. E por sua vez o </w:t>
      </w:r>
      <w:r w:rsidRPr="00875672">
        <w:rPr>
          <w:b/>
          <w:bCs/>
        </w:rPr>
        <w:t>LACNIC</w:t>
      </w:r>
      <w:r>
        <w:t xml:space="preserve"> responde a </w:t>
      </w:r>
      <w:r w:rsidRPr="00875672">
        <w:rPr>
          <w:b/>
          <w:bCs/>
        </w:rPr>
        <w:t>IANA</w:t>
      </w:r>
      <w:r>
        <w:t xml:space="preserve"> </w:t>
      </w:r>
      <w:r w:rsidRPr="00875672">
        <w:rPr>
          <w:i/>
          <w:iCs/>
        </w:rPr>
        <w:t>(Internet Assigned Numbers Authority</w:t>
      </w:r>
      <w:r>
        <w:t>).</w:t>
      </w:r>
    </w:p>
    <w:p w14:paraId="5E944213" w14:textId="77777777" w:rsidR="009E5CD2" w:rsidRDefault="009E5CD2" w:rsidP="009E5CD2">
      <w:pPr>
        <w:spacing w:after="120" w:line="360" w:lineRule="auto"/>
        <w:jc w:val="both"/>
      </w:pPr>
    </w:p>
    <w:p w14:paraId="78B7C3F7" w14:textId="77777777" w:rsidR="009E5CD2" w:rsidRDefault="009E5CD2" w:rsidP="009E5CD2">
      <w:pPr>
        <w:spacing w:after="120" w:line="360" w:lineRule="auto"/>
        <w:jc w:val="both"/>
      </w:pPr>
    </w:p>
    <w:p w14:paraId="3CE5DE9B" w14:textId="77777777" w:rsidR="009E5CD2" w:rsidRDefault="009E5CD2" w:rsidP="009E5CD2">
      <w:pPr>
        <w:spacing w:after="120" w:line="360" w:lineRule="auto"/>
        <w:jc w:val="both"/>
      </w:pPr>
    </w:p>
    <w:p w14:paraId="5999AE28" w14:textId="77777777" w:rsidR="009E5CD2" w:rsidRDefault="009E5CD2" w:rsidP="009E5CD2">
      <w:pPr>
        <w:spacing w:after="120" w:line="360" w:lineRule="auto"/>
        <w:jc w:val="both"/>
      </w:pPr>
    </w:p>
    <w:p w14:paraId="77BB2A2A" w14:textId="77777777" w:rsidR="009E5CD2" w:rsidRDefault="009E5CD2" w:rsidP="009E5CD2">
      <w:pPr>
        <w:spacing w:after="120" w:line="360" w:lineRule="auto"/>
        <w:jc w:val="both"/>
      </w:pPr>
    </w:p>
    <w:p w14:paraId="624D9434" w14:textId="77777777" w:rsidR="009E5CD2" w:rsidRDefault="009E5CD2" w:rsidP="009E5CD2">
      <w:pPr>
        <w:spacing w:after="120" w:line="360" w:lineRule="auto"/>
        <w:ind w:firstLine="851"/>
        <w:jc w:val="both"/>
      </w:pPr>
      <w:r w:rsidRPr="00561FEE">
        <w:rPr>
          <w:b/>
          <w:bCs/>
        </w:rPr>
        <w:lastRenderedPageBreak/>
        <w:t>Figura 2 – Organograma das autoridades responsáveis pelas designações dos blocos IP</w:t>
      </w:r>
      <w:r>
        <w:rPr>
          <w:noProof/>
        </w:rPr>
        <w:drawing>
          <wp:anchor distT="0" distB="0" distL="114300" distR="114300" simplePos="0" relativeHeight="251660288" behindDoc="0" locked="0" layoutInCell="1" allowOverlap="1" wp14:anchorId="1433CEB1" wp14:editId="228D1C71">
            <wp:simplePos x="0" y="0"/>
            <wp:positionH relativeFrom="page">
              <wp:align>center</wp:align>
            </wp:positionH>
            <wp:positionV relativeFrom="paragraph">
              <wp:posOffset>209550</wp:posOffset>
            </wp:positionV>
            <wp:extent cx="4743450" cy="2019300"/>
            <wp:effectExtent l="0" t="0" r="0" b="0"/>
            <wp:wrapSquare wrapText="bothSides"/>
            <wp:docPr id="3" name="Imagem 3" descr="Introdução - Numeração - Registro.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rodução - Numeração - Registro.b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3450" cy="2019300"/>
                    </a:xfrm>
                    <a:prstGeom prst="rect">
                      <a:avLst/>
                    </a:prstGeom>
                    <a:noFill/>
                    <a:ln>
                      <a:noFill/>
                    </a:ln>
                  </pic:spPr>
                </pic:pic>
              </a:graphicData>
            </a:graphic>
          </wp:anchor>
        </w:drawing>
      </w:r>
    </w:p>
    <w:p w14:paraId="553B6DF9" w14:textId="77777777" w:rsidR="009E5CD2" w:rsidRDefault="009E5CD2" w:rsidP="009E5CD2">
      <w:pPr>
        <w:spacing w:after="120" w:line="360" w:lineRule="auto"/>
        <w:ind w:firstLine="851"/>
        <w:jc w:val="both"/>
      </w:pPr>
    </w:p>
    <w:p w14:paraId="63F6D68D" w14:textId="77777777" w:rsidR="009E5CD2" w:rsidRDefault="009E5CD2" w:rsidP="009E5CD2">
      <w:pPr>
        <w:spacing w:after="120" w:line="360" w:lineRule="auto"/>
        <w:ind w:firstLine="851"/>
        <w:jc w:val="both"/>
      </w:pPr>
    </w:p>
    <w:p w14:paraId="0F91CB0C" w14:textId="77777777" w:rsidR="009E5CD2" w:rsidRDefault="009E5CD2" w:rsidP="009E5CD2">
      <w:pPr>
        <w:spacing w:after="120" w:line="360" w:lineRule="auto"/>
        <w:ind w:firstLine="851"/>
        <w:jc w:val="both"/>
      </w:pPr>
    </w:p>
    <w:p w14:paraId="67274D72" w14:textId="77777777" w:rsidR="009E5CD2" w:rsidRDefault="009E5CD2" w:rsidP="009E5CD2">
      <w:pPr>
        <w:spacing w:after="120" w:line="360" w:lineRule="auto"/>
        <w:ind w:firstLine="851"/>
        <w:jc w:val="both"/>
      </w:pPr>
    </w:p>
    <w:p w14:paraId="69D2F031" w14:textId="77777777" w:rsidR="009E5CD2" w:rsidRPr="00561FEE" w:rsidRDefault="009E5CD2" w:rsidP="009E5CD2">
      <w:pPr>
        <w:spacing w:after="120" w:line="360" w:lineRule="auto"/>
        <w:ind w:firstLine="851"/>
        <w:jc w:val="center"/>
        <w:rPr>
          <w:b/>
          <w:bCs/>
        </w:rPr>
      </w:pPr>
      <w:r w:rsidRPr="00561FEE">
        <w:rPr>
          <w:b/>
          <w:bCs/>
        </w:rPr>
        <w:t>Fonte: (Lacnic.net, 2019)</w:t>
      </w:r>
    </w:p>
    <w:p w14:paraId="5C558993" w14:textId="77777777" w:rsidR="009E5CD2" w:rsidRDefault="009E5CD2" w:rsidP="009E5CD2">
      <w:pPr>
        <w:spacing w:after="120" w:line="360" w:lineRule="auto"/>
        <w:ind w:firstLine="851"/>
        <w:jc w:val="both"/>
      </w:pPr>
      <w:r>
        <w:t>A notícia de que os estoques de IPv4 já haviam sido entregue as autoridades regionais veio em 2011 através da IANA, informando que quando as autoridades locais, no caso do Brasil o Nic.br, terminassem de alocar o último bloco de IPv4 a internet não poderia mais crescer.</w:t>
      </w:r>
    </w:p>
    <w:p w14:paraId="588BBD51" w14:textId="41932FAD" w:rsidR="009E5CD2" w:rsidRDefault="009E5CD2" w:rsidP="009E5CD2">
      <w:pPr>
        <w:spacing w:after="120" w:line="360" w:lineRule="auto"/>
        <w:ind w:firstLine="851"/>
        <w:jc w:val="both"/>
      </w:pPr>
      <w:r>
        <w:t xml:space="preserve">Sabendo da limitação da quantidade de IPv4, o Nic.br iniciou um projeto chamado IPv6.br em 2008, com intuito de capacitar profissionais através de cursos, palestras e seminários. Porém dados recentes apontam que mesmo com o esgotamento total do IPv4, apenas 1/3 do tráfego da internet se dá em IPv6. E em 2014 o LACNIC iniciou um processo controlado de alocações de novos blocos IPv4 com o objetivo de prolongar o estoque de endereços e permitir o ingresso de novos atores que queiram iniciar sua atividade de internet. Porém em agosto de 2020 o LACNIC informou que havia acabo a reserva de blocos IPv4, desta forma não conseguindo cobrir as necessidades de endereçamento IPv4 de seus associados. </w:t>
      </w:r>
    </w:p>
    <w:p w14:paraId="03EAC25E" w14:textId="4698D8B6" w:rsidR="009E5CD2" w:rsidRDefault="009E5CD2" w:rsidP="009E5CD2">
      <w:pPr>
        <w:spacing w:after="120" w:line="360" w:lineRule="auto"/>
        <w:ind w:firstLine="851"/>
        <w:jc w:val="both"/>
      </w:pPr>
      <w:r>
        <w:t xml:space="preserve">O estudo de Siqueira (2011) apresenta estratégias de implementação de redes IPv6 de forma teórica. Já Sousa(2018) apresenta uma solução de implementação em pilha dupla simulada em um ambiente controlado entre um servidor web e um cliente. </w:t>
      </w:r>
    </w:p>
    <w:p w14:paraId="602F3FE0" w14:textId="77777777" w:rsidR="009E5CD2" w:rsidRDefault="009E5CD2" w:rsidP="009E5CD2">
      <w:pPr>
        <w:spacing w:after="120" w:line="360" w:lineRule="auto"/>
        <w:ind w:firstLine="851"/>
        <w:jc w:val="both"/>
      </w:pPr>
      <w:r>
        <w:t xml:space="preserve">Já este trabalho está norteado pela seguinte questão de pesquisa: “Como aumentar a disseminação do IPv6 na internet através dos provedores regionais na era do esgotamento total do IPv4”, que busca fazer um estudo sobre o protocolo, tecnologias e técnicas que permitam a implementação do IPv6 no usuário final pelos provedores regionais de internet, e com isso aumentar o trafego IPv6 na rede, diminuir as demandas por CGNAT, permitir o crescimento da internet e melhorar a experiencias de uso dos usuários. </w:t>
      </w:r>
    </w:p>
    <w:p w14:paraId="0FB26944" w14:textId="77777777" w:rsidR="009E5CD2" w:rsidRDefault="009E5CD2" w:rsidP="009E5CD2">
      <w:pPr>
        <w:spacing w:after="120" w:line="360" w:lineRule="auto"/>
        <w:ind w:firstLine="851"/>
        <w:jc w:val="both"/>
      </w:pPr>
    </w:p>
    <w:p w14:paraId="4A7D16F7" w14:textId="77777777" w:rsidR="009E5CD2" w:rsidRDefault="009E5CD2" w:rsidP="009E5CD2">
      <w:pPr>
        <w:spacing w:after="120" w:line="360" w:lineRule="auto"/>
        <w:ind w:firstLine="851"/>
        <w:jc w:val="both"/>
      </w:pPr>
    </w:p>
    <w:p w14:paraId="3BE6E396" w14:textId="77777777" w:rsidR="009E5CD2" w:rsidRPr="00D8584B" w:rsidRDefault="009E5CD2" w:rsidP="009E5CD2">
      <w:pPr>
        <w:spacing w:line="360" w:lineRule="auto"/>
        <w:jc w:val="center"/>
      </w:pPr>
      <w:r w:rsidRPr="00ED7DA0">
        <w:rPr>
          <w:bCs/>
          <w:sz w:val="28"/>
        </w:rPr>
        <w:lastRenderedPageBreak/>
        <w:t>OBJETIVOS</w:t>
      </w:r>
    </w:p>
    <w:p w14:paraId="23B5D3E0" w14:textId="77777777" w:rsidR="009E5CD2" w:rsidRDefault="009E5CD2" w:rsidP="009E5CD2">
      <w:pPr>
        <w:spacing w:line="360" w:lineRule="auto"/>
        <w:jc w:val="center"/>
      </w:pPr>
    </w:p>
    <w:p w14:paraId="118DFED0" w14:textId="77777777" w:rsidR="009E5CD2" w:rsidRDefault="009E5CD2" w:rsidP="009E5CD2">
      <w:pPr>
        <w:spacing w:line="360" w:lineRule="auto"/>
        <w:jc w:val="both"/>
      </w:pPr>
      <w:r>
        <w:t>Objetivo geral</w:t>
      </w:r>
    </w:p>
    <w:p w14:paraId="0F751B27" w14:textId="6B1DAE46" w:rsidR="009E5CD2" w:rsidRDefault="009E5CD2" w:rsidP="009E5CD2">
      <w:pPr>
        <w:spacing w:line="360" w:lineRule="auto"/>
        <w:jc w:val="both"/>
      </w:pPr>
      <w:r>
        <w:tab/>
        <w:t>Analisar como os provedores regionais pode</w:t>
      </w:r>
      <w:r w:rsidR="001E0073">
        <w:t>m</w:t>
      </w:r>
      <w:r>
        <w:t xml:space="preserve"> contribuir para o crescimento da internet implementando o protocolo IPv6, em um contexto onde não há mais a possiblidade de novas alocações IPv4, baseado em um cenário real de aplicação.</w:t>
      </w:r>
    </w:p>
    <w:p w14:paraId="1A9F5361" w14:textId="77777777" w:rsidR="009E5CD2" w:rsidRDefault="009E5CD2" w:rsidP="009E5CD2">
      <w:pPr>
        <w:spacing w:line="360" w:lineRule="auto"/>
        <w:jc w:val="both"/>
      </w:pPr>
    </w:p>
    <w:p w14:paraId="6D4E6A28" w14:textId="77777777" w:rsidR="009E5CD2" w:rsidRDefault="009E5CD2" w:rsidP="009E5CD2">
      <w:pPr>
        <w:spacing w:line="360" w:lineRule="auto"/>
        <w:jc w:val="both"/>
      </w:pPr>
      <w:r>
        <w:t>Objetivos específicos</w:t>
      </w:r>
    </w:p>
    <w:p w14:paraId="744B6A07" w14:textId="77777777" w:rsidR="009E5CD2" w:rsidRDefault="009E5CD2" w:rsidP="009E5CD2">
      <w:pPr>
        <w:pStyle w:val="PargrafodaLista"/>
        <w:numPr>
          <w:ilvl w:val="0"/>
          <w:numId w:val="1"/>
        </w:numPr>
        <w:spacing w:line="360" w:lineRule="auto"/>
        <w:jc w:val="both"/>
      </w:pPr>
      <w:r>
        <w:t>Apropriar-se do conhecimento sobre arquiteturas de redes de provedores de serviço de internet (ISP).</w:t>
      </w:r>
    </w:p>
    <w:p w14:paraId="0C2F8528" w14:textId="77777777" w:rsidR="009E5CD2" w:rsidRDefault="009E5CD2" w:rsidP="009E5CD2">
      <w:pPr>
        <w:pStyle w:val="PargrafodaLista"/>
        <w:numPr>
          <w:ilvl w:val="0"/>
          <w:numId w:val="1"/>
        </w:numPr>
        <w:spacing w:line="360" w:lineRule="auto"/>
        <w:jc w:val="both"/>
      </w:pPr>
      <w:r>
        <w:t>Apropriar-se do conhecimento sobre protocolo internet versão 6.</w:t>
      </w:r>
    </w:p>
    <w:p w14:paraId="161417B1" w14:textId="77777777" w:rsidR="009E5CD2" w:rsidRDefault="009E5CD2" w:rsidP="009E5CD2">
      <w:pPr>
        <w:pStyle w:val="PargrafodaLista"/>
        <w:numPr>
          <w:ilvl w:val="0"/>
          <w:numId w:val="1"/>
        </w:numPr>
        <w:spacing w:line="360" w:lineRule="auto"/>
        <w:jc w:val="both"/>
      </w:pPr>
      <w:r>
        <w:t>Testar em um ambiente controlado a implementação do protocolo</w:t>
      </w:r>
    </w:p>
    <w:p w14:paraId="1BDD91B5" w14:textId="77777777" w:rsidR="009E5CD2" w:rsidRDefault="009E5CD2" w:rsidP="009E5CD2">
      <w:pPr>
        <w:pStyle w:val="PargrafodaLista"/>
        <w:numPr>
          <w:ilvl w:val="0"/>
          <w:numId w:val="1"/>
        </w:numPr>
        <w:spacing w:line="360" w:lineRule="auto"/>
        <w:jc w:val="both"/>
      </w:pPr>
      <w:r>
        <w:t>Propor um modelo de processo para implementação de IPv6 nos clientes finais.</w:t>
      </w:r>
    </w:p>
    <w:p w14:paraId="1E2B8D45" w14:textId="77777777" w:rsidR="009E5CD2" w:rsidRDefault="009E5CD2" w:rsidP="009E5CD2">
      <w:pPr>
        <w:pStyle w:val="PargrafodaLista"/>
        <w:numPr>
          <w:ilvl w:val="0"/>
          <w:numId w:val="1"/>
        </w:numPr>
        <w:spacing w:line="360" w:lineRule="auto"/>
        <w:jc w:val="both"/>
      </w:pPr>
      <w:r>
        <w:t>Realizar coleta de informações que permitam quantificar o tráfego IPv6 na rede.</w:t>
      </w:r>
    </w:p>
    <w:p w14:paraId="07D7529B" w14:textId="77777777" w:rsidR="009E5CD2" w:rsidRDefault="009E5CD2" w:rsidP="009E5CD2">
      <w:pPr>
        <w:pStyle w:val="PargrafodaLista"/>
        <w:numPr>
          <w:ilvl w:val="0"/>
          <w:numId w:val="1"/>
        </w:numPr>
        <w:spacing w:line="360" w:lineRule="auto"/>
        <w:jc w:val="both"/>
      </w:pPr>
      <w:r>
        <w:t>Realizar testes em cenário real e coletar informações para quantificar os principais problemas encontrados</w:t>
      </w:r>
    </w:p>
    <w:p w14:paraId="6A88C32C" w14:textId="77777777" w:rsidR="009E5CD2" w:rsidRDefault="009E5CD2" w:rsidP="009E5CD2">
      <w:pPr>
        <w:spacing w:line="360" w:lineRule="auto"/>
        <w:jc w:val="both"/>
      </w:pPr>
      <w:r>
        <w:t xml:space="preserve"> </w:t>
      </w:r>
    </w:p>
    <w:p w14:paraId="1BB45809" w14:textId="77777777" w:rsidR="009E5CD2" w:rsidRDefault="009E5CD2" w:rsidP="009E5CD2">
      <w:pPr>
        <w:spacing w:line="360" w:lineRule="auto"/>
        <w:jc w:val="both"/>
      </w:pPr>
    </w:p>
    <w:p w14:paraId="70A21E12" w14:textId="77777777" w:rsidR="009E5CD2" w:rsidRDefault="009E5CD2" w:rsidP="009E5CD2">
      <w:pPr>
        <w:pStyle w:val="Ttulo1"/>
        <w:tabs>
          <w:tab w:val="left" w:pos="284"/>
        </w:tabs>
        <w:spacing w:line="360" w:lineRule="auto"/>
        <w:rPr>
          <w:sz w:val="24"/>
        </w:rPr>
      </w:pPr>
    </w:p>
    <w:p w14:paraId="16687959" w14:textId="77777777" w:rsidR="009E5CD2" w:rsidRDefault="009E5CD2" w:rsidP="009E5CD2"/>
    <w:p w14:paraId="410418E2" w14:textId="77777777" w:rsidR="009E5CD2" w:rsidRPr="000E2F2D" w:rsidRDefault="009E5CD2" w:rsidP="009E5CD2"/>
    <w:p w14:paraId="553B6FDD" w14:textId="77777777" w:rsidR="009E5CD2" w:rsidRPr="000E2F2D" w:rsidRDefault="009E5CD2" w:rsidP="009E5CD2">
      <w:pPr>
        <w:pStyle w:val="Ttulo1"/>
        <w:spacing w:line="360" w:lineRule="auto"/>
        <w:rPr>
          <w:b w:val="0"/>
          <w:sz w:val="28"/>
        </w:rPr>
      </w:pPr>
      <w:r w:rsidRPr="000E2F2D">
        <w:rPr>
          <w:color w:val="800000"/>
          <w:sz w:val="24"/>
        </w:rPr>
        <w:br w:type="page"/>
      </w:r>
      <w:r w:rsidRPr="000E2F2D">
        <w:rPr>
          <w:b w:val="0"/>
          <w:sz w:val="28"/>
        </w:rPr>
        <w:lastRenderedPageBreak/>
        <w:t>METODOLOGIA</w:t>
      </w:r>
    </w:p>
    <w:p w14:paraId="643F625A" w14:textId="77777777" w:rsidR="009E5CD2" w:rsidRDefault="009E5CD2" w:rsidP="009E5CD2">
      <w:pPr>
        <w:spacing w:line="360" w:lineRule="auto"/>
        <w:jc w:val="both"/>
      </w:pPr>
    </w:p>
    <w:p w14:paraId="6EACF434" w14:textId="77777777" w:rsidR="009E5CD2" w:rsidRDefault="009E5CD2" w:rsidP="009E5CD2">
      <w:pPr>
        <w:pStyle w:val="Recuodecorpodetexto"/>
        <w:spacing w:after="120" w:line="360" w:lineRule="auto"/>
        <w:ind w:firstLine="851"/>
      </w:pPr>
      <w:r>
        <w:t xml:space="preserve">A metodologia a ser seguida neste trabalho tem caráter de pesquisa de natureza aplicada com uma abordagem mista, pois apresenta uma solução aonde gera conhecimento que pode ser aplicado do forma prática e imediata. No que diz respeito ao objetivo de estudo, o trabalho será realizado através de uma pesquisa exploratória. Inicialmente será realizada uma pesquisa bibliográfica sobre um referencial teórico e um estudo de cenário onde o objeto deste estudo ainda não foi aplicado, visando embasar a proposta do trabalho como uma real necessidade do mercado para o crescimentos das redes. </w:t>
      </w:r>
    </w:p>
    <w:p w14:paraId="7C21631A" w14:textId="77777777" w:rsidR="009E5CD2" w:rsidRDefault="009E5CD2" w:rsidP="009E5CD2">
      <w:pPr>
        <w:pStyle w:val="Recuodecorpodetexto"/>
        <w:spacing w:after="120" w:line="360" w:lineRule="auto"/>
        <w:ind w:firstLine="851"/>
      </w:pPr>
      <w:r>
        <w:t>Após a pesquisa teórica sobre os assuntos citados e o estudo de um cenário, será realizada uma pesquisa das técnicas de implementação do IPv6, assim como técnicas que possibilitaram a longevidade do IPv4. Após isso, será reproduzido em um simulador um ambiente de rede de um provedor regional, possibilitando que os testes de implementação ocorreram de forma a não impactarem em um ambiente de produção. Com o cenário montado e os testes de comunicação em IPv6 dos elementos de rede do provedor funcionando, o laboratório de testes será ampliado para contemplar os testes de entrega de IPv6 para o usuário final, saindo dos elementos de rede do provedor até a CPE do cliente e então até o dispositivo do cliente.</w:t>
      </w:r>
    </w:p>
    <w:p w14:paraId="27E3D229" w14:textId="77777777" w:rsidR="009E5CD2" w:rsidRDefault="009E5CD2" w:rsidP="009E5CD2">
      <w:pPr>
        <w:pStyle w:val="Recuodecorpodetexto"/>
        <w:spacing w:after="120" w:line="360" w:lineRule="auto"/>
        <w:ind w:firstLine="851"/>
      </w:pPr>
      <w:r>
        <w:t xml:space="preserve">Assim que este ambiente de testes for finalizado e tiver o seu funcionamento validado, este estudo parte para a fase de implementação em um ambiente de produção de um provedor regional, onde será feito teste em pelo menos um usuário final com o objetivo de medir a penetração do IPv6 na rede junto aos dispositivos do usuário final. </w:t>
      </w:r>
    </w:p>
    <w:p w14:paraId="6A023028" w14:textId="77777777" w:rsidR="009E5CD2" w:rsidRDefault="009E5CD2" w:rsidP="009E5CD2">
      <w:pPr>
        <w:pStyle w:val="Recuodecorpodetexto"/>
        <w:spacing w:after="120" w:line="360" w:lineRule="auto"/>
        <w:ind w:firstLine="851"/>
      </w:pPr>
      <w:r>
        <w:t>Devido às etapas de análise e coleta de informações citadas anteriormente, este trabalho se propõem a um pesquisa qualitativa e quantitativa, visto que serão coletadas informações sobre o ambiente de produção proposto, além deste estudo se apropriar do resultado obtido com o estudo dos cenários para produzir um modelo de processo a ser aplicado nos provedores regionais.</w:t>
      </w:r>
    </w:p>
    <w:p w14:paraId="70FE5063" w14:textId="77777777" w:rsidR="009E5CD2" w:rsidRDefault="009E5CD2" w:rsidP="009E5CD2">
      <w:pPr>
        <w:pStyle w:val="Recuodecorpodetexto"/>
        <w:spacing w:after="120" w:line="360" w:lineRule="auto"/>
        <w:ind w:firstLine="851"/>
      </w:pPr>
      <w:r>
        <w:t xml:space="preserve"> </w:t>
      </w:r>
    </w:p>
    <w:p w14:paraId="675EC858" w14:textId="77777777" w:rsidR="009E5CD2" w:rsidRDefault="009E5CD2" w:rsidP="009E5CD2">
      <w:pPr>
        <w:pStyle w:val="Recuodecorpodetexto"/>
        <w:spacing w:after="120" w:line="360" w:lineRule="auto"/>
        <w:ind w:firstLine="851"/>
      </w:pPr>
    </w:p>
    <w:p w14:paraId="3A38C4D7" w14:textId="77777777" w:rsidR="009E5CD2" w:rsidRDefault="009E5CD2" w:rsidP="009E5CD2">
      <w:pPr>
        <w:spacing w:after="120" w:line="360" w:lineRule="auto"/>
        <w:ind w:firstLine="851"/>
        <w:jc w:val="both"/>
      </w:pPr>
    </w:p>
    <w:p w14:paraId="2EE44306" w14:textId="77777777" w:rsidR="009E5CD2" w:rsidRDefault="009E5CD2" w:rsidP="009E5CD2">
      <w:pPr>
        <w:spacing w:line="360" w:lineRule="auto"/>
        <w:ind w:firstLine="851"/>
        <w:jc w:val="both"/>
      </w:pPr>
    </w:p>
    <w:p w14:paraId="05EC0BA2" w14:textId="77777777" w:rsidR="009E5CD2" w:rsidRPr="00803DA8" w:rsidRDefault="009E5CD2" w:rsidP="009E5CD2">
      <w:pPr>
        <w:pStyle w:val="Ttulo1"/>
        <w:spacing w:line="360" w:lineRule="auto"/>
        <w:rPr>
          <w:b w:val="0"/>
          <w:sz w:val="28"/>
        </w:rPr>
      </w:pPr>
      <w:r w:rsidRPr="00803DA8">
        <w:rPr>
          <w:b w:val="0"/>
          <w:sz w:val="28"/>
        </w:rPr>
        <w:lastRenderedPageBreak/>
        <w:t>CRONOGRAMA</w:t>
      </w:r>
    </w:p>
    <w:p w14:paraId="4B870025" w14:textId="77777777" w:rsidR="009E5CD2" w:rsidRDefault="009E5CD2" w:rsidP="009E5CD2">
      <w:pPr>
        <w:spacing w:line="360" w:lineRule="auto"/>
        <w:jc w:val="both"/>
      </w:pPr>
    </w:p>
    <w:p w14:paraId="151D716C" w14:textId="77777777" w:rsidR="009E5CD2" w:rsidRDefault="009E5CD2" w:rsidP="009E5CD2">
      <w:pPr>
        <w:spacing w:line="360" w:lineRule="auto"/>
        <w:jc w:val="center"/>
      </w:pPr>
      <w:r>
        <w:t xml:space="preserve">Trabalho de Conclusão I </w:t>
      </w:r>
    </w:p>
    <w:p w14:paraId="2594F7E1" w14:textId="77777777" w:rsidR="009E5CD2" w:rsidRDefault="009E5CD2" w:rsidP="009E5CD2">
      <w:pPr>
        <w:spacing w:line="36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7"/>
        <w:gridCol w:w="851"/>
        <w:gridCol w:w="850"/>
        <w:gridCol w:w="866"/>
        <w:gridCol w:w="1005"/>
      </w:tblGrid>
      <w:tr w:rsidR="009E5CD2" w14:paraId="6FDC4041" w14:textId="77777777" w:rsidTr="00561FEE">
        <w:trPr>
          <w:cantSplit/>
          <w:trHeight w:val="520"/>
          <w:jc w:val="center"/>
        </w:trPr>
        <w:tc>
          <w:tcPr>
            <w:tcW w:w="3397" w:type="dxa"/>
            <w:vMerge w:val="restart"/>
            <w:vAlign w:val="center"/>
          </w:tcPr>
          <w:p w14:paraId="5EF63CB1" w14:textId="77777777" w:rsidR="009E5CD2" w:rsidRDefault="009E5CD2" w:rsidP="00561FEE">
            <w:pPr>
              <w:spacing w:line="360" w:lineRule="auto"/>
              <w:jc w:val="both"/>
            </w:pPr>
            <w:r>
              <w:t xml:space="preserve">Etapa </w:t>
            </w:r>
          </w:p>
        </w:tc>
        <w:tc>
          <w:tcPr>
            <w:tcW w:w="3572" w:type="dxa"/>
            <w:gridSpan w:val="4"/>
            <w:tcBorders>
              <w:bottom w:val="nil"/>
            </w:tcBorders>
          </w:tcPr>
          <w:p w14:paraId="278336DB" w14:textId="77777777" w:rsidR="009E5CD2" w:rsidRDefault="009E5CD2" w:rsidP="00561FEE">
            <w:pPr>
              <w:spacing w:line="360" w:lineRule="auto"/>
              <w:jc w:val="center"/>
            </w:pPr>
            <w:r>
              <w:t>Meses</w:t>
            </w:r>
          </w:p>
        </w:tc>
      </w:tr>
      <w:tr w:rsidR="009E5CD2" w14:paraId="47A63A75" w14:textId="77777777" w:rsidTr="00561FEE">
        <w:trPr>
          <w:trHeight w:val="559"/>
          <w:jc w:val="center"/>
        </w:trPr>
        <w:tc>
          <w:tcPr>
            <w:tcW w:w="3397" w:type="dxa"/>
            <w:vMerge/>
          </w:tcPr>
          <w:p w14:paraId="6F99EF80" w14:textId="77777777" w:rsidR="009E5CD2" w:rsidRDefault="009E5CD2" w:rsidP="00561FEE">
            <w:pPr>
              <w:spacing w:line="360" w:lineRule="auto"/>
              <w:jc w:val="both"/>
            </w:pPr>
          </w:p>
        </w:tc>
        <w:tc>
          <w:tcPr>
            <w:tcW w:w="851" w:type="dxa"/>
          </w:tcPr>
          <w:p w14:paraId="7F86054C" w14:textId="77777777" w:rsidR="009E5CD2" w:rsidRDefault="009E5CD2" w:rsidP="00561FEE">
            <w:pPr>
              <w:spacing w:line="360" w:lineRule="auto"/>
              <w:jc w:val="center"/>
            </w:pPr>
            <w:r>
              <w:t>Ago</w:t>
            </w:r>
          </w:p>
        </w:tc>
        <w:tc>
          <w:tcPr>
            <w:tcW w:w="850" w:type="dxa"/>
          </w:tcPr>
          <w:p w14:paraId="538621EE" w14:textId="77777777" w:rsidR="009E5CD2" w:rsidRDefault="009E5CD2" w:rsidP="00561FEE">
            <w:pPr>
              <w:spacing w:line="360" w:lineRule="auto"/>
              <w:jc w:val="center"/>
            </w:pPr>
            <w:r>
              <w:t>Set</w:t>
            </w:r>
          </w:p>
        </w:tc>
        <w:tc>
          <w:tcPr>
            <w:tcW w:w="866" w:type="dxa"/>
          </w:tcPr>
          <w:p w14:paraId="5BD081E6" w14:textId="77777777" w:rsidR="009E5CD2" w:rsidRDefault="009E5CD2" w:rsidP="00561FEE">
            <w:pPr>
              <w:spacing w:line="360" w:lineRule="auto"/>
              <w:jc w:val="center"/>
            </w:pPr>
            <w:r>
              <w:t>Out</w:t>
            </w:r>
          </w:p>
        </w:tc>
        <w:tc>
          <w:tcPr>
            <w:tcW w:w="1005" w:type="dxa"/>
          </w:tcPr>
          <w:p w14:paraId="6914379C" w14:textId="77777777" w:rsidR="009E5CD2" w:rsidRDefault="009E5CD2" w:rsidP="00561FEE">
            <w:pPr>
              <w:spacing w:line="360" w:lineRule="auto"/>
              <w:jc w:val="center"/>
            </w:pPr>
            <w:r>
              <w:t>Nov</w:t>
            </w:r>
          </w:p>
        </w:tc>
      </w:tr>
      <w:tr w:rsidR="009E5CD2" w14:paraId="22F13C3C" w14:textId="77777777" w:rsidTr="00561FEE">
        <w:trPr>
          <w:trHeight w:val="573"/>
          <w:jc w:val="center"/>
        </w:trPr>
        <w:tc>
          <w:tcPr>
            <w:tcW w:w="3397" w:type="dxa"/>
          </w:tcPr>
          <w:p w14:paraId="4F1D6BBA" w14:textId="77777777" w:rsidR="009E5CD2" w:rsidRDefault="009E5CD2" w:rsidP="00561FEE">
            <w:pPr>
              <w:spacing w:line="360" w:lineRule="auto"/>
              <w:jc w:val="both"/>
            </w:pPr>
            <w:r>
              <w:t>Elaboração do Anteprojeto</w:t>
            </w:r>
          </w:p>
        </w:tc>
        <w:tc>
          <w:tcPr>
            <w:tcW w:w="851" w:type="dxa"/>
          </w:tcPr>
          <w:p w14:paraId="36BA9484" w14:textId="77777777" w:rsidR="009E5CD2" w:rsidRDefault="009E5CD2" w:rsidP="00561FEE">
            <w:pPr>
              <w:spacing w:line="360" w:lineRule="auto"/>
              <w:jc w:val="center"/>
            </w:pPr>
            <w:r>
              <w:t>x</w:t>
            </w:r>
          </w:p>
        </w:tc>
        <w:tc>
          <w:tcPr>
            <w:tcW w:w="850" w:type="dxa"/>
          </w:tcPr>
          <w:p w14:paraId="2EE04C8B" w14:textId="77777777" w:rsidR="009E5CD2" w:rsidRDefault="009E5CD2" w:rsidP="00561FEE">
            <w:pPr>
              <w:spacing w:line="360" w:lineRule="auto"/>
              <w:jc w:val="center"/>
            </w:pPr>
          </w:p>
        </w:tc>
        <w:tc>
          <w:tcPr>
            <w:tcW w:w="866" w:type="dxa"/>
          </w:tcPr>
          <w:p w14:paraId="6DE53A00" w14:textId="77777777" w:rsidR="009E5CD2" w:rsidRDefault="009E5CD2" w:rsidP="00561FEE">
            <w:pPr>
              <w:spacing w:line="360" w:lineRule="auto"/>
              <w:jc w:val="center"/>
            </w:pPr>
          </w:p>
        </w:tc>
        <w:tc>
          <w:tcPr>
            <w:tcW w:w="1005" w:type="dxa"/>
          </w:tcPr>
          <w:p w14:paraId="0DEEF31C" w14:textId="77777777" w:rsidR="009E5CD2" w:rsidRDefault="009E5CD2" w:rsidP="00561FEE">
            <w:pPr>
              <w:spacing w:line="360" w:lineRule="auto"/>
              <w:jc w:val="center"/>
            </w:pPr>
          </w:p>
        </w:tc>
      </w:tr>
      <w:tr w:rsidR="009E5CD2" w14:paraId="04C16496" w14:textId="77777777" w:rsidTr="00561FEE">
        <w:trPr>
          <w:trHeight w:val="520"/>
          <w:jc w:val="center"/>
        </w:trPr>
        <w:tc>
          <w:tcPr>
            <w:tcW w:w="3397" w:type="dxa"/>
          </w:tcPr>
          <w:p w14:paraId="1BA09314" w14:textId="77777777" w:rsidR="009E5CD2" w:rsidRDefault="009E5CD2" w:rsidP="00561FEE">
            <w:pPr>
              <w:spacing w:line="360" w:lineRule="auto"/>
              <w:jc w:val="both"/>
            </w:pPr>
            <w:r>
              <w:t>Entrega do Anteprojeto</w:t>
            </w:r>
          </w:p>
        </w:tc>
        <w:tc>
          <w:tcPr>
            <w:tcW w:w="851" w:type="dxa"/>
          </w:tcPr>
          <w:p w14:paraId="7A373277" w14:textId="77777777" w:rsidR="009E5CD2" w:rsidRDefault="009E5CD2" w:rsidP="00561FEE">
            <w:pPr>
              <w:spacing w:line="360" w:lineRule="auto"/>
              <w:jc w:val="center"/>
            </w:pPr>
          </w:p>
        </w:tc>
        <w:tc>
          <w:tcPr>
            <w:tcW w:w="850" w:type="dxa"/>
          </w:tcPr>
          <w:p w14:paraId="3297F505" w14:textId="77777777" w:rsidR="009E5CD2" w:rsidRDefault="009E5CD2" w:rsidP="00561FEE">
            <w:pPr>
              <w:spacing w:line="360" w:lineRule="auto"/>
              <w:jc w:val="center"/>
            </w:pPr>
            <w:r>
              <w:t>x</w:t>
            </w:r>
          </w:p>
        </w:tc>
        <w:tc>
          <w:tcPr>
            <w:tcW w:w="866" w:type="dxa"/>
          </w:tcPr>
          <w:p w14:paraId="0A9F88FA" w14:textId="77777777" w:rsidR="009E5CD2" w:rsidRDefault="009E5CD2" w:rsidP="00561FEE">
            <w:pPr>
              <w:spacing w:line="360" w:lineRule="auto"/>
              <w:jc w:val="center"/>
            </w:pPr>
          </w:p>
        </w:tc>
        <w:tc>
          <w:tcPr>
            <w:tcW w:w="1005" w:type="dxa"/>
          </w:tcPr>
          <w:p w14:paraId="25568F3A" w14:textId="77777777" w:rsidR="009E5CD2" w:rsidRDefault="009E5CD2" w:rsidP="00561FEE">
            <w:pPr>
              <w:spacing w:line="360" w:lineRule="auto"/>
              <w:jc w:val="center"/>
            </w:pPr>
          </w:p>
        </w:tc>
      </w:tr>
      <w:tr w:rsidR="009E5CD2" w14:paraId="6DAFCFA9" w14:textId="77777777" w:rsidTr="00561FEE">
        <w:trPr>
          <w:trHeight w:val="520"/>
          <w:jc w:val="center"/>
        </w:trPr>
        <w:tc>
          <w:tcPr>
            <w:tcW w:w="3397" w:type="dxa"/>
          </w:tcPr>
          <w:p w14:paraId="0A3C9108" w14:textId="77777777" w:rsidR="009E5CD2" w:rsidRDefault="009E5CD2" w:rsidP="00561FEE">
            <w:pPr>
              <w:spacing w:line="360" w:lineRule="auto"/>
              <w:jc w:val="both"/>
            </w:pPr>
            <w:r>
              <w:t>Pesquisa bibliográfica sobre os protocolos IP</w:t>
            </w:r>
          </w:p>
        </w:tc>
        <w:tc>
          <w:tcPr>
            <w:tcW w:w="851" w:type="dxa"/>
          </w:tcPr>
          <w:p w14:paraId="50949EC5" w14:textId="77777777" w:rsidR="009E5CD2" w:rsidRDefault="009E5CD2" w:rsidP="00561FEE">
            <w:pPr>
              <w:spacing w:line="360" w:lineRule="auto"/>
              <w:jc w:val="center"/>
            </w:pPr>
          </w:p>
        </w:tc>
        <w:tc>
          <w:tcPr>
            <w:tcW w:w="850" w:type="dxa"/>
          </w:tcPr>
          <w:p w14:paraId="709BD49D" w14:textId="77777777" w:rsidR="009E5CD2" w:rsidRDefault="009E5CD2" w:rsidP="00561FEE">
            <w:pPr>
              <w:spacing w:line="360" w:lineRule="auto"/>
              <w:jc w:val="center"/>
            </w:pPr>
            <w:r>
              <w:t>x</w:t>
            </w:r>
          </w:p>
        </w:tc>
        <w:tc>
          <w:tcPr>
            <w:tcW w:w="866" w:type="dxa"/>
          </w:tcPr>
          <w:p w14:paraId="25387E34" w14:textId="77777777" w:rsidR="009E5CD2" w:rsidRDefault="009E5CD2" w:rsidP="00561FEE">
            <w:pPr>
              <w:spacing w:line="360" w:lineRule="auto"/>
              <w:jc w:val="center"/>
            </w:pPr>
          </w:p>
        </w:tc>
        <w:tc>
          <w:tcPr>
            <w:tcW w:w="1005" w:type="dxa"/>
          </w:tcPr>
          <w:p w14:paraId="034E4B6A" w14:textId="77777777" w:rsidR="009E5CD2" w:rsidRDefault="009E5CD2" w:rsidP="00561FEE">
            <w:pPr>
              <w:spacing w:line="360" w:lineRule="auto"/>
              <w:jc w:val="center"/>
            </w:pPr>
          </w:p>
        </w:tc>
      </w:tr>
      <w:tr w:rsidR="009E5CD2" w14:paraId="0618902D" w14:textId="77777777" w:rsidTr="00561FEE">
        <w:trPr>
          <w:trHeight w:val="520"/>
          <w:jc w:val="center"/>
        </w:trPr>
        <w:tc>
          <w:tcPr>
            <w:tcW w:w="3397" w:type="dxa"/>
          </w:tcPr>
          <w:p w14:paraId="0CBE8268" w14:textId="77777777" w:rsidR="009E5CD2" w:rsidRDefault="009E5CD2" w:rsidP="00561FEE">
            <w:pPr>
              <w:spacing w:line="360" w:lineRule="auto"/>
              <w:jc w:val="both"/>
            </w:pPr>
            <w:r>
              <w:t>Pesquisa sobre técnicas de sobrevida do IPv4</w:t>
            </w:r>
          </w:p>
        </w:tc>
        <w:tc>
          <w:tcPr>
            <w:tcW w:w="851" w:type="dxa"/>
          </w:tcPr>
          <w:p w14:paraId="039D8B81" w14:textId="77777777" w:rsidR="009E5CD2" w:rsidRDefault="009E5CD2" w:rsidP="00561FEE">
            <w:pPr>
              <w:spacing w:line="360" w:lineRule="auto"/>
              <w:jc w:val="center"/>
            </w:pPr>
          </w:p>
        </w:tc>
        <w:tc>
          <w:tcPr>
            <w:tcW w:w="850" w:type="dxa"/>
          </w:tcPr>
          <w:p w14:paraId="4DFD7E6C" w14:textId="77777777" w:rsidR="009E5CD2" w:rsidRDefault="009E5CD2" w:rsidP="00561FEE">
            <w:pPr>
              <w:spacing w:line="360" w:lineRule="auto"/>
              <w:jc w:val="center"/>
            </w:pPr>
            <w:r>
              <w:t>x</w:t>
            </w:r>
          </w:p>
        </w:tc>
        <w:tc>
          <w:tcPr>
            <w:tcW w:w="866" w:type="dxa"/>
          </w:tcPr>
          <w:p w14:paraId="10E7D5AC" w14:textId="77777777" w:rsidR="009E5CD2" w:rsidRDefault="009E5CD2" w:rsidP="00561FEE">
            <w:pPr>
              <w:spacing w:line="360" w:lineRule="auto"/>
              <w:jc w:val="center"/>
            </w:pPr>
            <w:r>
              <w:t>x</w:t>
            </w:r>
          </w:p>
        </w:tc>
        <w:tc>
          <w:tcPr>
            <w:tcW w:w="1005" w:type="dxa"/>
          </w:tcPr>
          <w:p w14:paraId="28FCD232" w14:textId="77777777" w:rsidR="009E5CD2" w:rsidRDefault="009E5CD2" w:rsidP="00561FEE">
            <w:pPr>
              <w:spacing w:line="360" w:lineRule="auto"/>
              <w:jc w:val="center"/>
            </w:pPr>
          </w:p>
        </w:tc>
      </w:tr>
      <w:tr w:rsidR="009E5CD2" w14:paraId="546255C9" w14:textId="77777777" w:rsidTr="00561FEE">
        <w:trPr>
          <w:trHeight w:val="520"/>
          <w:jc w:val="center"/>
        </w:trPr>
        <w:tc>
          <w:tcPr>
            <w:tcW w:w="3397" w:type="dxa"/>
          </w:tcPr>
          <w:p w14:paraId="775FB0D0" w14:textId="77777777" w:rsidR="009E5CD2" w:rsidRDefault="009E5CD2" w:rsidP="00561FEE">
            <w:pPr>
              <w:spacing w:line="360" w:lineRule="auto"/>
              <w:jc w:val="both"/>
            </w:pPr>
            <w:r>
              <w:t>Pesquisa sobre técnicas de implementação do IPv6</w:t>
            </w:r>
          </w:p>
        </w:tc>
        <w:tc>
          <w:tcPr>
            <w:tcW w:w="851" w:type="dxa"/>
          </w:tcPr>
          <w:p w14:paraId="2D0F0AAF" w14:textId="77777777" w:rsidR="009E5CD2" w:rsidRDefault="009E5CD2" w:rsidP="00561FEE">
            <w:pPr>
              <w:spacing w:line="360" w:lineRule="auto"/>
              <w:jc w:val="center"/>
            </w:pPr>
          </w:p>
        </w:tc>
        <w:tc>
          <w:tcPr>
            <w:tcW w:w="850" w:type="dxa"/>
          </w:tcPr>
          <w:p w14:paraId="35199D70" w14:textId="77777777" w:rsidR="009E5CD2" w:rsidRDefault="009E5CD2" w:rsidP="00561FEE">
            <w:pPr>
              <w:spacing w:line="360" w:lineRule="auto"/>
              <w:jc w:val="center"/>
            </w:pPr>
            <w:r>
              <w:t>x</w:t>
            </w:r>
          </w:p>
        </w:tc>
        <w:tc>
          <w:tcPr>
            <w:tcW w:w="866" w:type="dxa"/>
          </w:tcPr>
          <w:p w14:paraId="32B99E91" w14:textId="77777777" w:rsidR="009E5CD2" w:rsidRDefault="009E5CD2" w:rsidP="00561FEE">
            <w:pPr>
              <w:spacing w:line="360" w:lineRule="auto"/>
              <w:jc w:val="center"/>
            </w:pPr>
            <w:r>
              <w:t>x</w:t>
            </w:r>
          </w:p>
        </w:tc>
        <w:tc>
          <w:tcPr>
            <w:tcW w:w="1005" w:type="dxa"/>
          </w:tcPr>
          <w:p w14:paraId="1604E217" w14:textId="77777777" w:rsidR="009E5CD2" w:rsidRDefault="009E5CD2" w:rsidP="00561FEE">
            <w:pPr>
              <w:spacing w:line="360" w:lineRule="auto"/>
              <w:jc w:val="center"/>
            </w:pPr>
          </w:p>
        </w:tc>
      </w:tr>
      <w:tr w:rsidR="009E5CD2" w14:paraId="01B14162" w14:textId="77777777" w:rsidTr="00561FEE">
        <w:trPr>
          <w:trHeight w:val="520"/>
          <w:jc w:val="center"/>
        </w:trPr>
        <w:tc>
          <w:tcPr>
            <w:tcW w:w="3397" w:type="dxa"/>
          </w:tcPr>
          <w:p w14:paraId="5B81DA28" w14:textId="77777777" w:rsidR="009E5CD2" w:rsidRDefault="009E5CD2" w:rsidP="00561FEE">
            <w:pPr>
              <w:spacing w:line="360" w:lineRule="auto"/>
              <w:jc w:val="both"/>
            </w:pPr>
            <w:r>
              <w:t>Pesquisa sobre técnicas de coexistência entre IPv4 e IPv6</w:t>
            </w:r>
          </w:p>
        </w:tc>
        <w:tc>
          <w:tcPr>
            <w:tcW w:w="851" w:type="dxa"/>
          </w:tcPr>
          <w:p w14:paraId="1F9B1E14" w14:textId="77777777" w:rsidR="009E5CD2" w:rsidRDefault="009E5CD2" w:rsidP="00561FEE">
            <w:pPr>
              <w:spacing w:line="360" w:lineRule="auto"/>
              <w:jc w:val="center"/>
            </w:pPr>
          </w:p>
        </w:tc>
        <w:tc>
          <w:tcPr>
            <w:tcW w:w="850" w:type="dxa"/>
          </w:tcPr>
          <w:p w14:paraId="1CDDAE2C" w14:textId="77777777" w:rsidR="009E5CD2" w:rsidRDefault="009E5CD2" w:rsidP="00561FEE">
            <w:pPr>
              <w:spacing w:line="360" w:lineRule="auto"/>
              <w:jc w:val="center"/>
            </w:pPr>
            <w:r>
              <w:t>x</w:t>
            </w:r>
          </w:p>
        </w:tc>
        <w:tc>
          <w:tcPr>
            <w:tcW w:w="866" w:type="dxa"/>
          </w:tcPr>
          <w:p w14:paraId="7F6F9DB4" w14:textId="77777777" w:rsidR="009E5CD2" w:rsidRDefault="009E5CD2" w:rsidP="00561FEE">
            <w:pPr>
              <w:spacing w:line="360" w:lineRule="auto"/>
              <w:jc w:val="center"/>
            </w:pPr>
            <w:r>
              <w:t>x</w:t>
            </w:r>
          </w:p>
        </w:tc>
        <w:tc>
          <w:tcPr>
            <w:tcW w:w="1005" w:type="dxa"/>
          </w:tcPr>
          <w:p w14:paraId="78020CC8" w14:textId="77777777" w:rsidR="009E5CD2" w:rsidRDefault="009E5CD2" w:rsidP="00561FEE">
            <w:pPr>
              <w:spacing w:line="360" w:lineRule="auto"/>
              <w:jc w:val="center"/>
            </w:pPr>
          </w:p>
        </w:tc>
      </w:tr>
      <w:tr w:rsidR="009E5CD2" w14:paraId="4A982E01" w14:textId="77777777" w:rsidTr="00561FEE">
        <w:trPr>
          <w:trHeight w:val="520"/>
          <w:jc w:val="center"/>
        </w:trPr>
        <w:tc>
          <w:tcPr>
            <w:tcW w:w="3397" w:type="dxa"/>
          </w:tcPr>
          <w:p w14:paraId="0825EF4C" w14:textId="77777777" w:rsidR="009E5CD2" w:rsidRDefault="009E5CD2" w:rsidP="00561FEE">
            <w:pPr>
              <w:spacing w:line="360" w:lineRule="auto"/>
              <w:jc w:val="both"/>
            </w:pPr>
            <w:r>
              <w:t>Definição do ambiente de testes</w:t>
            </w:r>
          </w:p>
        </w:tc>
        <w:tc>
          <w:tcPr>
            <w:tcW w:w="851" w:type="dxa"/>
          </w:tcPr>
          <w:p w14:paraId="3259EDE9" w14:textId="77777777" w:rsidR="009E5CD2" w:rsidRDefault="009E5CD2" w:rsidP="00561FEE">
            <w:pPr>
              <w:spacing w:line="360" w:lineRule="auto"/>
              <w:jc w:val="center"/>
            </w:pPr>
          </w:p>
        </w:tc>
        <w:tc>
          <w:tcPr>
            <w:tcW w:w="850" w:type="dxa"/>
          </w:tcPr>
          <w:p w14:paraId="3F08D010" w14:textId="77777777" w:rsidR="009E5CD2" w:rsidRDefault="009E5CD2" w:rsidP="00561FEE">
            <w:pPr>
              <w:spacing w:line="360" w:lineRule="auto"/>
              <w:jc w:val="center"/>
            </w:pPr>
            <w:r>
              <w:t>x</w:t>
            </w:r>
          </w:p>
        </w:tc>
        <w:tc>
          <w:tcPr>
            <w:tcW w:w="866" w:type="dxa"/>
          </w:tcPr>
          <w:p w14:paraId="5022CAE5" w14:textId="77777777" w:rsidR="009E5CD2" w:rsidRDefault="009E5CD2" w:rsidP="00561FEE">
            <w:pPr>
              <w:spacing w:line="360" w:lineRule="auto"/>
              <w:jc w:val="center"/>
            </w:pPr>
            <w:r>
              <w:t>x</w:t>
            </w:r>
          </w:p>
        </w:tc>
        <w:tc>
          <w:tcPr>
            <w:tcW w:w="1005" w:type="dxa"/>
          </w:tcPr>
          <w:p w14:paraId="61CE8383" w14:textId="77777777" w:rsidR="009E5CD2" w:rsidRDefault="009E5CD2" w:rsidP="00561FEE">
            <w:pPr>
              <w:spacing w:line="360" w:lineRule="auto"/>
              <w:jc w:val="center"/>
            </w:pPr>
          </w:p>
        </w:tc>
      </w:tr>
      <w:tr w:rsidR="009E5CD2" w14:paraId="2CA06DD4" w14:textId="77777777" w:rsidTr="00561FEE">
        <w:trPr>
          <w:trHeight w:val="520"/>
          <w:jc w:val="center"/>
        </w:trPr>
        <w:tc>
          <w:tcPr>
            <w:tcW w:w="3397" w:type="dxa"/>
            <w:tcBorders>
              <w:bottom w:val="single" w:sz="4" w:space="0" w:color="auto"/>
            </w:tcBorders>
          </w:tcPr>
          <w:p w14:paraId="4B29A80A" w14:textId="77777777" w:rsidR="009E5CD2" w:rsidRDefault="009E5CD2" w:rsidP="00561FEE">
            <w:pPr>
              <w:spacing w:line="360" w:lineRule="auto"/>
              <w:jc w:val="both"/>
            </w:pPr>
            <w:r>
              <w:t>Elaborar TC 1</w:t>
            </w:r>
          </w:p>
        </w:tc>
        <w:tc>
          <w:tcPr>
            <w:tcW w:w="851" w:type="dxa"/>
            <w:tcBorders>
              <w:bottom w:val="single" w:sz="4" w:space="0" w:color="auto"/>
            </w:tcBorders>
          </w:tcPr>
          <w:p w14:paraId="18207302" w14:textId="77777777" w:rsidR="009E5CD2" w:rsidRDefault="009E5CD2" w:rsidP="00561FEE">
            <w:pPr>
              <w:spacing w:line="360" w:lineRule="auto"/>
              <w:jc w:val="center"/>
            </w:pPr>
            <w:r>
              <w:t>x</w:t>
            </w:r>
          </w:p>
        </w:tc>
        <w:tc>
          <w:tcPr>
            <w:tcW w:w="850" w:type="dxa"/>
            <w:tcBorders>
              <w:bottom w:val="single" w:sz="4" w:space="0" w:color="auto"/>
            </w:tcBorders>
          </w:tcPr>
          <w:p w14:paraId="2FE8D25E" w14:textId="77777777" w:rsidR="009E5CD2" w:rsidRDefault="009E5CD2" w:rsidP="00561FEE">
            <w:pPr>
              <w:spacing w:line="360" w:lineRule="auto"/>
              <w:jc w:val="center"/>
            </w:pPr>
            <w:r>
              <w:t>x</w:t>
            </w:r>
          </w:p>
        </w:tc>
        <w:tc>
          <w:tcPr>
            <w:tcW w:w="866" w:type="dxa"/>
            <w:tcBorders>
              <w:bottom w:val="single" w:sz="4" w:space="0" w:color="auto"/>
            </w:tcBorders>
          </w:tcPr>
          <w:p w14:paraId="11DB344C" w14:textId="77777777" w:rsidR="009E5CD2" w:rsidRDefault="009E5CD2" w:rsidP="00561FEE">
            <w:pPr>
              <w:spacing w:line="360" w:lineRule="auto"/>
              <w:jc w:val="center"/>
            </w:pPr>
            <w:r>
              <w:t>x</w:t>
            </w:r>
          </w:p>
        </w:tc>
        <w:tc>
          <w:tcPr>
            <w:tcW w:w="1005" w:type="dxa"/>
            <w:tcBorders>
              <w:bottom w:val="single" w:sz="4" w:space="0" w:color="auto"/>
            </w:tcBorders>
          </w:tcPr>
          <w:p w14:paraId="2171FA6A" w14:textId="77777777" w:rsidR="009E5CD2" w:rsidRDefault="009E5CD2" w:rsidP="00561FEE">
            <w:pPr>
              <w:spacing w:line="360" w:lineRule="auto"/>
              <w:jc w:val="center"/>
            </w:pPr>
            <w:r>
              <w:t>x</w:t>
            </w:r>
          </w:p>
        </w:tc>
      </w:tr>
    </w:tbl>
    <w:p w14:paraId="21A23622" w14:textId="77777777" w:rsidR="009E5CD2" w:rsidRDefault="009E5CD2" w:rsidP="009E5CD2">
      <w:pPr>
        <w:spacing w:line="360" w:lineRule="auto"/>
        <w:jc w:val="both"/>
      </w:pPr>
    </w:p>
    <w:p w14:paraId="67038134" w14:textId="77777777" w:rsidR="009E5CD2" w:rsidRDefault="009E5CD2" w:rsidP="009E5CD2">
      <w:pPr>
        <w:spacing w:line="360" w:lineRule="auto"/>
        <w:jc w:val="both"/>
      </w:pPr>
    </w:p>
    <w:p w14:paraId="0C809357" w14:textId="77777777" w:rsidR="009E5CD2" w:rsidRDefault="009E5CD2" w:rsidP="009E5CD2">
      <w:pPr>
        <w:spacing w:line="360" w:lineRule="auto"/>
        <w:jc w:val="both"/>
      </w:pPr>
    </w:p>
    <w:p w14:paraId="3BA13637" w14:textId="77777777" w:rsidR="009E5CD2" w:rsidRDefault="009E5CD2" w:rsidP="009E5CD2">
      <w:pPr>
        <w:spacing w:line="360" w:lineRule="auto"/>
        <w:jc w:val="center"/>
      </w:pPr>
    </w:p>
    <w:p w14:paraId="32A9AC01" w14:textId="77777777" w:rsidR="009E5CD2" w:rsidRDefault="009E5CD2" w:rsidP="009E5CD2">
      <w:pPr>
        <w:spacing w:line="360" w:lineRule="auto"/>
        <w:jc w:val="center"/>
      </w:pPr>
    </w:p>
    <w:p w14:paraId="32387BE7" w14:textId="77777777" w:rsidR="009E5CD2" w:rsidRDefault="009E5CD2" w:rsidP="009E5CD2">
      <w:pPr>
        <w:spacing w:line="360" w:lineRule="auto"/>
        <w:jc w:val="center"/>
      </w:pPr>
    </w:p>
    <w:p w14:paraId="3BF62915" w14:textId="77777777" w:rsidR="009E5CD2" w:rsidRDefault="009E5CD2" w:rsidP="009E5CD2">
      <w:pPr>
        <w:spacing w:line="360" w:lineRule="auto"/>
        <w:jc w:val="center"/>
      </w:pPr>
    </w:p>
    <w:p w14:paraId="6D92CE23" w14:textId="77777777" w:rsidR="009E5CD2" w:rsidRDefault="009E5CD2" w:rsidP="009E5CD2">
      <w:pPr>
        <w:spacing w:line="360" w:lineRule="auto"/>
        <w:jc w:val="center"/>
      </w:pPr>
    </w:p>
    <w:p w14:paraId="33FB07CE" w14:textId="77777777" w:rsidR="009E5CD2" w:rsidRDefault="009E5CD2" w:rsidP="009E5CD2">
      <w:pPr>
        <w:spacing w:line="360" w:lineRule="auto"/>
        <w:jc w:val="center"/>
      </w:pPr>
    </w:p>
    <w:p w14:paraId="406743AD" w14:textId="77777777" w:rsidR="009E5CD2" w:rsidRDefault="009E5CD2" w:rsidP="009E5CD2">
      <w:pPr>
        <w:spacing w:line="360" w:lineRule="auto"/>
        <w:jc w:val="center"/>
      </w:pPr>
    </w:p>
    <w:p w14:paraId="549C1585" w14:textId="77777777" w:rsidR="009E5CD2" w:rsidRDefault="009E5CD2" w:rsidP="009E5CD2">
      <w:pPr>
        <w:spacing w:line="360" w:lineRule="auto"/>
        <w:jc w:val="center"/>
      </w:pPr>
    </w:p>
    <w:p w14:paraId="02F268B6" w14:textId="77777777" w:rsidR="009E5CD2" w:rsidRDefault="009E5CD2" w:rsidP="009E5CD2">
      <w:pPr>
        <w:spacing w:line="360" w:lineRule="auto"/>
        <w:jc w:val="center"/>
      </w:pPr>
    </w:p>
    <w:p w14:paraId="28A7B5FB" w14:textId="77777777" w:rsidR="009E5CD2" w:rsidRDefault="009E5CD2" w:rsidP="009E5CD2">
      <w:pPr>
        <w:spacing w:line="360" w:lineRule="auto"/>
        <w:jc w:val="center"/>
      </w:pPr>
    </w:p>
    <w:p w14:paraId="44FD29F0" w14:textId="77777777" w:rsidR="009E5CD2" w:rsidRDefault="009E5CD2" w:rsidP="009E5CD2">
      <w:pPr>
        <w:spacing w:line="360" w:lineRule="auto"/>
        <w:jc w:val="center"/>
      </w:pPr>
      <w:r>
        <w:lastRenderedPageBreak/>
        <w:t xml:space="preserve">Trabalho de Conclusão II </w:t>
      </w:r>
    </w:p>
    <w:p w14:paraId="3F3EBF2B" w14:textId="77777777" w:rsidR="009E5CD2" w:rsidRDefault="009E5CD2" w:rsidP="009E5CD2">
      <w:pPr>
        <w:spacing w:line="360" w:lineRule="auto"/>
        <w:jc w:val="both"/>
      </w:pPr>
    </w:p>
    <w:p w14:paraId="6538AC6F" w14:textId="77777777" w:rsidR="009E5CD2" w:rsidRDefault="009E5CD2" w:rsidP="009E5CD2">
      <w:pPr>
        <w:spacing w:line="360" w:lineRule="auto"/>
        <w:jc w:val="both"/>
      </w:pPr>
    </w:p>
    <w:tbl>
      <w:tblPr>
        <w:tblW w:w="0" w:type="auto"/>
        <w:tblInd w:w="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7"/>
        <w:gridCol w:w="567"/>
        <w:gridCol w:w="895"/>
        <w:gridCol w:w="1024"/>
        <w:gridCol w:w="1025"/>
      </w:tblGrid>
      <w:tr w:rsidR="009E5CD2" w14:paraId="12CA5E6F" w14:textId="77777777" w:rsidTr="00561FEE">
        <w:trPr>
          <w:cantSplit/>
          <w:trHeight w:val="386"/>
        </w:trPr>
        <w:tc>
          <w:tcPr>
            <w:tcW w:w="3597" w:type="dxa"/>
            <w:vMerge w:val="restart"/>
            <w:vAlign w:val="center"/>
          </w:tcPr>
          <w:p w14:paraId="4A3C1A08" w14:textId="77777777" w:rsidR="009E5CD2" w:rsidRDefault="009E5CD2" w:rsidP="00561FEE">
            <w:pPr>
              <w:spacing w:line="360" w:lineRule="auto"/>
              <w:jc w:val="both"/>
            </w:pPr>
            <w:r>
              <w:t xml:space="preserve">Etapa </w:t>
            </w:r>
          </w:p>
        </w:tc>
        <w:tc>
          <w:tcPr>
            <w:tcW w:w="3511" w:type="dxa"/>
            <w:gridSpan w:val="4"/>
            <w:tcBorders>
              <w:bottom w:val="nil"/>
            </w:tcBorders>
          </w:tcPr>
          <w:p w14:paraId="7EBF7A79" w14:textId="77777777" w:rsidR="009E5CD2" w:rsidRDefault="009E5CD2" w:rsidP="00561FEE">
            <w:pPr>
              <w:spacing w:line="360" w:lineRule="auto"/>
              <w:jc w:val="center"/>
            </w:pPr>
            <w:r>
              <w:t>Meses</w:t>
            </w:r>
          </w:p>
        </w:tc>
      </w:tr>
      <w:tr w:rsidR="009E5CD2" w14:paraId="602B465D" w14:textId="77777777" w:rsidTr="00561FEE">
        <w:trPr>
          <w:trHeight w:val="415"/>
        </w:trPr>
        <w:tc>
          <w:tcPr>
            <w:tcW w:w="3597" w:type="dxa"/>
            <w:vMerge/>
          </w:tcPr>
          <w:p w14:paraId="78958025" w14:textId="77777777" w:rsidR="009E5CD2" w:rsidRDefault="009E5CD2" w:rsidP="00561FEE">
            <w:pPr>
              <w:spacing w:line="360" w:lineRule="auto"/>
              <w:jc w:val="both"/>
            </w:pPr>
          </w:p>
        </w:tc>
        <w:tc>
          <w:tcPr>
            <w:tcW w:w="567" w:type="dxa"/>
          </w:tcPr>
          <w:p w14:paraId="1A61F1A5" w14:textId="77777777" w:rsidR="009E5CD2" w:rsidRDefault="009E5CD2" w:rsidP="00561FEE">
            <w:pPr>
              <w:spacing w:line="360" w:lineRule="auto"/>
              <w:jc w:val="center"/>
            </w:pPr>
            <w:r>
              <w:t>Mar</w:t>
            </w:r>
          </w:p>
        </w:tc>
        <w:tc>
          <w:tcPr>
            <w:tcW w:w="895" w:type="dxa"/>
          </w:tcPr>
          <w:p w14:paraId="3A80177D" w14:textId="77777777" w:rsidR="009E5CD2" w:rsidRDefault="009E5CD2" w:rsidP="00561FEE">
            <w:pPr>
              <w:spacing w:line="360" w:lineRule="auto"/>
              <w:jc w:val="center"/>
            </w:pPr>
            <w:r>
              <w:t>Abr</w:t>
            </w:r>
          </w:p>
        </w:tc>
        <w:tc>
          <w:tcPr>
            <w:tcW w:w="1024" w:type="dxa"/>
          </w:tcPr>
          <w:p w14:paraId="5F11FA5D" w14:textId="77777777" w:rsidR="009E5CD2" w:rsidRDefault="009E5CD2" w:rsidP="00561FEE">
            <w:pPr>
              <w:spacing w:line="360" w:lineRule="auto"/>
              <w:jc w:val="center"/>
            </w:pPr>
            <w:r>
              <w:t>Mai</w:t>
            </w:r>
          </w:p>
        </w:tc>
        <w:tc>
          <w:tcPr>
            <w:tcW w:w="1025" w:type="dxa"/>
          </w:tcPr>
          <w:p w14:paraId="4FBEA776" w14:textId="77777777" w:rsidR="009E5CD2" w:rsidRDefault="009E5CD2" w:rsidP="00561FEE">
            <w:pPr>
              <w:spacing w:line="360" w:lineRule="auto"/>
              <w:jc w:val="center"/>
            </w:pPr>
            <w:r>
              <w:t>Jun</w:t>
            </w:r>
          </w:p>
        </w:tc>
      </w:tr>
      <w:tr w:rsidR="009E5CD2" w14:paraId="00DEABCA" w14:textId="77777777" w:rsidTr="00561FEE">
        <w:trPr>
          <w:trHeight w:val="773"/>
        </w:trPr>
        <w:tc>
          <w:tcPr>
            <w:tcW w:w="3597" w:type="dxa"/>
          </w:tcPr>
          <w:p w14:paraId="77373838" w14:textId="77777777" w:rsidR="009E5CD2" w:rsidRDefault="009E5CD2" w:rsidP="00561FEE">
            <w:pPr>
              <w:spacing w:line="360" w:lineRule="auto"/>
              <w:jc w:val="both"/>
            </w:pPr>
            <w:r>
              <w:t>Montar infraestrutura em laboratório</w:t>
            </w:r>
          </w:p>
        </w:tc>
        <w:tc>
          <w:tcPr>
            <w:tcW w:w="567" w:type="dxa"/>
          </w:tcPr>
          <w:p w14:paraId="1C74C5C4" w14:textId="77777777" w:rsidR="009E5CD2" w:rsidRDefault="009E5CD2" w:rsidP="00561FEE">
            <w:pPr>
              <w:spacing w:line="360" w:lineRule="auto"/>
              <w:jc w:val="center"/>
            </w:pPr>
            <w:r>
              <w:t>x</w:t>
            </w:r>
          </w:p>
        </w:tc>
        <w:tc>
          <w:tcPr>
            <w:tcW w:w="895" w:type="dxa"/>
          </w:tcPr>
          <w:p w14:paraId="46D3A8C6" w14:textId="77777777" w:rsidR="009E5CD2" w:rsidRDefault="009E5CD2" w:rsidP="00561FEE">
            <w:pPr>
              <w:spacing w:line="360" w:lineRule="auto"/>
              <w:jc w:val="center"/>
            </w:pPr>
          </w:p>
        </w:tc>
        <w:tc>
          <w:tcPr>
            <w:tcW w:w="1024" w:type="dxa"/>
          </w:tcPr>
          <w:p w14:paraId="40FE9317" w14:textId="77777777" w:rsidR="009E5CD2" w:rsidRDefault="009E5CD2" w:rsidP="00561FEE">
            <w:pPr>
              <w:spacing w:line="360" w:lineRule="auto"/>
              <w:jc w:val="center"/>
            </w:pPr>
          </w:p>
        </w:tc>
        <w:tc>
          <w:tcPr>
            <w:tcW w:w="1025" w:type="dxa"/>
          </w:tcPr>
          <w:p w14:paraId="015DA70F" w14:textId="77777777" w:rsidR="009E5CD2" w:rsidRDefault="009E5CD2" w:rsidP="00561FEE">
            <w:pPr>
              <w:spacing w:line="360" w:lineRule="auto"/>
              <w:jc w:val="center"/>
            </w:pPr>
          </w:p>
        </w:tc>
      </w:tr>
      <w:tr w:rsidR="009E5CD2" w14:paraId="45E60DE7" w14:textId="77777777" w:rsidTr="00561FEE">
        <w:trPr>
          <w:trHeight w:val="773"/>
        </w:trPr>
        <w:tc>
          <w:tcPr>
            <w:tcW w:w="3597" w:type="dxa"/>
          </w:tcPr>
          <w:p w14:paraId="797126D8" w14:textId="77777777" w:rsidR="009E5CD2" w:rsidRDefault="009E5CD2" w:rsidP="00561FEE">
            <w:pPr>
              <w:spacing w:line="360" w:lineRule="auto"/>
              <w:jc w:val="both"/>
            </w:pPr>
            <w:r>
              <w:t>Configurar e testar infraestrutura</w:t>
            </w:r>
          </w:p>
        </w:tc>
        <w:tc>
          <w:tcPr>
            <w:tcW w:w="567" w:type="dxa"/>
          </w:tcPr>
          <w:p w14:paraId="04EC163B" w14:textId="77777777" w:rsidR="009E5CD2" w:rsidRDefault="009E5CD2" w:rsidP="00561FEE">
            <w:pPr>
              <w:spacing w:line="360" w:lineRule="auto"/>
              <w:jc w:val="center"/>
            </w:pPr>
            <w:r>
              <w:t>x</w:t>
            </w:r>
          </w:p>
        </w:tc>
        <w:tc>
          <w:tcPr>
            <w:tcW w:w="895" w:type="dxa"/>
          </w:tcPr>
          <w:p w14:paraId="701D93FF" w14:textId="77777777" w:rsidR="009E5CD2" w:rsidRDefault="009E5CD2" w:rsidP="00561FEE">
            <w:pPr>
              <w:spacing w:line="360" w:lineRule="auto"/>
              <w:jc w:val="center"/>
            </w:pPr>
          </w:p>
        </w:tc>
        <w:tc>
          <w:tcPr>
            <w:tcW w:w="1024" w:type="dxa"/>
          </w:tcPr>
          <w:p w14:paraId="39C3912D" w14:textId="77777777" w:rsidR="009E5CD2" w:rsidRDefault="009E5CD2" w:rsidP="00561FEE">
            <w:pPr>
              <w:spacing w:line="360" w:lineRule="auto"/>
              <w:jc w:val="center"/>
            </w:pPr>
          </w:p>
        </w:tc>
        <w:tc>
          <w:tcPr>
            <w:tcW w:w="1025" w:type="dxa"/>
          </w:tcPr>
          <w:p w14:paraId="1EA548C9" w14:textId="77777777" w:rsidR="009E5CD2" w:rsidRDefault="009E5CD2" w:rsidP="00561FEE">
            <w:pPr>
              <w:spacing w:line="360" w:lineRule="auto"/>
              <w:jc w:val="center"/>
            </w:pPr>
          </w:p>
        </w:tc>
      </w:tr>
      <w:tr w:rsidR="009E5CD2" w14:paraId="270F808B" w14:textId="77777777" w:rsidTr="00561FEE">
        <w:trPr>
          <w:trHeight w:val="773"/>
        </w:trPr>
        <w:tc>
          <w:tcPr>
            <w:tcW w:w="3597" w:type="dxa"/>
          </w:tcPr>
          <w:p w14:paraId="25B02A51" w14:textId="77777777" w:rsidR="009E5CD2" w:rsidRDefault="009E5CD2" w:rsidP="00561FEE">
            <w:pPr>
              <w:spacing w:line="360" w:lineRule="auto"/>
              <w:jc w:val="both"/>
            </w:pPr>
            <w:r>
              <w:t>Implementação no ambiente de produção</w:t>
            </w:r>
          </w:p>
        </w:tc>
        <w:tc>
          <w:tcPr>
            <w:tcW w:w="567" w:type="dxa"/>
          </w:tcPr>
          <w:p w14:paraId="72541F45" w14:textId="77777777" w:rsidR="009E5CD2" w:rsidRDefault="009E5CD2" w:rsidP="00561FEE">
            <w:pPr>
              <w:spacing w:line="360" w:lineRule="auto"/>
              <w:jc w:val="center"/>
            </w:pPr>
          </w:p>
        </w:tc>
        <w:tc>
          <w:tcPr>
            <w:tcW w:w="895" w:type="dxa"/>
          </w:tcPr>
          <w:p w14:paraId="20407C99" w14:textId="77777777" w:rsidR="009E5CD2" w:rsidRDefault="009E5CD2" w:rsidP="00561FEE">
            <w:pPr>
              <w:spacing w:line="360" w:lineRule="auto"/>
              <w:jc w:val="center"/>
            </w:pPr>
            <w:r>
              <w:t>x</w:t>
            </w:r>
          </w:p>
        </w:tc>
        <w:tc>
          <w:tcPr>
            <w:tcW w:w="1024" w:type="dxa"/>
          </w:tcPr>
          <w:p w14:paraId="64F8CE06" w14:textId="77777777" w:rsidR="009E5CD2" w:rsidRDefault="009E5CD2" w:rsidP="00561FEE">
            <w:pPr>
              <w:spacing w:line="360" w:lineRule="auto"/>
              <w:jc w:val="center"/>
            </w:pPr>
          </w:p>
        </w:tc>
        <w:tc>
          <w:tcPr>
            <w:tcW w:w="1025" w:type="dxa"/>
          </w:tcPr>
          <w:p w14:paraId="3804B138" w14:textId="77777777" w:rsidR="009E5CD2" w:rsidRDefault="009E5CD2" w:rsidP="00561FEE">
            <w:pPr>
              <w:spacing w:line="360" w:lineRule="auto"/>
              <w:jc w:val="center"/>
            </w:pPr>
          </w:p>
        </w:tc>
      </w:tr>
      <w:tr w:rsidR="009E5CD2" w14:paraId="1B5639E8" w14:textId="77777777" w:rsidTr="00561FEE">
        <w:trPr>
          <w:trHeight w:val="773"/>
        </w:trPr>
        <w:tc>
          <w:tcPr>
            <w:tcW w:w="3597" w:type="dxa"/>
          </w:tcPr>
          <w:p w14:paraId="18C32E1D" w14:textId="77777777" w:rsidR="009E5CD2" w:rsidRDefault="009E5CD2" w:rsidP="00561FEE">
            <w:pPr>
              <w:spacing w:line="360" w:lineRule="auto"/>
              <w:jc w:val="both"/>
            </w:pPr>
            <w:r>
              <w:t>Realizar os testes de utilização</w:t>
            </w:r>
          </w:p>
        </w:tc>
        <w:tc>
          <w:tcPr>
            <w:tcW w:w="567" w:type="dxa"/>
          </w:tcPr>
          <w:p w14:paraId="12CCCB4E" w14:textId="77777777" w:rsidR="009E5CD2" w:rsidRDefault="009E5CD2" w:rsidP="00561FEE">
            <w:pPr>
              <w:spacing w:line="360" w:lineRule="auto"/>
              <w:jc w:val="center"/>
            </w:pPr>
          </w:p>
        </w:tc>
        <w:tc>
          <w:tcPr>
            <w:tcW w:w="895" w:type="dxa"/>
          </w:tcPr>
          <w:p w14:paraId="55A02EB9" w14:textId="77777777" w:rsidR="009E5CD2" w:rsidRDefault="009E5CD2" w:rsidP="00561FEE">
            <w:pPr>
              <w:spacing w:line="360" w:lineRule="auto"/>
              <w:jc w:val="center"/>
            </w:pPr>
            <w:r>
              <w:t>x</w:t>
            </w:r>
          </w:p>
        </w:tc>
        <w:tc>
          <w:tcPr>
            <w:tcW w:w="1024" w:type="dxa"/>
          </w:tcPr>
          <w:p w14:paraId="7D2D62AB" w14:textId="77777777" w:rsidR="009E5CD2" w:rsidRDefault="009E5CD2" w:rsidP="00561FEE">
            <w:pPr>
              <w:spacing w:line="360" w:lineRule="auto"/>
            </w:pPr>
            <w:r>
              <w:t>x</w:t>
            </w:r>
          </w:p>
        </w:tc>
        <w:tc>
          <w:tcPr>
            <w:tcW w:w="1025" w:type="dxa"/>
          </w:tcPr>
          <w:p w14:paraId="512F36CD" w14:textId="77777777" w:rsidR="009E5CD2" w:rsidRDefault="009E5CD2" w:rsidP="00561FEE">
            <w:pPr>
              <w:spacing w:line="360" w:lineRule="auto"/>
              <w:jc w:val="center"/>
            </w:pPr>
          </w:p>
        </w:tc>
      </w:tr>
      <w:tr w:rsidR="009E5CD2" w14:paraId="4271B3B3" w14:textId="77777777" w:rsidTr="00561FEE">
        <w:trPr>
          <w:trHeight w:val="773"/>
        </w:trPr>
        <w:tc>
          <w:tcPr>
            <w:tcW w:w="3597" w:type="dxa"/>
          </w:tcPr>
          <w:p w14:paraId="55F82E2E" w14:textId="77777777" w:rsidR="009E5CD2" w:rsidRDefault="009E5CD2" w:rsidP="00561FEE">
            <w:pPr>
              <w:spacing w:line="360" w:lineRule="auto"/>
              <w:jc w:val="both"/>
            </w:pPr>
            <w:r>
              <w:t>Coletar as informações que irão compor o modelo de processo</w:t>
            </w:r>
          </w:p>
        </w:tc>
        <w:tc>
          <w:tcPr>
            <w:tcW w:w="567" w:type="dxa"/>
          </w:tcPr>
          <w:p w14:paraId="2D107DB1" w14:textId="77777777" w:rsidR="009E5CD2" w:rsidRDefault="009E5CD2" w:rsidP="00561FEE">
            <w:pPr>
              <w:spacing w:line="360" w:lineRule="auto"/>
              <w:jc w:val="center"/>
            </w:pPr>
          </w:p>
        </w:tc>
        <w:tc>
          <w:tcPr>
            <w:tcW w:w="895" w:type="dxa"/>
          </w:tcPr>
          <w:p w14:paraId="6CB2C71D" w14:textId="77777777" w:rsidR="009E5CD2" w:rsidRDefault="009E5CD2" w:rsidP="00561FEE">
            <w:pPr>
              <w:spacing w:line="360" w:lineRule="auto"/>
              <w:jc w:val="center"/>
            </w:pPr>
          </w:p>
        </w:tc>
        <w:tc>
          <w:tcPr>
            <w:tcW w:w="1024" w:type="dxa"/>
          </w:tcPr>
          <w:p w14:paraId="218D9F3E" w14:textId="77777777" w:rsidR="009E5CD2" w:rsidRDefault="009E5CD2" w:rsidP="00561FEE">
            <w:pPr>
              <w:spacing w:line="360" w:lineRule="auto"/>
              <w:jc w:val="center"/>
            </w:pPr>
            <w:r>
              <w:t>x</w:t>
            </w:r>
          </w:p>
        </w:tc>
        <w:tc>
          <w:tcPr>
            <w:tcW w:w="1025" w:type="dxa"/>
          </w:tcPr>
          <w:p w14:paraId="5122E32A" w14:textId="77777777" w:rsidR="009E5CD2" w:rsidRDefault="009E5CD2" w:rsidP="00561FEE">
            <w:pPr>
              <w:spacing w:line="360" w:lineRule="auto"/>
              <w:jc w:val="center"/>
            </w:pPr>
          </w:p>
        </w:tc>
      </w:tr>
      <w:tr w:rsidR="009E5CD2" w14:paraId="6F450757" w14:textId="77777777" w:rsidTr="00561FEE">
        <w:trPr>
          <w:trHeight w:val="773"/>
        </w:trPr>
        <w:tc>
          <w:tcPr>
            <w:tcW w:w="3597" w:type="dxa"/>
            <w:tcBorders>
              <w:bottom w:val="single" w:sz="4" w:space="0" w:color="auto"/>
            </w:tcBorders>
          </w:tcPr>
          <w:p w14:paraId="1F07B405" w14:textId="77777777" w:rsidR="009E5CD2" w:rsidRDefault="009E5CD2" w:rsidP="00561FEE">
            <w:pPr>
              <w:spacing w:line="360" w:lineRule="auto"/>
              <w:jc w:val="both"/>
            </w:pPr>
            <w:r>
              <w:t>Elaborar TC II</w:t>
            </w:r>
          </w:p>
        </w:tc>
        <w:tc>
          <w:tcPr>
            <w:tcW w:w="567" w:type="dxa"/>
            <w:tcBorders>
              <w:bottom w:val="single" w:sz="4" w:space="0" w:color="auto"/>
            </w:tcBorders>
          </w:tcPr>
          <w:p w14:paraId="0591DD11" w14:textId="77777777" w:rsidR="009E5CD2" w:rsidRDefault="009E5CD2" w:rsidP="00561FEE">
            <w:pPr>
              <w:spacing w:line="360" w:lineRule="auto"/>
              <w:jc w:val="center"/>
            </w:pPr>
            <w:r>
              <w:t>x</w:t>
            </w:r>
          </w:p>
        </w:tc>
        <w:tc>
          <w:tcPr>
            <w:tcW w:w="895" w:type="dxa"/>
            <w:tcBorders>
              <w:bottom w:val="single" w:sz="4" w:space="0" w:color="auto"/>
            </w:tcBorders>
          </w:tcPr>
          <w:p w14:paraId="47DA7FF6" w14:textId="77777777" w:rsidR="009E5CD2" w:rsidRDefault="009E5CD2" w:rsidP="00561FEE">
            <w:pPr>
              <w:spacing w:line="360" w:lineRule="auto"/>
              <w:jc w:val="center"/>
            </w:pPr>
            <w:r>
              <w:t>x</w:t>
            </w:r>
          </w:p>
        </w:tc>
        <w:tc>
          <w:tcPr>
            <w:tcW w:w="1024" w:type="dxa"/>
            <w:tcBorders>
              <w:bottom w:val="single" w:sz="4" w:space="0" w:color="auto"/>
            </w:tcBorders>
          </w:tcPr>
          <w:p w14:paraId="246BCF58" w14:textId="77777777" w:rsidR="009E5CD2" w:rsidRDefault="009E5CD2" w:rsidP="00561FEE">
            <w:pPr>
              <w:spacing w:line="360" w:lineRule="auto"/>
              <w:jc w:val="center"/>
            </w:pPr>
            <w:r>
              <w:t>x</w:t>
            </w:r>
          </w:p>
        </w:tc>
        <w:tc>
          <w:tcPr>
            <w:tcW w:w="1025" w:type="dxa"/>
            <w:tcBorders>
              <w:bottom w:val="single" w:sz="4" w:space="0" w:color="auto"/>
            </w:tcBorders>
          </w:tcPr>
          <w:p w14:paraId="56FE27AD" w14:textId="77777777" w:rsidR="009E5CD2" w:rsidRDefault="009E5CD2" w:rsidP="00561FEE">
            <w:pPr>
              <w:spacing w:line="360" w:lineRule="auto"/>
              <w:jc w:val="center"/>
            </w:pPr>
            <w:r>
              <w:t>x</w:t>
            </w:r>
          </w:p>
        </w:tc>
      </w:tr>
    </w:tbl>
    <w:p w14:paraId="4637793C" w14:textId="77777777" w:rsidR="009E5CD2" w:rsidRDefault="009E5CD2" w:rsidP="009E5CD2">
      <w:pPr>
        <w:pStyle w:val="Ttulo1"/>
        <w:spacing w:line="360" w:lineRule="auto"/>
        <w:jc w:val="left"/>
        <w:rPr>
          <w:sz w:val="24"/>
        </w:rPr>
      </w:pPr>
    </w:p>
    <w:p w14:paraId="5932CA89" w14:textId="77777777" w:rsidR="009E5CD2" w:rsidRDefault="009E5CD2" w:rsidP="009E5CD2">
      <w:pPr>
        <w:pStyle w:val="Ttulo1"/>
        <w:spacing w:line="360" w:lineRule="auto"/>
        <w:jc w:val="left"/>
        <w:rPr>
          <w:sz w:val="24"/>
        </w:rPr>
      </w:pPr>
    </w:p>
    <w:p w14:paraId="0C90DE83" w14:textId="77777777" w:rsidR="009E5CD2" w:rsidRDefault="009E5CD2" w:rsidP="009E5CD2"/>
    <w:p w14:paraId="2CB4FAEB" w14:textId="77777777" w:rsidR="009E5CD2" w:rsidRDefault="009E5CD2" w:rsidP="009E5CD2"/>
    <w:p w14:paraId="360ACD1B" w14:textId="77777777" w:rsidR="009E5CD2" w:rsidRPr="00782F8E" w:rsidRDefault="009E5CD2" w:rsidP="009E5CD2"/>
    <w:p w14:paraId="576B6670" w14:textId="77777777" w:rsidR="009E5CD2" w:rsidRDefault="009E5CD2" w:rsidP="009E5CD2">
      <w:pPr>
        <w:pStyle w:val="Ttulo1"/>
        <w:spacing w:after="120" w:line="360" w:lineRule="auto"/>
        <w:rPr>
          <w:b w:val="0"/>
          <w:sz w:val="28"/>
        </w:rPr>
      </w:pPr>
      <w:r w:rsidRPr="007941BD">
        <w:rPr>
          <w:color w:val="800000"/>
          <w:sz w:val="24"/>
        </w:rPr>
        <w:br w:type="page"/>
      </w:r>
      <w:r w:rsidRPr="00165849">
        <w:rPr>
          <w:b w:val="0"/>
          <w:sz w:val="28"/>
        </w:rPr>
        <w:lastRenderedPageBreak/>
        <w:t>BIBLIOGRAFIA</w:t>
      </w:r>
    </w:p>
    <w:p w14:paraId="4E45CA87" w14:textId="77777777" w:rsidR="009E5CD2" w:rsidRPr="00D960CA" w:rsidRDefault="009E5CD2" w:rsidP="009E5CD2"/>
    <w:p w14:paraId="66776FD6" w14:textId="77777777" w:rsidR="009E5CD2" w:rsidRDefault="009E5CD2" w:rsidP="009E5CD2">
      <w:pPr>
        <w:spacing w:line="360" w:lineRule="auto"/>
        <w:rPr>
          <w:rStyle w:val="normaltextrun"/>
          <w:color w:val="222222"/>
          <w:shd w:val="clear" w:color="auto" w:fill="FFFFFF"/>
        </w:rPr>
      </w:pPr>
      <w:r w:rsidRPr="00B803D6">
        <w:rPr>
          <w:rStyle w:val="normaltextrun"/>
          <w:color w:val="222222"/>
          <w:shd w:val="clear" w:color="auto" w:fill="FFFFFF"/>
        </w:rPr>
        <w:t>ADEYVISON, Mota de Sousa</w:t>
      </w:r>
      <w:r w:rsidRPr="00B803D6">
        <w:rPr>
          <w:rStyle w:val="normaltextrun"/>
          <w:b/>
          <w:bCs/>
          <w:color w:val="222222"/>
          <w:shd w:val="clear" w:color="auto" w:fill="FFFFFF"/>
        </w:rPr>
        <w:t>. Implementação da técnica de pilha dupla para transição de redes IPv4 para redes IPv6</w:t>
      </w:r>
      <w:r w:rsidRPr="00B803D6">
        <w:rPr>
          <w:rStyle w:val="normaltextrun"/>
          <w:color w:val="222222"/>
          <w:shd w:val="clear" w:color="auto" w:fill="FFFFFF"/>
        </w:rPr>
        <w:t>. Santa Catarina: IFSC, 2018.</w:t>
      </w:r>
    </w:p>
    <w:p w14:paraId="0F0A59EF" w14:textId="77777777" w:rsidR="009E5CD2" w:rsidRDefault="009E5CD2" w:rsidP="009E5CD2">
      <w:pPr>
        <w:spacing w:line="360" w:lineRule="auto"/>
        <w:rPr>
          <w:rStyle w:val="normaltextrun"/>
          <w:color w:val="222222"/>
          <w:shd w:val="clear" w:color="auto" w:fill="FFFFFF"/>
        </w:rPr>
      </w:pPr>
      <w:r>
        <w:rPr>
          <w:rStyle w:val="normaltextrun"/>
          <w:color w:val="222222"/>
          <w:shd w:val="clear" w:color="auto" w:fill="FFFFFF"/>
        </w:rPr>
        <w:t xml:space="preserve">ALESSANDRO, Nucci de Siqueira. </w:t>
      </w:r>
      <w:r w:rsidRPr="00A3692C">
        <w:rPr>
          <w:rStyle w:val="normaltextrun"/>
          <w:b/>
          <w:bCs/>
          <w:color w:val="222222"/>
          <w:shd w:val="clear" w:color="auto" w:fill="FFFFFF"/>
        </w:rPr>
        <w:t>Redes IPv6 e estratégia de implementação</w:t>
      </w:r>
      <w:r>
        <w:rPr>
          <w:rStyle w:val="normaltextrun"/>
          <w:color w:val="222222"/>
          <w:shd w:val="clear" w:color="auto" w:fill="FFFFFF"/>
        </w:rPr>
        <w:t xml:space="preserve">. São Paulo: Universidade Presbiteriana Mackenzie, 2011. </w:t>
      </w:r>
    </w:p>
    <w:p w14:paraId="1B28DC99" w14:textId="77777777" w:rsidR="009E5CD2" w:rsidRPr="00B803D6" w:rsidRDefault="009E5CD2" w:rsidP="009E5CD2">
      <w:pPr>
        <w:spacing w:line="360" w:lineRule="auto"/>
        <w:rPr>
          <w:rStyle w:val="normaltextrun"/>
          <w:color w:val="222222"/>
          <w:shd w:val="clear" w:color="auto" w:fill="FFFFFF"/>
        </w:rPr>
      </w:pPr>
      <w:r w:rsidRPr="00B803D6">
        <w:rPr>
          <w:rStyle w:val="normaltextrun"/>
          <w:color w:val="222222"/>
          <w:shd w:val="clear" w:color="auto" w:fill="FFFFFF"/>
        </w:rPr>
        <w:t>KUROSE; ROSS. </w:t>
      </w:r>
      <w:r w:rsidRPr="00B803D6">
        <w:rPr>
          <w:rStyle w:val="normaltextrun"/>
          <w:b/>
          <w:bCs/>
          <w:color w:val="222222"/>
          <w:shd w:val="clear" w:color="auto" w:fill="FFFFFF"/>
        </w:rPr>
        <w:t>Redes de Computadores e a Internet: </w:t>
      </w:r>
      <w:r w:rsidRPr="00B803D6">
        <w:rPr>
          <w:rStyle w:val="normaltextrun"/>
          <w:color w:val="222222"/>
          <w:shd w:val="clear" w:color="auto" w:fill="FFFFFF"/>
        </w:rPr>
        <w:t>Uma abordagem top </w:t>
      </w:r>
      <w:r w:rsidRPr="00B803D6">
        <w:rPr>
          <w:rStyle w:val="spellingerror"/>
          <w:color w:val="222222"/>
          <w:shd w:val="clear" w:color="auto" w:fill="FFFFFF"/>
        </w:rPr>
        <w:t>down</w:t>
      </w:r>
      <w:r w:rsidRPr="00B803D6">
        <w:rPr>
          <w:rStyle w:val="normaltextrun"/>
          <w:color w:val="222222"/>
          <w:shd w:val="clear" w:color="auto" w:fill="FFFFFF"/>
        </w:rPr>
        <w:t>. 5. ed. São Paulo: Pearson, 2010.</w:t>
      </w:r>
    </w:p>
    <w:p w14:paraId="09A3AAF5" w14:textId="77777777" w:rsidR="009E5CD2" w:rsidRDefault="009E5CD2" w:rsidP="009E5CD2">
      <w:pPr>
        <w:spacing w:line="360" w:lineRule="auto"/>
        <w:rPr>
          <w:rStyle w:val="normaltextrun"/>
          <w:color w:val="222222"/>
          <w:shd w:val="clear" w:color="auto" w:fill="FFFFFF"/>
        </w:rPr>
      </w:pPr>
      <w:r w:rsidRPr="00B803D6">
        <w:rPr>
          <w:rStyle w:val="normaltextrun"/>
          <w:color w:val="222222"/>
          <w:shd w:val="clear" w:color="auto" w:fill="FFFFFF"/>
        </w:rPr>
        <w:t xml:space="preserve">Ipv6.br. </w:t>
      </w:r>
      <w:r w:rsidRPr="00B803D6">
        <w:rPr>
          <w:rStyle w:val="normaltextrun"/>
          <w:b/>
          <w:bCs/>
          <w:color w:val="222222"/>
          <w:shd w:val="clear" w:color="auto" w:fill="FFFFFF"/>
        </w:rPr>
        <w:t>Reservas de IPv4 chegam ao fim</w:t>
      </w:r>
      <w:r w:rsidRPr="00B803D6">
        <w:rPr>
          <w:rStyle w:val="normaltextrun"/>
          <w:color w:val="222222"/>
          <w:shd w:val="clear" w:color="auto" w:fill="FFFFFF"/>
        </w:rPr>
        <w:t>. 2020. Disponível em: &lt;</w:t>
      </w:r>
      <w:r w:rsidRPr="00B803D6">
        <w:t xml:space="preserve"> </w:t>
      </w:r>
      <w:r w:rsidRPr="00A3692C">
        <w:rPr>
          <w:rStyle w:val="normaltextrun"/>
          <w:color w:val="222222"/>
          <w:shd w:val="clear" w:color="auto" w:fill="FFFFFF"/>
        </w:rPr>
        <w:t>http://ipv6.br/post/fim-do-ipv4/</w:t>
      </w:r>
      <w:r w:rsidRPr="00B803D6">
        <w:rPr>
          <w:rStyle w:val="normaltextrun"/>
          <w:color w:val="222222"/>
          <w:shd w:val="clear" w:color="auto" w:fill="FFFFFF"/>
        </w:rPr>
        <w:t>&gt;. Acesso em 24 de agosto de 2020.</w:t>
      </w:r>
    </w:p>
    <w:p w14:paraId="66E23685" w14:textId="77777777" w:rsidR="009E5CD2" w:rsidRPr="00B803D6" w:rsidRDefault="009E5CD2" w:rsidP="009E5CD2">
      <w:pPr>
        <w:spacing w:line="360" w:lineRule="auto"/>
        <w:rPr>
          <w:rStyle w:val="normaltextrun"/>
          <w:color w:val="222222"/>
          <w:shd w:val="clear" w:color="auto" w:fill="FFFFFF"/>
        </w:rPr>
      </w:pPr>
      <w:r>
        <w:rPr>
          <w:rStyle w:val="normaltextrun"/>
          <w:color w:val="222222"/>
          <w:shd w:val="clear" w:color="auto" w:fill="FFFFFF"/>
        </w:rPr>
        <w:t xml:space="preserve">Lacnic.net. </w:t>
      </w:r>
      <w:r w:rsidRPr="00561FEE">
        <w:rPr>
          <w:rStyle w:val="normaltextrun"/>
          <w:b/>
          <w:bCs/>
          <w:color w:val="222222"/>
          <w:shd w:val="clear" w:color="auto" w:fill="FFFFFF"/>
        </w:rPr>
        <w:t>Fases de esgotamento do IPv4</w:t>
      </w:r>
      <w:r>
        <w:rPr>
          <w:rStyle w:val="normaltextrun"/>
          <w:color w:val="222222"/>
          <w:shd w:val="clear" w:color="auto" w:fill="FFFFFF"/>
        </w:rPr>
        <w:t>. 2020 Disponível em: &lt;</w:t>
      </w:r>
      <w:r w:rsidRPr="005A27ED">
        <w:rPr>
          <w:rStyle w:val="normaltextrun"/>
          <w:color w:val="222222"/>
          <w:shd w:val="clear" w:color="auto" w:fill="FFFFFF"/>
        </w:rPr>
        <w:t>https://www.lacnic.net/1077/3/lacnic/fases-de-esgotamento-do-ipv4</w:t>
      </w:r>
      <w:r>
        <w:rPr>
          <w:rStyle w:val="normaltextrun"/>
          <w:color w:val="222222"/>
          <w:shd w:val="clear" w:color="auto" w:fill="FFFFFF"/>
        </w:rPr>
        <w:t>&gt;</w:t>
      </w:r>
    </w:p>
    <w:p w14:paraId="0F526B07" w14:textId="77777777" w:rsidR="009E5CD2" w:rsidRDefault="009E5CD2" w:rsidP="009E5CD2">
      <w:pPr>
        <w:spacing w:line="360" w:lineRule="auto"/>
        <w:rPr>
          <w:rStyle w:val="normaltextrun"/>
          <w:color w:val="222222"/>
          <w:shd w:val="clear" w:color="auto" w:fill="FFFFFF"/>
        </w:rPr>
      </w:pPr>
      <w:r w:rsidRPr="00B803D6">
        <w:rPr>
          <w:rStyle w:val="normaltextrun"/>
          <w:color w:val="222222"/>
          <w:shd w:val="clear" w:color="auto" w:fill="FFFFFF"/>
        </w:rPr>
        <w:t>LEONARDO, Winckler de Bettio</w:t>
      </w:r>
      <w:r w:rsidRPr="00B803D6">
        <w:rPr>
          <w:rStyle w:val="normaltextrun"/>
          <w:b/>
          <w:bCs/>
          <w:color w:val="222222"/>
          <w:shd w:val="clear" w:color="auto" w:fill="FFFFFF"/>
        </w:rPr>
        <w:t>. O crescimento da internet no Brasil, serviços e regulamentação</w:t>
      </w:r>
      <w:r w:rsidRPr="00B803D6">
        <w:rPr>
          <w:rStyle w:val="normaltextrun"/>
          <w:color w:val="222222"/>
          <w:shd w:val="clear" w:color="auto" w:fill="FFFFFF"/>
        </w:rPr>
        <w:t>. Curitiba: UTFPR (Universidade Tecnológica Federal do Paraná), 2015. Monografia de especialização.</w:t>
      </w:r>
    </w:p>
    <w:p w14:paraId="67E0B5CB" w14:textId="77777777" w:rsidR="009E5CD2" w:rsidRPr="00B803D6" w:rsidRDefault="009E5CD2" w:rsidP="009E5CD2">
      <w:pPr>
        <w:spacing w:line="360" w:lineRule="auto"/>
        <w:rPr>
          <w:rStyle w:val="normaltextrun"/>
          <w:color w:val="222222"/>
          <w:shd w:val="clear" w:color="auto" w:fill="FFFFFF"/>
        </w:rPr>
      </w:pPr>
      <w:r>
        <w:rPr>
          <w:rStyle w:val="normaltextrun"/>
          <w:color w:val="222222"/>
          <w:shd w:val="clear" w:color="auto" w:fill="FFFFFF"/>
        </w:rPr>
        <w:t xml:space="preserve">BRITO, Samuel. IPV6. </w:t>
      </w:r>
      <w:r w:rsidRPr="00561FEE">
        <w:rPr>
          <w:rStyle w:val="normaltextrun"/>
          <w:b/>
          <w:bCs/>
          <w:color w:val="222222"/>
          <w:shd w:val="clear" w:color="auto" w:fill="FFFFFF"/>
        </w:rPr>
        <w:t>O Novo Protocolo da Internet</w:t>
      </w:r>
      <w:r>
        <w:rPr>
          <w:rStyle w:val="normaltextrun"/>
          <w:color w:val="222222"/>
          <w:shd w:val="clear" w:color="auto" w:fill="FFFFFF"/>
        </w:rPr>
        <w:t>. Novatec, 2013.</w:t>
      </w:r>
    </w:p>
    <w:p w14:paraId="32AB2D2D" w14:textId="77777777" w:rsidR="009E5CD2" w:rsidRDefault="009E5CD2" w:rsidP="009E5CD2">
      <w:pPr>
        <w:spacing w:line="360" w:lineRule="auto"/>
      </w:pPr>
    </w:p>
    <w:p w14:paraId="6BF0D78F" w14:textId="77777777" w:rsidR="009E5CD2" w:rsidRDefault="009E5CD2" w:rsidP="009E5CD2">
      <w:pPr>
        <w:pStyle w:val="Ttulo"/>
        <w:spacing w:line="360" w:lineRule="auto"/>
        <w:jc w:val="left"/>
      </w:pPr>
    </w:p>
    <w:p w14:paraId="118A7C58" w14:textId="77777777" w:rsidR="009E5CD2" w:rsidRPr="00C6622F" w:rsidRDefault="009E5CD2" w:rsidP="009E5CD2">
      <w:pPr>
        <w:pStyle w:val="Ttulo"/>
        <w:spacing w:after="120" w:line="360" w:lineRule="auto"/>
        <w:rPr>
          <w:b/>
          <w:color w:val="800000"/>
          <w:sz w:val="24"/>
          <w:szCs w:val="24"/>
        </w:rPr>
      </w:pPr>
    </w:p>
    <w:p w14:paraId="375BF281" w14:textId="77777777" w:rsidR="00EB6C18" w:rsidRDefault="00EB6C18"/>
    <w:sectPr w:rsidR="00EB6C18" w:rsidSect="00307AE3">
      <w:pgSz w:w="11907" w:h="16840" w:code="9"/>
      <w:pgMar w:top="1701" w:right="1134" w:bottom="1134" w:left="1701" w:header="720" w:footer="72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Vinicius Linden" w:date="2020-09-10T08:22:00Z" w:initials="VL">
    <w:p w14:paraId="1A88E11D" w14:textId="77777777" w:rsidR="009E5CD2" w:rsidRDefault="009E5CD2" w:rsidP="009E5CD2">
      <w:r>
        <w:t>Teste</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88E11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CBB0004" w16cex:dateUtc="2020-09-10T1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88E11D" w16cid:durableId="1CBB00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839F3" w14:textId="77777777" w:rsidR="006B43D6" w:rsidRDefault="00B407E1">
      <w:r>
        <w:separator/>
      </w:r>
    </w:p>
  </w:endnote>
  <w:endnote w:type="continuationSeparator" w:id="0">
    <w:p w14:paraId="08D46A68" w14:textId="77777777" w:rsidR="006B43D6" w:rsidRDefault="00B40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11ABC" w14:textId="77777777" w:rsidR="006B43D6" w:rsidRDefault="00B407E1">
      <w:r>
        <w:separator/>
      </w:r>
    </w:p>
  </w:footnote>
  <w:footnote w:type="continuationSeparator" w:id="0">
    <w:p w14:paraId="4908E91D" w14:textId="77777777" w:rsidR="006B43D6" w:rsidRDefault="00B40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0C2A5" w14:textId="77777777" w:rsidR="003A5810" w:rsidRDefault="009E5CD2">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9A7F4C1" w14:textId="77777777" w:rsidR="003A5810" w:rsidRDefault="001E007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F0139"/>
    <w:multiLevelType w:val="hybridMultilevel"/>
    <w:tmpl w:val="F640AFD4"/>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Linden">
    <w15:presenceInfo w15:providerId="Windows Live" w15:userId="d497417ad8924a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CD2"/>
    <w:rsid w:val="001E0073"/>
    <w:rsid w:val="003524CF"/>
    <w:rsid w:val="00412B6A"/>
    <w:rsid w:val="006351F3"/>
    <w:rsid w:val="006B43D6"/>
    <w:rsid w:val="009E5CD2"/>
    <w:rsid w:val="00A9578F"/>
    <w:rsid w:val="00B407E1"/>
    <w:rsid w:val="00EB6C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4CEB4"/>
  <w15:chartTrackingRefBased/>
  <w15:docId w15:val="{F78B3B04-C931-413B-A2C9-5E77BBB4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CD2"/>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9E5CD2"/>
    <w:pPr>
      <w:keepNext/>
      <w:jc w:val="center"/>
      <w:outlineLvl w:val="0"/>
    </w:pPr>
    <w:rPr>
      <w:b/>
      <w:sz w:val="36"/>
    </w:rPr>
  </w:style>
  <w:style w:type="paragraph" w:styleId="Ttulo5">
    <w:name w:val="heading 5"/>
    <w:basedOn w:val="Normal"/>
    <w:next w:val="Normal"/>
    <w:link w:val="Ttulo5Char"/>
    <w:qFormat/>
    <w:rsid w:val="009E5CD2"/>
    <w:pPr>
      <w:keepNext/>
      <w:jc w:val="center"/>
      <w:outlineLvl w:val="4"/>
    </w:pPr>
    <w:rPr>
      <w:b/>
      <w:sz w:val="28"/>
    </w:rPr>
  </w:style>
  <w:style w:type="paragraph" w:styleId="Ttulo6">
    <w:name w:val="heading 6"/>
    <w:basedOn w:val="Normal"/>
    <w:next w:val="Normal"/>
    <w:link w:val="Ttulo6Char"/>
    <w:qFormat/>
    <w:rsid w:val="009E5CD2"/>
    <w:pPr>
      <w:keepNext/>
      <w:jc w:val="center"/>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E5CD2"/>
    <w:rPr>
      <w:rFonts w:ascii="Times New Roman" w:eastAsia="Times New Roman" w:hAnsi="Times New Roman" w:cs="Times New Roman"/>
      <w:b/>
      <w:sz w:val="36"/>
      <w:szCs w:val="20"/>
      <w:lang w:eastAsia="pt-BR"/>
    </w:rPr>
  </w:style>
  <w:style w:type="character" w:customStyle="1" w:styleId="Ttulo5Char">
    <w:name w:val="Título 5 Char"/>
    <w:basedOn w:val="Fontepargpadro"/>
    <w:link w:val="Ttulo5"/>
    <w:rsid w:val="009E5CD2"/>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9E5CD2"/>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9E5CD2"/>
    <w:pPr>
      <w:ind w:firstLine="540"/>
      <w:jc w:val="both"/>
    </w:pPr>
  </w:style>
  <w:style w:type="character" w:customStyle="1" w:styleId="RecuodecorpodetextoChar">
    <w:name w:val="Recuo de corpo de texto Char"/>
    <w:basedOn w:val="Fontepargpadro"/>
    <w:link w:val="Recuodecorpodetexto"/>
    <w:rsid w:val="009E5CD2"/>
    <w:rPr>
      <w:rFonts w:ascii="Times New Roman" w:eastAsia="Times New Roman" w:hAnsi="Times New Roman" w:cs="Times New Roman"/>
      <w:sz w:val="24"/>
      <w:szCs w:val="20"/>
      <w:lang w:eastAsia="pt-BR"/>
    </w:rPr>
  </w:style>
  <w:style w:type="character" w:styleId="Nmerodepgina">
    <w:name w:val="page number"/>
    <w:basedOn w:val="Fontepargpadro"/>
    <w:rsid w:val="009E5CD2"/>
  </w:style>
  <w:style w:type="paragraph" w:styleId="Cabealho">
    <w:name w:val="header"/>
    <w:basedOn w:val="Normal"/>
    <w:link w:val="CabealhoChar"/>
    <w:rsid w:val="009E5CD2"/>
    <w:pPr>
      <w:tabs>
        <w:tab w:val="center" w:pos="4419"/>
        <w:tab w:val="right" w:pos="8838"/>
      </w:tabs>
    </w:pPr>
    <w:rPr>
      <w:rFonts w:ascii="Garamond" w:hAnsi="Garamond"/>
    </w:rPr>
  </w:style>
  <w:style w:type="character" w:customStyle="1" w:styleId="CabealhoChar">
    <w:name w:val="Cabeçalho Char"/>
    <w:basedOn w:val="Fontepargpadro"/>
    <w:link w:val="Cabealho"/>
    <w:rsid w:val="009E5CD2"/>
    <w:rPr>
      <w:rFonts w:ascii="Garamond" w:eastAsia="Times New Roman" w:hAnsi="Garamond" w:cs="Times New Roman"/>
      <w:sz w:val="24"/>
      <w:szCs w:val="20"/>
      <w:lang w:eastAsia="pt-BR"/>
    </w:rPr>
  </w:style>
  <w:style w:type="paragraph" w:styleId="Ttulo">
    <w:name w:val="Title"/>
    <w:basedOn w:val="Normal"/>
    <w:link w:val="TtuloChar"/>
    <w:qFormat/>
    <w:rsid w:val="009E5CD2"/>
    <w:pPr>
      <w:jc w:val="center"/>
    </w:pPr>
    <w:rPr>
      <w:sz w:val="36"/>
    </w:rPr>
  </w:style>
  <w:style w:type="character" w:customStyle="1" w:styleId="TtuloChar">
    <w:name w:val="Título Char"/>
    <w:basedOn w:val="Fontepargpadro"/>
    <w:link w:val="Ttulo"/>
    <w:rsid w:val="009E5CD2"/>
    <w:rPr>
      <w:rFonts w:ascii="Times New Roman" w:eastAsia="Times New Roman" w:hAnsi="Times New Roman" w:cs="Times New Roman"/>
      <w:sz w:val="36"/>
      <w:szCs w:val="20"/>
      <w:lang w:eastAsia="pt-BR"/>
    </w:rPr>
  </w:style>
  <w:style w:type="paragraph" w:customStyle="1" w:styleId="LocaleData">
    <w:name w:val="Local e Data"/>
    <w:basedOn w:val="Normal"/>
    <w:autoRedefine/>
    <w:rsid w:val="009E5CD2"/>
    <w:pPr>
      <w:tabs>
        <w:tab w:val="left" w:pos="851"/>
      </w:tabs>
      <w:jc w:val="center"/>
    </w:pPr>
    <w:rPr>
      <w:iCs/>
      <w:color w:val="000000"/>
      <w:sz w:val="28"/>
      <w:szCs w:val="24"/>
    </w:rPr>
  </w:style>
  <w:style w:type="paragraph" w:customStyle="1" w:styleId="CapaTexto2">
    <w:name w:val="Capa Texto2"/>
    <w:basedOn w:val="Normal"/>
    <w:autoRedefine/>
    <w:rsid w:val="009E5CD2"/>
    <w:pPr>
      <w:tabs>
        <w:tab w:val="left" w:pos="851"/>
      </w:tabs>
      <w:jc w:val="center"/>
    </w:pPr>
    <w:rPr>
      <w:iCs/>
      <w:color w:val="000000"/>
      <w:sz w:val="28"/>
      <w:szCs w:val="28"/>
    </w:rPr>
  </w:style>
  <w:style w:type="paragraph" w:styleId="PargrafodaLista">
    <w:name w:val="List Paragraph"/>
    <w:basedOn w:val="Normal"/>
    <w:uiPriority w:val="34"/>
    <w:qFormat/>
    <w:rsid w:val="009E5CD2"/>
    <w:pPr>
      <w:ind w:left="720"/>
      <w:contextualSpacing/>
    </w:pPr>
  </w:style>
  <w:style w:type="character" w:customStyle="1" w:styleId="normaltextrun">
    <w:name w:val="normaltextrun"/>
    <w:basedOn w:val="Fontepargpadro"/>
    <w:rsid w:val="009E5CD2"/>
  </w:style>
  <w:style w:type="character" w:customStyle="1" w:styleId="spellingerror">
    <w:name w:val="spellingerror"/>
    <w:basedOn w:val="Fontepargpadro"/>
    <w:rsid w:val="009E5CD2"/>
  </w:style>
  <w:style w:type="paragraph" w:styleId="Textodebalo">
    <w:name w:val="Balloon Text"/>
    <w:basedOn w:val="Normal"/>
    <w:link w:val="TextodebaloChar"/>
    <w:uiPriority w:val="99"/>
    <w:semiHidden/>
    <w:unhideWhenUsed/>
    <w:rsid w:val="009E5CD2"/>
    <w:rPr>
      <w:rFonts w:ascii="Segoe UI" w:hAnsi="Segoe UI" w:cs="Segoe UI"/>
      <w:sz w:val="18"/>
      <w:szCs w:val="18"/>
    </w:rPr>
  </w:style>
  <w:style w:type="character" w:customStyle="1" w:styleId="TextodebaloChar">
    <w:name w:val="Texto de balão Char"/>
    <w:basedOn w:val="Fontepargpadro"/>
    <w:link w:val="Textodebalo"/>
    <w:uiPriority w:val="99"/>
    <w:semiHidden/>
    <w:rsid w:val="009E5CD2"/>
    <w:rPr>
      <w:rFonts w:ascii="Segoe UI" w:eastAsia="Times New Roman" w:hAnsi="Segoe UI" w:cs="Segoe UI"/>
      <w:sz w:val="18"/>
      <w:szCs w:val="18"/>
      <w:lang w:eastAsia="pt-BR"/>
    </w:rPr>
  </w:style>
  <w:style w:type="paragraph" w:styleId="Textodecomentrio">
    <w:name w:val="annotation text"/>
    <w:basedOn w:val="Normal"/>
    <w:link w:val="TextodecomentrioChar"/>
    <w:uiPriority w:val="99"/>
    <w:semiHidden/>
    <w:unhideWhenUsed/>
    <w:rPr>
      <w:sz w:val="20"/>
    </w:rPr>
  </w:style>
  <w:style w:type="character" w:customStyle="1" w:styleId="TextodecomentrioChar">
    <w:name w:val="Texto de comentário Char"/>
    <w:basedOn w:val="Fontepargpadro"/>
    <w:link w:val="Textodecomentrio"/>
    <w:uiPriority w:val="99"/>
    <w:semiHidden/>
    <w:rPr>
      <w:rFonts w:ascii="Times New Roman" w:eastAsia="Times New Roman" w:hAnsi="Times New Roman" w:cs="Times New Roman"/>
      <w:sz w:val="20"/>
      <w:szCs w:val="20"/>
      <w:lang w:eastAsia="pt-BR"/>
    </w:rPr>
  </w:style>
  <w:style w:type="character" w:styleId="Refdecomentrio">
    <w:name w:val="annotation reference"/>
    <w:basedOn w:val="Fontepargpadr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2004</Words>
  <Characters>10826</Characters>
  <Application>Microsoft Office Word</Application>
  <DocSecurity>0</DocSecurity>
  <Lines>90</Lines>
  <Paragraphs>25</Paragraphs>
  <ScaleCrop>false</ScaleCrop>
  <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 Linden</dc:creator>
  <cp:keywords/>
  <dc:description/>
  <cp:lastModifiedBy>Vinicius Linden</cp:lastModifiedBy>
  <cp:revision>7</cp:revision>
  <dcterms:created xsi:type="dcterms:W3CDTF">2020-09-13T21:37:00Z</dcterms:created>
  <dcterms:modified xsi:type="dcterms:W3CDTF">2020-09-15T18:30:00Z</dcterms:modified>
</cp:coreProperties>
</file>