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E2" w:rsidRPr="009D7C13" w:rsidRDefault="00505CE2" w:rsidP="00505CE2">
      <w:pPr>
        <w:jc w:val="center"/>
        <w:rPr>
          <w:rFonts w:cs="Arial"/>
          <w:szCs w:val="24"/>
        </w:rPr>
      </w:pPr>
      <w:r w:rsidRPr="009D7C13">
        <w:rPr>
          <w:rFonts w:cs="Arial"/>
          <w:szCs w:val="24"/>
        </w:rPr>
        <w:t>UNIVERSIDADE FEEVALE</w:t>
      </w: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KAREN KUSSLER</w:t>
      </w: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REQUALIFICAÇÃO DOS BAIXOS DO ELEVADO DO TRENSURB ENTRE SÃO LEOPOLDO E NOVO HAMBURGO – ESPAÇOS RESIDUAIS URBANOS</w:t>
      </w: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spacing w:line="240" w:lineRule="auto"/>
        <w:jc w:val="center"/>
        <w:rPr>
          <w:rFonts w:cs="Arial"/>
          <w:szCs w:val="24"/>
        </w:rPr>
      </w:pPr>
      <w:r w:rsidRPr="009D7C13">
        <w:rPr>
          <w:rFonts w:cs="Arial"/>
          <w:szCs w:val="24"/>
        </w:rPr>
        <w:t>Novo Hamburgo</w:t>
      </w:r>
    </w:p>
    <w:p w:rsidR="00505CE2" w:rsidRDefault="00505CE2" w:rsidP="00505CE2">
      <w:pPr>
        <w:spacing w:line="240" w:lineRule="auto"/>
        <w:jc w:val="center"/>
        <w:rPr>
          <w:rFonts w:cs="Arial"/>
          <w:szCs w:val="24"/>
        </w:rPr>
      </w:pPr>
      <w:r w:rsidRPr="009D7C13">
        <w:rPr>
          <w:rFonts w:cs="Arial"/>
          <w:szCs w:val="24"/>
        </w:rPr>
        <w:t>201</w:t>
      </w:r>
      <w:r>
        <w:rPr>
          <w:rFonts w:cs="Arial"/>
          <w:szCs w:val="24"/>
        </w:rPr>
        <w:t>2</w:t>
      </w:r>
    </w:p>
    <w:p w:rsidR="00505CE2" w:rsidRDefault="00505CE2">
      <w:r>
        <w:br w:type="page"/>
      </w:r>
    </w:p>
    <w:p w:rsidR="00505CE2" w:rsidRDefault="00505CE2" w:rsidP="00505CE2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lastRenderedPageBreak/>
        <w:t>KAREN KUSSLER</w:t>
      </w:r>
    </w:p>
    <w:p w:rsidR="00505CE2" w:rsidRDefault="00505CE2" w:rsidP="00505CE2">
      <w:pPr>
        <w:jc w:val="center"/>
        <w:rPr>
          <w:rFonts w:cs="Arial"/>
          <w:szCs w:val="24"/>
        </w:rPr>
      </w:pPr>
    </w:p>
    <w:p w:rsidR="00505CE2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REQUALIFICAÇÃO DOS BAIXOS DO ELEVADO DO TRENSURB ENTRE SÃO LEOPOLDO E NOVO HAMBURGO – ESPAÇOS RESIDUAIS URBANOS</w:t>
      </w: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505CE2">
      <w:pPr>
        <w:jc w:val="center"/>
        <w:rPr>
          <w:rFonts w:cs="Arial"/>
          <w:szCs w:val="24"/>
        </w:rPr>
      </w:pPr>
    </w:p>
    <w:p w:rsidR="00505CE2" w:rsidRPr="009D7C13" w:rsidRDefault="00505CE2" w:rsidP="00D1285A">
      <w:pPr>
        <w:tabs>
          <w:tab w:val="left" w:pos="4536"/>
        </w:tabs>
        <w:spacing w:before="240" w:line="360" w:lineRule="auto"/>
        <w:ind w:left="4395"/>
        <w:jc w:val="both"/>
        <w:rPr>
          <w:rFonts w:cs="Arial"/>
          <w:szCs w:val="24"/>
        </w:rPr>
      </w:pPr>
      <w:r w:rsidRPr="009D7C13">
        <w:rPr>
          <w:rFonts w:cs="Arial"/>
          <w:szCs w:val="24"/>
        </w:rPr>
        <w:t xml:space="preserve">Pesquisa para o trabalho de conclusão </w:t>
      </w:r>
      <w:r>
        <w:rPr>
          <w:rFonts w:cs="Arial"/>
          <w:szCs w:val="24"/>
        </w:rPr>
        <w:t xml:space="preserve">de curso </w:t>
      </w:r>
      <w:r w:rsidRPr="009D7C13">
        <w:rPr>
          <w:rFonts w:cs="Arial"/>
          <w:szCs w:val="24"/>
        </w:rPr>
        <w:t>sobre</w:t>
      </w:r>
      <w:r>
        <w:rPr>
          <w:rFonts w:cs="Arial"/>
          <w:szCs w:val="24"/>
        </w:rPr>
        <w:t xml:space="preserve"> Requalificação dos Baixos do Elevado de </w:t>
      </w:r>
      <w:proofErr w:type="spellStart"/>
      <w:r>
        <w:rPr>
          <w:rFonts w:cs="Arial"/>
          <w:szCs w:val="24"/>
        </w:rPr>
        <w:t>Trensurb</w:t>
      </w:r>
      <w:proofErr w:type="spellEnd"/>
      <w:r>
        <w:rPr>
          <w:rFonts w:cs="Arial"/>
          <w:szCs w:val="24"/>
        </w:rPr>
        <w:t xml:space="preserve"> entre São Leopoldo e Novo Hamburgo – Espaços Residuais Urbanos</w:t>
      </w:r>
      <w:r w:rsidRPr="009D7C13">
        <w:rPr>
          <w:rFonts w:cs="Arial"/>
          <w:szCs w:val="24"/>
        </w:rPr>
        <w:t xml:space="preserve">, realizado na disciplina de Pesquisa do Trabalho Final de Graduação do Curso de Arquitetura e Urbanismo pela Universidade </w:t>
      </w:r>
      <w:proofErr w:type="spellStart"/>
      <w:r w:rsidRPr="009D7C13">
        <w:rPr>
          <w:rFonts w:cs="Arial"/>
          <w:szCs w:val="24"/>
        </w:rPr>
        <w:t>Feevale</w:t>
      </w:r>
      <w:proofErr w:type="spellEnd"/>
      <w:r w:rsidR="007147C3">
        <w:rPr>
          <w:rFonts w:cs="Arial"/>
          <w:szCs w:val="24"/>
        </w:rPr>
        <w:t>.</w:t>
      </w:r>
    </w:p>
    <w:p w:rsidR="00505CE2" w:rsidRPr="009D7C13" w:rsidRDefault="00505CE2" w:rsidP="00505CE2">
      <w:pPr>
        <w:spacing w:before="240" w:line="240" w:lineRule="atLeast"/>
        <w:jc w:val="center"/>
        <w:rPr>
          <w:rFonts w:cs="Arial"/>
          <w:szCs w:val="24"/>
        </w:rPr>
      </w:pPr>
    </w:p>
    <w:p w:rsidR="00505CE2" w:rsidRPr="009D7C13" w:rsidRDefault="00D1285A" w:rsidP="00D1285A">
      <w:pPr>
        <w:spacing w:before="240" w:line="240" w:lineRule="atLeast"/>
        <w:jc w:val="center"/>
        <w:rPr>
          <w:rFonts w:cs="Arial"/>
          <w:szCs w:val="24"/>
        </w:rPr>
      </w:pPr>
      <w:r>
        <w:rPr>
          <w:rFonts w:cs="Arial"/>
          <w:szCs w:val="24"/>
        </w:rPr>
        <w:t>Professores:</w:t>
      </w:r>
    </w:p>
    <w:p w:rsidR="00505CE2" w:rsidRPr="009D7C13" w:rsidRDefault="00505CE2" w:rsidP="00505CE2">
      <w:pPr>
        <w:spacing w:before="240" w:line="240" w:lineRule="atLeast"/>
        <w:jc w:val="center"/>
        <w:rPr>
          <w:rFonts w:cs="Arial"/>
          <w:szCs w:val="24"/>
        </w:rPr>
      </w:pPr>
      <w:r w:rsidRPr="009D7C13">
        <w:rPr>
          <w:rFonts w:cs="Arial"/>
          <w:szCs w:val="24"/>
        </w:rPr>
        <w:t xml:space="preserve">Alessandra </w:t>
      </w:r>
      <w:proofErr w:type="spellStart"/>
      <w:r w:rsidRPr="009D7C13">
        <w:rPr>
          <w:rFonts w:cs="Arial"/>
          <w:szCs w:val="24"/>
        </w:rPr>
        <w:t>Migliori</w:t>
      </w:r>
      <w:proofErr w:type="spellEnd"/>
      <w:r w:rsidRPr="009D7C13">
        <w:rPr>
          <w:rFonts w:cs="Arial"/>
          <w:szCs w:val="24"/>
        </w:rPr>
        <w:t xml:space="preserve"> do Amaral Brito</w:t>
      </w:r>
    </w:p>
    <w:p w:rsidR="00505CE2" w:rsidRDefault="00505CE2" w:rsidP="00505CE2">
      <w:pPr>
        <w:spacing w:before="240" w:line="240" w:lineRule="atLeast"/>
        <w:jc w:val="center"/>
        <w:rPr>
          <w:rFonts w:cs="Arial"/>
          <w:szCs w:val="24"/>
        </w:rPr>
      </w:pPr>
      <w:r>
        <w:rPr>
          <w:rFonts w:cs="Arial"/>
          <w:szCs w:val="24"/>
        </w:rPr>
        <w:t>Caroline Kehl</w:t>
      </w:r>
    </w:p>
    <w:p w:rsidR="00505CE2" w:rsidRDefault="00505CE2" w:rsidP="00505CE2">
      <w:pPr>
        <w:spacing w:before="240" w:line="240" w:lineRule="atLeast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Bruno Cesar </w:t>
      </w:r>
      <w:proofErr w:type="spellStart"/>
      <w:r>
        <w:rPr>
          <w:rFonts w:cs="Arial"/>
          <w:szCs w:val="24"/>
        </w:rPr>
        <w:t>Euphrasio</w:t>
      </w:r>
      <w:proofErr w:type="spellEnd"/>
      <w:r>
        <w:rPr>
          <w:rFonts w:cs="Arial"/>
          <w:szCs w:val="24"/>
        </w:rPr>
        <w:t xml:space="preserve"> de Mello</w:t>
      </w:r>
    </w:p>
    <w:p w:rsidR="00D1285A" w:rsidRDefault="00D1285A" w:rsidP="00505CE2">
      <w:pPr>
        <w:spacing w:before="240" w:line="240" w:lineRule="atLeast"/>
        <w:jc w:val="center"/>
        <w:rPr>
          <w:rFonts w:cs="Arial"/>
          <w:szCs w:val="24"/>
        </w:rPr>
      </w:pPr>
    </w:p>
    <w:p w:rsidR="00D1285A" w:rsidRDefault="00D1285A" w:rsidP="00505CE2">
      <w:pPr>
        <w:spacing w:before="240" w:line="240" w:lineRule="atLeast"/>
        <w:jc w:val="center"/>
        <w:rPr>
          <w:rFonts w:cs="Arial"/>
          <w:szCs w:val="24"/>
        </w:rPr>
      </w:pPr>
      <w:r>
        <w:rPr>
          <w:rFonts w:cs="Arial"/>
          <w:szCs w:val="24"/>
        </w:rPr>
        <w:t>Orientador:</w:t>
      </w:r>
    </w:p>
    <w:p w:rsidR="00505CE2" w:rsidRDefault="00D1285A" w:rsidP="00D1285A">
      <w:pPr>
        <w:spacing w:before="240" w:line="240" w:lineRule="atLeast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Bruno Cesar </w:t>
      </w:r>
      <w:proofErr w:type="spellStart"/>
      <w:r>
        <w:rPr>
          <w:rFonts w:cs="Arial"/>
          <w:szCs w:val="24"/>
        </w:rPr>
        <w:t>Euphrasio</w:t>
      </w:r>
      <w:proofErr w:type="spellEnd"/>
      <w:r>
        <w:rPr>
          <w:rFonts w:cs="Arial"/>
          <w:szCs w:val="24"/>
        </w:rPr>
        <w:t xml:space="preserve"> de Mello</w:t>
      </w:r>
    </w:p>
    <w:p w:rsidR="00D1285A" w:rsidRDefault="00D1285A" w:rsidP="00D1285A">
      <w:pPr>
        <w:spacing w:before="240" w:line="240" w:lineRule="atLeast"/>
        <w:jc w:val="center"/>
        <w:rPr>
          <w:rFonts w:cs="Arial"/>
          <w:szCs w:val="24"/>
        </w:rPr>
      </w:pPr>
    </w:p>
    <w:p w:rsidR="001F5AEC" w:rsidRDefault="001F5AEC" w:rsidP="00D1285A">
      <w:pPr>
        <w:spacing w:before="240" w:line="240" w:lineRule="atLeast"/>
        <w:jc w:val="center"/>
        <w:rPr>
          <w:rFonts w:cs="Arial"/>
          <w:szCs w:val="24"/>
        </w:rPr>
      </w:pPr>
    </w:p>
    <w:p w:rsidR="00505CE2" w:rsidRPr="009D7C13" w:rsidRDefault="00505CE2" w:rsidP="00505CE2">
      <w:pPr>
        <w:spacing w:before="240" w:line="240" w:lineRule="auto"/>
        <w:jc w:val="center"/>
        <w:rPr>
          <w:rFonts w:cs="Arial"/>
          <w:szCs w:val="24"/>
        </w:rPr>
      </w:pPr>
      <w:r w:rsidRPr="009D7C13">
        <w:rPr>
          <w:rFonts w:cs="Arial"/>
          <w:szCs w:val="24"/>
        </w:rPr>
        <w:t>Novo Hamburgo</w:t>
      </w:r>
    </w:p>
    <w:p w:rsidR="00505CE2" w:rsidRDefault="00505CE2" w:rsidP="00592937">
      <w:pPr>
        <w:spacing w:before="240" w:line="360" w:lineRule="auto"/>
        <w:jc w:val="center"/>
        <w:rPr>
          <w:rFonts w:cs="Arial"/>
          <w:szCs w:val="24"/>
        </w:rPr>
      </w:pPr>
      <w:r w:rsidRPr="009D7C13">
        <w:rPr>
          <w:rFonts w:cs="Arial"/>
          <w:szCs w:val="24"/>
        </w:rPr>
        <w:t>201</w:t>
      </w:r>
      <w:r>
        <w:rPr>
          <w:rFonts w:cs="Arial"/>
          <w:szCs w:val="24"/>
        </w:rPr>
        <w:t>2</w:t>
      </w:r>
      <w:r>
        <w:rPr>
          <w:rFonts w:cs="Arial"/>
          <w:szCs w:val="24"/>
        </w:rPr>
        <w:br w:type="page"/>
      </w:r>
    </w:p>
    <w:p w:rsidR="00505CE2" w:rsidRDefault="00505CE2" w:rsidP="00505CE2">
      <w:pPr>
        <w:pStyle w:val="Ttulo1"/>
      </w:pPr>
      <w:bookmarkStart w:id="0" w:name="_Toc323476529"/>
      <w:r w:rsidRPr="00505CE2">
        <w:lastRenderedPageBreak/>
        <w:t>SUMÁRIO</w:t>
      </w:r>
      <w:bookmarkEnd w:id="0"/>
    </w:p>
    <w:sdt>
      <w:sdtPr>
        <w:rPr>
          <w:rFonts w:ascii="Arial" w:eastAsia="Calibri" w:hAnsi="Arial" w:cs="Times New Roman"/>
          <w:b w:val="0"/>
          <w:bCs w:val="0"/>
          <w:color w:val="auto"/>
          <w:sz w:val="24"/>
          <w:szCs w:val="22"/>
          <w:lang w:eastAsia="en-US"/>
        </w:rPr>
        <w:id w:val="1578178729"/>
        <w:docPartObj>
          <w:docPartGallery w:val="Table of Contents"/>
          <w:docPartUnique/>
        </w:docPartObj>
      </w:sdtPr>
      <w:sdtContent>
        <w:p w:rsidR="00505CE2" w:rsidRPr="00505CE2" w:rsidRDefault="00505CE2">
          <w:pPr>
            <w:pStyle w:val="CabealhodoSumrio"/>
            <w:rPr>
              <w:rFonts w:ascii="Arial" w:hAnsi="Arial" w:cs="Arial"/>
              <w:color w:val="auto"/>
              <w:sz w:val="24"/>
              <w:szCs w:val="24"/>
            </w:rPr>
          </w:pPr>
        </w:p>
        <w:p w:rsidR="00605710" w:rsidRDefault="00D57A4F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r>
            <w:fldChar w:fldCharType="begin"/>
          </w:r>
          <w:r w:rsidR="00505CE2">
            <w:instrText xml:space="preserve"> TOC \o "1-3" \h \z \u </w:instrText>
          </w:r>
          <w:r>
            <w:fldChar w:fldCharType="separate"/>
          </w:r>
          <w:hyperlink w:anchor="_Toc323476529" w:history="1">
            <w:r w:rsidR="00605710" w:rsidRPr="00054D60">
              <w:rPr>
                <w:rStyle w:val="Hyperlink"/>
                <w:noProof/>
              </w:rPr>
              <w:t>SUMÁRIO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_Toc323476529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3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323476530" w:history="1">
            <w:r w:rsidR="00605710" w:rsidRPr="00054D60">
              <w:rPr>
                <w:rStyle w:val="Hyperlink"/>
                <w:noProof/>
              </w:rPr>
              <w:t>INTRODUÇÃO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_Toc323476530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5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323476531" w:history="1">
            <w:r w:rsidR="00605710" w:rsidRPr="00054D60">
              <w:rPr>
                <w:rStyle w:val="Hyperlink"/>
                <w:noProof/>
              </w:rPr>
              <w:t>1.TEMA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_Toc323476531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6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32" w:history="1">
            <w:r w:rsidR="00605710" w:rsidRPr="00054D60">
              <w:rPr>
                <w:rStyle w:val="Hyperlink"/>
                <w:noProof/>
              </w:rPr>
              <w:t>1.1 Tema e sua Justificativa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_Toc323476532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6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33" w:history="1">
            <w:r w:rsidR="00605710" w:rsidRPr="00054D60">
              <w:rPr>
                <w:rStyle w:val="Hyperlink"/>
                <w:noProof/>
              </w:rPr>
              <w:t>1.2 Histórico do Trem Urbano entre Porto Alegre e região Metropolitana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_Toc323476533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8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323476534" w:history="1">
            <w:r w:rsidR="00605710" w:rsidRPr="00054D60">
              <w:rPr>
                <w:rStyle w:val="Hyperlink"/>
                <w:noProof/>
              </w:rPr>
              <w:t>2. LOCAL DE INTERVENÇÃO E SEU CONTEXTO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_Toc323476534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9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35" w:history="1">
            <w:r w:rsidR="00605710" w:rsidRPr="00054D60">
              <w:rPr>
                <w:rStyle w:val="Hyperlink"/>
                <w:noProof/>
              </w:rPr>
              <w:t>2.1 Situação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_Toc323476535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9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36" w:history="1">
            <w:r w:rsidR="00605710" w:rsidRPr="00054D60">
              <w:rPr>
                <w:rStyle w:val="Hyperlink"/>
                <w:noProof/>
              </w:rPr>
              <w:t>2.2 Área de Intervenção e Justificativa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_Toc323476536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9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37" w:history="1">
            <w:r w:rsidR="00605710" w:rsidRPr="00054D60">
              <w:rPr>
                <w:rStyle w:val="Hyperlink"/>
                <w:noProof/>
              </w:rPr>
              <w:t>2.3 Análises dos Fluxos Viários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_Toc323476537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9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38" w:history="1">
            <w:r w:rsidR="00605710" w:rsidRPr="00054D60">
              <w:rPr>
                <w:rStyle w:val="Hyperlink"/>
                <w:noProof/>
              </w:rPr>
              <w:t>2.4 Análises Urbanas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_Toc323476538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9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39" w:history="1">
            <w:r w:rsidR="00605710" w:rsidRPr="00054D60">
              <w:rPr>
                <w:rStyle w:val="Hyperlink"/>
                <w:noProof/>
              </w:rPr>
              <w:t>2.4.1 Análise de Usos do Entorno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_Toc323476539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9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40" w:history="1">
            <w:r w:rsidR="00605710" w:rsidRPr="00054D60">
              <w:rPr>
                <w:rStyle w:val="Hyperlink"/>
                <w:noProof/>
              </w:rPr>
              <w:t>2.4.2 Análise de Fachadas e Alturas do entorno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_Toc323476540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10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41" w:history="1">
            <w:r w:rsidR="00605710" w:rsidRPr="00054D60">
              <w:rPr>
                <w:rStyle w:val="Hyperlink"/>
                <w:noProof/>
              </w:rPr>
              <w:t>2.5 Condicionantes Ambientais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_Toc323476541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10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42" w:history="1">
            <w:r w:rsidR="00605710" w:rsidRPr="00054D60">
              <w:rPr>
                <w:rStyle w:val="Hyperlink"/>
                <w:noProof/>
              </w:rPr>
              <w:t>2.5.1 Orientação Solar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_Toc323476542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10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43" w:history="1">
            <w:r w:rsidR="00605710" w:rsidRPr="00054D60">
              <w:rPr>
                <w:rStyle w:val="Hyperlink"/>
                <w:noProof/>
              </w:rPr>
              <w:t>2.5.2 Clima, Orientação Solar, Ventos Predominantes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_Toc323476543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10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44" w:history="1">
            <w:r w:rsidR="00605710" w:rsidRPr="00054D60">
              <w:rPr>
                <w:rStyle w:val="Hyperlink"/>
                <w:noProof/>
              </w:rPr>
              <w:t>2.6 Plano Diretor (NH, SL e da Metroplan)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_Toc323476544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10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323476545" w:history="1">
            <w:r w:rsidR="00605710" w:rsidRPr="00054D60">
              <w:rPr>
                <w:rStyle w:val="Hyperlink"/>
                <w:noProof/>
              </w:rPr>
              <w:t>3. PROPOSTA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_Toc323476545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11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46" w:history="1">
            <w:r w:rsidR="00605710" w:rsidRPr="00054D60">
              <w:rPr>
                <w:rStyle w:val="Hyperlink"/>
                <w:noProof/>
              </w:rPr>
              <w:t>3.1 Objetivos do Projeto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_Toc323476546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11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47" w:history="1">
            <w:r w:rsidR="00605710" w:rsidRPr="00054D60">
              <w:rPr>
                <w:rStyle w:val="Hyperlink"/>
                <w:noProof/>
              </w:rPr>
              <w:t>3.2 Projeto Pré-existente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_Toc323476547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11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48" w:history="1">
            <w:r w:rsidR="00605710" w:rsidRPr="00054D60">
              <w:rPr>
                <w:rStyle w:val="Hyperlink"/>
                <w:noProof/>
              </w:rPr>
              <w:t>3.3 Conceito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_Toc323476548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11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49" w:history="1">
            <w:r w:rsidR="00605710" w:rsidRPr="00054D60">
              <w:rPr>
                <w:rStyle w:val="Hyperlink"/>
                <w:noProof/>
              </w:rPr>
              <w:t>3.4 Programa de Necessidades e Pré Dimensionamento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_Toc323476549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11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50" w:history="1">
            <w:r w:rsidR="00605710" w:rsidRPr="00054D60">
              <w:rPr>
                <w:rStyle w:val="Hyperlink"/>
                <w:noProof/>
              </w:rPr>
              <w:t>3.5 Normas Técnicas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_Toc323476550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12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323476551" w:history="1">
            <w:r w:rsidR="00605710" w:rsidRPr="00054D60">
              <w:rPr>
                <w:rStyle w:val="Hyperlink"/>
                <w:noProof/>
              </w:rPr>
              <w:t>4. REFERÊNCIAS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_Toc323476551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13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52" w:history="1">
            <w:r w:rsidR="00605710" w:rsidRPr="00054D60">
              <w:rPr>
                <w:rStyle w:val="Hyperlink"/>
                <w:noProof/>
              </w:rPr>
              <w:t>4.1 Projetos Análogos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_Toc323476552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13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53" w:history="1">
            <w:r w:rsidR="00605710" w:rsidRPr="00054D60">
              <w:rPr>
                <w:rStyle w:val="Hyperlink"/>
                <w:noProof/>
              </w:rPr>
              <w:t>4.1.1 Gentileza gera Gentileza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_Toc323476553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13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54" w:history="1">
            <w:r w:rsidR="00605710" w:rsidRPr="00054D60">
              <w:rPr>
                <w:rStyle w:val="Hyperlink"/>
                <w:noProof/>
              </w:rPr>
              <w:t>4.1.3 Sesc Pompéia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_Toc323476554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16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55" w:history="1">
            <w:r w:rsidR="00605710" w:rsidRPr="00054D60">
              <w:rPr>
                <w:rStyle w:val="Hyperlink"/>
                <w:noProof/>
              </w:rPr>
              <w:t>4.1.4 Do Porto ao Pontal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_Toc323476555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17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56" w:history="1">
            <w:r w:rsidR="00605710" w:rsidRPr="00054D60">
              <w:rPr>
                <w:rStyle w:val="Hyperlink"/>
                <w:noProof/>
              </w:rPr>
              <w:t>4.1.5 Fort York Visitor Centre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_Toc323476556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18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57" w:history="1">
            <w:r w:rsidR="00605710" w:rsidRPr="00054D60">
              <w:rPr>
                <w:rStyle w:val="Hyperlink"/>
                <w:noProof/>
              </w:rPr>
              <w:t>4.1.6 High Line – Nova Iorque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_Toc323476557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19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58" w:history="1">
            <w:r w:rsidR="00605710" w:rsidRPr="00054D60">
              <w:rPr>
                <w:rStyle w:val="Hyperlink"/>
                <w:noProof/>
              </w:rPr>
              <w:t>4.2 Referências Formais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_Toc323476558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24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323476559" w:history="1">
            <w:r w:rsidR="00605710" w:rsidRPr="00054D60">
              <w:rPr>
                <w:rStyle w:val="Hyperlink"/>
                <w:noProof/>
              </w:rPr>
              <w:t>4.3 Outros Referenciais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_Toc323476559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24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60" w:history="1">
            <w:r w:rsidR="00605710" w:rsidRPr="00054D60">
              <w:rPr>
                <w:rStyle w:val="Hyperlink"/>
                <w:noProof/>
              </w:rPr>
              <w:t>4.3.1 Estrutura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_Toc323476560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24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61" w:history="1">
            <w:r w:rsidR="00605710" w:rsidRPr="00054D60">
              <w:rPr>
                <w:rStyle w:val="Hyperlink"/>
                <w:noProof/>
              </w:rPr>
              <w:t>4.3.2 Cobertura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_Toc323476561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24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62" w:history="1">
            <w:r w:rsidR="00605710" w:rsidRPr="00054D60">
              <w:rPr>
                <w:rStyle w:val="Hyperlink"/>
                <w:noProof/>
              </w:rPr>
              <w:t>4.3.3 Revestimentos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_Toc323476562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24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63" w:history="1">
            <w:r w:rsidR="00605710" w:rsidRPr="00054D60">
              <w:rPr>
                <w:rStyle w:val="Hyperlink"/>
                <w:noProof/>
              </w:rPr>
              <w:t>4.3.4 Detalhamento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_Toc323476563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24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64" w:history="1">
            <w:r w:rsidR="00605710" w:rsidRPr="00054D60">
              <w:rPr>
                <w:rStyle w:val="Hyperlink"/>
                <w:noProof/>
              </w:rPr>
              <w:t>4.3.5 Infraestrutura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_Toc323476564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24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323476565" w:history="1">
            <w:r w:rsidR="00605710" w:rsidRPr="00054D60">
              <w:rPr>
                <w:rStyle w:val="Hyperlink"/>
                <w:noProof/>
              </w:rPr>
              <w:t>4.3.6 Sistemas Alternativos de Energia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_Toc323476565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24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323476566" w:history="1">
            <w:r w:rsidR="00605710" w:rsidRPr="00054D60">
              <w:rPr>
                <w:rStyle w:val="Hyperlink"/>
                <w:noProof/>
              </w:rPr>
              <w:t>5. METÓDO DE PESQUISA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_Toc323476566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25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323476567" w:history="1">
            <w:r w:rsidR="00605710" w:rsidRPr="00054D60">
              <w:rPr>
                <w:rStyle w:val="Hyperlink"/>
                <w:noProof/>
              </w:rPr>
              <w:t>CONCLUSÃO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_Toc323476567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26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323476568" w:history="1">
            <w:r w:rsidR="00605710" w:rsidRPr="00054D60">
              <w:rPr>
                <w:rStyle w:val="Hyperlink"/>
                <w:noProof/>
              </w:rPr>
              <w:t>REFERENCIAS BIBLIOGRAFICAS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_Toc323476568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27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605710" w:rsidRDefault="00A55EB8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323476569" w:history="1">
            <w:r w:rsidR="00605710" w:rsidRPr="00054D60">
              <w:rPr>
                <w:rStyle w:val="Hyperlink"/>
                <w:noProof/>
              </w:rPr>
              <w:t>ANEXOS</w:t>
            </w:r>
            <w:r w:rsidR="00605710">
              <w:rPr>
                <w:noProof/>
                <w:webHidden/>
              </w:rPr>
              <w:tab/>
            </w:r>
            <w:r w:rsidR="00605710">
              <w:rPr>
                <w:noProof/>
                <w:webHidden/>
              </w:rPr>
              <w:fldChar w:fldCharType="begin"/>
            </w:r>
            <w:r w:rsidR="00605710">
              <w:rPr>
                <w:noProof/>
                <w:webHidden/>
              </w:rPr>
              <w:instrText xml:space="preserve"> PAGEREF _Toc323476569 \h </w:instrText>
            </w:r>
            <w:r w:rsidR="00605710">
              <w:rPr>
                <w:noProof/>
                <w:webHidden/>
              </w:rPr>
            </w:r>
            <w:r w:rsidR="00605710">
              <w:rPr>
                <w:noProof/>
                <w:webHidden/>
              </w:rPr>
              <w:fldChar w:fldCharType="separate"/>
            </w:r>
            <w:r w:rsidR="00605710">
              <w:rPr>
                <w:noProof/>
                <w:webHidden/>
              </w:rPr>
              <w:t>28</w:t>
            </w:r>
            <w:r w:rsidR="00605710">
              <w:rPr>
                <w:noProof/>
                <w:webHidden/>
              </w:rPr>
              <w:fldChar w:fldCharType="end"/>
            </w:r>
          </w:hyperlink>
        </w:p>
        <w:p w:rsidR="00505CE2" w:rsidRDefault="00D57A4F">
          <w:r>
            <w:rPr>
              <w:b/>
              <w:bCs/>
            </w:rPr>
            <w:fldChar w:fldCharType="end"/>
          </w:r>
        </w:p>
      </w:sdtContent>
    </w:sdt>
    <w:p w:rsidR="00505CE2" w:rsidRDefault="00505CE2">
      <w:r>
        <w:br w:type="page"/>
      </w:r>
    </w:p>
    <w:p w:rsidR="00505CE2" w:rsidRDefault="00505CE2" w:rsidP="00505CE2">
      <w:pPr>
        <w:pStyle w:val="Ttulo1"/>
      </w:pPr>
      <w:bookmarkStart w:id="1" w:name="_Toc323476530"/>
      <w:r>
        <w:lastRenderedPageBreak/>
        <w:t>INTRODUÇÃO</w:t>
      </w:r>
      <w:bookmarkEnd w:id="1"/>
    </w:p>
    <w:p w:rsidR="00505CE2" w:rsidRDefault="00A55EB8" w:rsidP="00505CE2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6" type="#_x0000_t202" style="position:absolute;margin-left:164.7pt;margin-top:19.2pt;width:269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" o:allowoverlap="f" stroked="f">
            <v:textbox>
              <w:txbxContent>
                <w:p w:rsidR="00A55EB8" w:rsidRPr="00802F85" w:rsidRDefault="00A55EB8" w:rsidP="00505CE2">
                  <w:pPr>
                    <w:pStyle w:val="PargrafodaLista"/>
                    <w:jc w:val="both"/>
                    <w:rPr>
                      <w:i/>
                      <w:sz w:val="18"/>
                      <w:szCs w:val="18"/>
                      <w:lang w:val="pt-PT"/>
                    </w:rPr>
                  </w:pPr>
                  <w:r w:rsidRPr="00802F85">
                    <w:rPr>
                      <w:i/>
                      <w:sz w:val="18"/>
                      <w:szCs w:val="18"/>
                      <w:lang w:val="pt-PT"/>
                    </w:rPr>
                    <w:t>Se o vazio urbano compreende a justaposição de diferentes tempos ou camadas temporais, então seu tratamento integrado no planejamento urbano pode trazer resultados mais significativos no conjunto de soluções para a melhoria das condições ambientais citadinas.</w:t>
                  </w:r>
                  <w:r w:rsidRPr="00802F85">
                    <w:rPr>
                      <w:sz w:val="18"/>
                      <w:szCs w:val="18"/>
                      <w:lang w:val="pt-PT"/>
                    </w:rPr>
                    <w:t xml:space="preserve"> (DITTMAR, Adriana, 2006, pg 25).</w:t>
                  </w:r>
                </w:p>
              </w:txbxContent>
            </v:textbox>
            <w10:wrap type="square"/>
          </v:shape>
        </w:pict>
      </w:r>
    </w:p>
    <w:p w:rsidR="00505CE2" w:rsidRDefault="00505CE2" w:rsidP="00505CE2">
      <w:pPr>
        <w:jc w:val="center"/>
      </w:pPr>
    </w:p>
    <w:p w:rsidR="00505CE2" w:rsidRDefault="00505CE2" w:rsidP="00505CE2">
      <w:pPr>
        <w:jc w:val="center"/>
      </w:pPr>
    </w:p>
    <w:p w:rsidR="00505CE2" w:rsidRDefault="00505CE2" w:rsidP="00505CE2">
      <w:pPr>
        <w:jc w:val="both"/>
      </w:pPr>
    </w:p>
    <w:p w:rsidR="00926863" w:rsidRDefault="00926863" w:rsidP="00926863">
      <w:pPr>
        <w:jc w:val="both"/>
      </w:pPr>
    </w:p>
    <w:p w:rsidR="00505CE2" w:rsidRDefault="00505CE2" w:rsidP="00926863">
      <w:pPr>
        <w:ind w:firstLine="708"/>
        <w:jc w:val="both"/>
      </w:pPr>
      <w:r w:rsidRPr="000436C3">
        <w:t>O tema deste trabalho é desenvolver os fundamentos para projetar a qualificação de um espaço residual urbano ger</w:t>
      </w:r>
      <w:r>
        <w:t>ado pela construção do novo elevado de trem urbano, da empresa</w:t>
      </w:r>
      <w:r w:rsidRPr="000436C3">
        <w:t xml:space="preserve"> </w:t>
      </w:r>
      <w:proofErr w:type="spellStart"/>
      <w:r w:rsidRPr="000436C3">
        <w:t>Trensurb</w:t>
      </w:r>
      <w:proofErr w:type="spellEnd"/>
      <w:r w:rsidRPr="000436C3">
        <w:t>.</w:t>
      </w:r>
      <w:r w:rsidRPr="000436C3">
        <w:rPr>
          <w:lang w:val="pt-PT"/>
        </w:rPr>
        <w:t xml:space="preserve"> A </w:t>
      </w:r>
      <w:r>
        <w:rPr>
          <w:lang w:val="pt-PT"/>
        </w:rPr>
        <w:t xml:space="preserve">ampliação da </w:t>
      </w:r>
      <w:r w:rsidRPr="000436C3">
        <w:rPr>
          <w:lang w:val="pt-PT"/>
        </w:rPr>
        <w:t>linha de trem irá passar por diferentes contextos e morfologias urbanas ao longo dos 9,3 km</w:t>
      </w:r>
      <w:r>
        <w:rPr>
          <w:lang w:val="pt-PT"/>
        </w:rPr>
        <w:t xml:space="preserve"> entre São Leopoldo e Novo Hamburgo</w:t>
      </w:r>
      <w:r w:rsidRPr="000436C3">
        <w:rPr>
          <w:lang w:val="pt-PT"/>
        </w:rPr>
        <w:t xml:space="preserve">. A Extensão Norte da Linha </w:t>
      </w:r>
      <w:proofErr w:type="gramStart"/>
      <w:r w:rsidRPr="000436C3">
        <w:rPr>
          <w:lang w:val="pt-PT"/>
        </w:rPr>
        <w:t>1</w:t>
      </w:r>
      <w:proofErr w:type="gramEnd"/>
      <w:r w:rsidRPr="000436C3">
        <w:rPr>
          <w:lang w:val="pt-PT"/>
        </w:rPr>
        <w:t xml:space="preserve"> da Trensurb, que ligará a linha de trem urbano entre Porto Alegre a Novo Hamburgo, irá </w:t>
      </w:r>
      <w:r w:rsidR="00177AD9">
        <w:rPr>
          <w:lang w:val="pt-PT"/>
        </w:rPr>
        <w:t>gerar espaços pú</w:t>
      </w:r>
      <w:r w:rsidRPr="000436C3">
        <w:rPr>
          <w:lang w:val="pt-PT"/>
        </w:rPr>
        <w:t>blicos sob a estrutura elevada</w:t>
      </w:r>
      <w:r>
        <w:rPr>
          <w:lang w:val="pt-PT"/>
        </w:rPr>
        <w:t xml:space="preserve"> de concreto. Estes espaços são conhecidos nos debates acadêmicos como</w:t>
      </w:r>
      <w:r w:rsidR="00177AD9">
        <w:t xml:space="preserve"> “espaços residuais urbanos”. S</w:t>
      </w:r>
      <w:r>
        <w:t>ão geralmente resíduos de c</w:t>
      </w:r>
      <w:r w:rsidR="00177AD9">
        <w:t>onexões viárias ou ferroviárias.</w:t>
      </w:r>
      <w:r w:rsidR="00177AD9" w:rsidRPr="00177AD9">
        <w:t xml:space="preserve"> </w:t>
      </w:r>
      <w:r w:rsidR="00177AD9" w:rsidRPr="001530A0">
        <w:t>Elementos que conectam vias em um</w:t>
      </w:r>
      <w:r w:rsidR="00177AD9">
        <w:t xml:space="preserve"> segundo</w:t>
      </w:r>
      <w:r w:rsidR="00177AD9" w:rsidRPr="001530A0">
        <w:t xml:space="preserve"> plano da cidade</w:t>
      </w:r>
      <w:r w:rsidR="00177AD9">
        <w:t>,</w:t>
      </w:r>
      <w:r>
        <w:t xml:space="preserve"> como por exemplo: v</w:t>
      </w:r>
      <w:r w:rsidRPr="001530A0">
        <w:t>iadutos, pontes ou elevados.</w:t>
      </w:r>
      <w:r w:rsidR="00177AD9">
        <w:t xml:space="preserve"> </w:t>
      </w:r>
      <w:r w:rsidRPr="001530A0">
        <w:t xml:space="preserve">Esses vazios são ocupados pela metamorfose diária das cidades - cada metro </w:t>
      </w:r>
      <w:r w:rsidR="00177AD9">
        <w:t xml:space="preserve">quadrado acaba sendo utilizado. </w:t>
      </w:r>
      <w:r w:rsidRPr="001530A0">
        <w:t>Porém são tratados como sobras, mais um espa</w:t>
      </w:r>
      <w:r>
        <w:t>ço [público] sem</w:t>
      </w:r>
      <w:r w:rsidRPr="001530A0">
        <w:t xml:space="preserve"> dono. Os mesmos </w:t>
      </w:r>
      <w:r w:rsidR="00326EE3" w:rsidRPr="00326EE3">
        <w:t xml:space="preserve">projetos viários </w:t>
      </w:r>
      <w:r w:rsidRPr="001530A0">
        <w:t>que são pensados para solucionar os problemas de deslocamento de massas nas cidades, muitas vezes não priorizam os impactos de vizinhança que irão causar, partem de uma solução momentânea e fogem das perspectivas do planejamento urbano.</w:t>
      </w:r>
      <w:r>
        <w:t xml:space="preserve"> </w:t>
      </w:r>
    </w:p>
    <w:p w:rsidR="00505CE2" w:rsidRDefault="00505CE2" w:rsidP="00505CE2">
      <w:pPr>
        <w:ind w:firstLine="708"/>
        <w:jc w:val="both"/>
      </w:pPr>
      <w:r>
        <w:t xml:space="preserve">Desta forma o presente trabalho irá propor uma </w:t>
      </w:r>
      <w:r w:rsidR="00177AD9">
        <w:rPr>
          <w:b/>
        </w:rPr>
        <w:t xml:space="preserve">qualificação de um trecho </w:t>
      </w:r>
      <w:r w:rsidRPr="00737915">
        <w:rPr>
          <w:b/>
        </w:rPr>
        <w:t>sob o elevado do trem urbano, ent</w:t>
      </w:r>
      <w:r>
        <w:rPr>
          <w:b/>
        </w:rPr>
        <w:t xml:space="preserve">re São Leopoldo e Novo Hamburgo, </w:t>
      </w:r>
      <w:r w:rsidRPr="000C3FFF">
        <w:t xml:space="preserve">dispondo ela de equipamentos de uso público e comunitário. </w:t>
      </w:r>
      <w:r>
        <w:t>Partindo</w:t>
      </w:r>
      <w:r w:rsidRPr="00552B03">
        <w:t xml:space="preserve"> </w:t>
      </w:r>
      <w:r>
        <w:t>d</w:t>
      </w:r>
      <w:r w:rsidRPr="00552B03">
        <w:t xml:space="preserve">os impactos </w:t>
      </w:r>
      <w:r w:rsidR="00326EE3" w:rsidRPr="00326EE3">
        <w:t xml:space="preserve">a construção desta </w:t>
      </w:r>
      <w:r w:rsidR="006D14CD" w:rsidRPr="00326EE3">
        <w:t>infraestrutura</w:t>
      </w:r>
      <w:r w:rsidR="00326EE3" w:rsidRPr="00326EE3">
        <w:t xml:space="preserve"> urbana</w:t>
      </w:r>
      <w:r w:rsidRPr="00552B03">
        <w:t xml:space="preserve"> </w:t>
      </w:r>
      <w:r>
        <w:t>trará para zona onde está</w:t>
      </w:r>
      <w:r w:rsidRPr="00552B03">
        <w:t xml:space="preserve"> inserido</w:t>
      </w:r>
      <w:r>
        <w:t xml:space="preserve">, verificar quais as perspectivas do mesmo de acordo com o Plano Diretor vigente e assim através de projeto urbano propor um uso mais adequado </w:t>
      </w:r>
      <w:r w:rsidR="00926863">
        <w:t>à</w:t>
      </w:r>
      <w:r>
        <w:t xml:space="preserve"> comunidade local.</w:t>
      </w:r>
    </w:p>
    <w:p w:rsidR="00D234A0" w:rsidRDefault="00D234A0">
      <w:r>
        <w:br w:type="page"/>
      </w:r>
    </w:p>
    <w:p w:rsidR="00592EC3" w:rsidRDefault="00D234A0" w:rsidP="00904EC8">
      <w:pPr>
        <w:pStyle w:val="Ttulo1"/>
        <w:jc w:val="left"/>
      </w:pPr>
      <w:bookmarkStart w:id="2" w:name="_Toc323476531"/>
      <w:proofErr w:type="gramStart"/>
      <w:r>
        <w:lastRenderedPageBreak/>
        <w:t>1.</w:t>
      </w:r>
      <w:proofErr w:type="gramEnd"/>
      <w:r>
        <w:t>T</w:t>
      </w:r>
      <w:r w:rsidR="009E6CC5">
        <w:t>EMA</w:t>
      </w:r>
      <w:bookmarkEnd w:id="2"/>
      <w:r w:rsidR="00592EC3">
        <w:t xml:space="preserve"> </w:t>
      </w:r>
    </w:p>
    <w:p w:rsidR="00904EC8" w:rsidRDefault="00904EC8" w:rsidP="00904EC8">
      <w:pPr>
        <w:pStyle w:val="Ttulo3"/>
      </w:pPr>
      <w:bookmarkStart w:id="3" w:name="_Toc323476532"/>
      <w:proofErr w:type="gramStart"/>
      <w:r>
        <w:t>1.1 Tema</w:t>
      </w:r>
      <w:proofErr w:type="gramEnd"/>
      <w:r>
        <w:t xml:space="preserve"> e sua Justificativa</w:t>
      </w:r>
      <w:bookmarkEnd w:id="3"/>
    </w:p>
    <w:p w:rsidR="000B7AE4" w:rsidRDefault="000B7AE4" w:rsidP="002414E2">
      <w:pPr>
        <w:ind w:firstLine="708"/>
        <w:jc w:val="both"/>
      </w:pPr>
      <w:r w:rsidRPr="00D14618">
        <w:t xml:space="preserve">Os resíduos urbanos </w:t>
      </w:r>
      <w:r>
        <w:t>são espaços [vazios] resultantes de g</w:t>
      </w:r>
      <w:r w:rsidR="002414E2">
        <w:t xml:space="preserve">randes empreendimentos que </w:t>
      </w:r>
      <w:r w:rsidR="00810229">
        <w:t>preveem</w:t>
      </w:r>
      <w:r>
        <w:t xml:space="preserve"> melhorias nas conexões rodoviárias ou metroviárias nas cidades. Podem ser canteiros, gramados, taludes derivados de rodovias, rotatórias viárias, viadutos, pontes e elevados. São áreas sob essas estruturas sem a determinação de uma utilidade especifica, senão de transição durante um percurso.</w:t>
      </w:r>
    </w:p>
    <w:p w:rsidR="000B7AE4" w:rsidRPr="00622F34" w:rsidRDefault="000B7AE4" w:rsidP="000B7AE4">
      <w:pPr>
        <w:spacing w:line="240" w:lineRule="auto"/>
        <w:ind w:left="2268"/>
        <w:jc w:val="both"/>
        <w:rPr>
          <w:b/>
          <w:sz w:val="20"/>
          <w:szCs w:val="20"/>
        </w:rPr>
      </w:pPr>
      <w:r w:rsidRPr="00714C6A">
        <w:rPr>
          <w:sz w:val="20"/>
          <w:szCs w:val="20"/>
        </w:rPr>
        <w:t xml:space="preserve">As linhas férreas são um exemplo clássico de fronteira, tanto que passaram a significar, há muito tempo, também fronteiras sociais – “do outro lado da linha de trem” -, uma conotação, coincidentemente, associada mais a cidades de pequeno porte que as cidades grandes </w:t>
      </w:r>
      <w:r w:rsidRPr="00622F34">
        <w:rPr>
          <w:sz w:val="20"/>
          <w:szCs w:val="20"/>
        </w:rPr>
        <w:t xml:space="preserve">(JACOBS, </w:t>
      </w:r>
      <w:r w:rsidR="00622F34" w:rsidRPr="00622F34">
        <w:rPr>
          <w:sz w:val="20"/>
          <w:szCs w:val="20"/>
        </w:rPr>
        <w:t>2001,</w:t>
      </w:r>
      <w:r w:rsidR="002414E2">
        <w:rPr>
          <w:sz w:val="20"/>
          <w:szCs w:val="20"/>
        </w:rPr>
        <w:t xml:space="preserve"> p.</w:t>
      </w:r>
      <w:r w:rsidRPr="00622F34">
        <w:rPr>
          <w:sz w:val="20"/>
          <w:szCs w:val="20"/>
        </w:rPr>
        <w:t>285).</w:t>
      </w:r>
    </w:p>
    <w:p w:rsidR="000B7AE4" w:rsidRDefault="000B7AE4" w:rsidP="000B7AE4">
      <w:pPr>
        <w:ind w:firstLine="708"/>
        <w:jc w:val="both"/>
      </w:pPr>
      <w:proofErr w:type="spellStart"/>
      <w:r>
        <w:t>Jacobs</w:t>
      </w:r>
      <w:proofErr w:type="spellEnd"/>
      <w:r w:rsidR="00C14D7D">
        <w:t xml:space="preserve"> </w:t>
      </w:r>
      <w:r>
        <w:t>comenta que as linhas férreas normalmente estão localizadas nas periferias e divisas das cidades. E como esses locais são passagens, as dinâmicas ali são pobres e pouco convidativas a uma permanência maior dos usuários.</w:t>
      </w:r>
    </w:p>
    <w:p w:rsidR="000B7AE4" w:rsidRDefault="000B7AE4" w:rsidP="000B7AE4">
      <w:pPr>
        <w:ind w:firstLine="708"/>
        <w:jc w:val="both"/>
      </w:pPr>
      <w:r>
        <w:t xml:space="preserve">Pela própria função, uma linha férrea serve </w:t>
      </w:r>
      <w:r w:rsidR="002414E2">
        <w:t>para a passagem de uma grande má</w:t>
      </w:r>
      <w:r>
        <w:t>quina, transportando pessoas ou objetos, causando poluição sonora e outros impactos. Repelindo naturalmente a permanência de pessoas nas proximidades.</w:t>
      </w:r>
    </w:p>
    <w:p w:rsidR="000B7AE4" w:rsidRPr="00622F34" w:rsidRDefault="000B7AE4" w:rsidP="000B7AE4">
      <w:pPr>
        <w:spacing w:line="240" w:lineRule="auto"/>
        <w:ind w:left="2268"/>
        <w:jc w:val="both"/>
        <w:rPr>
          <w:sz w:val="20"/>
          <w:szCs w:val="20"/>
        </w:rPr>
      </w:pPr>
      <w:r w:rsidRPr="00714C6A">
        <w:rPr>
          <w:sz w:val="20"/>
          <w:szCs w:val="20"/>
        </w:rPr>
        <w:t xml:space="preserve">As fronteiras tendem assim, a formar hiatos de uso em suas redondezas. Ou, em outras palavras, devido ao uso super simplificado da cidade em certo lugar, em grande escala, elas tendem a simplificar também o uso que as pessoas dão as áreas adjacentes, e essa simplificação de uso – que significa menos frequentadores, com menos opções e destinos ao seu alcance- se auto consome. Quanto mais estéril esse área simplificada se torna para empreendimentos econômicos, tanto menor será a quantidade de usuários e mais improdutivo o próprio lugar. Tem inicio então um processo de desconstrução ou deterioração. </w:t>
      </w:r>
      <w:r w:rsidRPr="00622F34">
        <w:rPr>
          <w:sz w:val="20"/>
          <w:szCs w:val="20"/>
        </w:rPr>
        <w:t xml:space="preserve">(JACOBS, </w:t>
      </w:r>
      <w:r w:rsidR="001111E9" w:rsidRPr="00622F34">
        <w:rPr>
          <w:sz w:val="20"/>
          <w:szCs w:val="20"/>
        </w:rPr>
        <w:t>2001</w:t>
      </w:r>
      <w:r w:rsidRPr="00622F34">
        <w:rPr>
          <w:sz w:val="20"/>
          <w:szCs w:val="20"/>
        </w:rPr>
        <w:t>, p. 287)</w:t>
      </w:r>
    </w:p>
    <w:p w:rsidR="000B7AE4" w:rsidRDefault="000B7AE4" w:rsidP="000B7AE4">
      <w:pPr>
        <w:ind w:firstLine="708"/>
        <w:jc w:val="both"/>
      </w:pPr>
      <w:r>
        <w:t xml:space="preserve">A inexistência ou a ineficiência de equipamentos públicos causa essa deterioração. Assim a </w:t>
      </w:r>
      <w:r w:rsidR="00C14D7D">
        <w:t>oportunidade</w:t>
      </w:r>
      <w:r>
        <w:t xml:space="preserve"> de</w:t>
      </w:r>
      <w:r w:rsidR="00C14D7D">
        <w:t xml:space="preserve"> outros</w:t>
      </w:r>
      <w:r>
        <w:t xml:space="preserve"> usos e destinos</w:t>
      </w:r>
      <w:r w:rsidR="00C14D7D">
        <w:t>, nem sempre os mais salutares, fica aberta</w:t>
      </w:r>
      <w:r>
        <w:t xml:space="preserve"> a disposição de qualquer individuo. Essas diferentes interações dos usuários com a cidade são abordadas no </w:t>
      </w:r>
      <w:r w:rsidRPr="00714C6A">
        <w:rPr>
          <w:i/>
        </w:rPr>
        <w:t xml:space="preserve">Post-it City - </w:t>
      </w:r>
      <w:proofErr w:type="spellStart"/>
      <w:r w:rsidRPr="00714C6A">
        <w:rPr>
          <w:i/>
        </w:rPr>
        <w:t>Ciutats</w:t>
      </w:r>
      <w:proofErr w:type="spellEnd"/>
      <w:r w:rsidRPr="00714C6A">
        <w:rPr>
          <w:i/>
        </w:rPr>
        <w:t xml:space="preserve"> </w:t>
      </w:r>
      <w:proofErr w:type="spellStart"/>
      <w:r w:rsidRPr="00714C6A">
        <w:rPr>
          <w:i/>
        </w:rPr>
        <w:t>Ocasionals</w:t>
      </w:r>
      <w:proofErr w:type="spellEnd"/>
      <w:r w:rsidRPr="00714C6A">
        <w:rPr>
          <w:i/>
        </w:rPr>
        <w:t xml:space="preserve"> </w:t>
      </w:r>
      <w:proofErr w:type="spellStart"/>
      <w:r w:rsidRPr="00714C6A">
        <w:rPr>
          <w:i/>
        </w:rPr>
        <w:t>ès</w:t>
      </w:r>
      <w:proofErr w:type="spellEnd"/>
      <w:r>
        <w:t xml:space="preserve">, </w:t>
      </w:r>
      <w:r w:rsidR="0051771A">
        <w:t xml:space="preserve">um movimento </w:t>
      </w:r>
      <w:r>
        <w:t>que trata dos usos</w:t>
      </w:r>
      <w:r w:rsidR="00C14D7D">
        <w:t xml:space="preserve"> informais</w:t>
      </w:r>
      <w:r>
        <w:t xml:space="preserve"> dados a esses espaços vagos.</w:t>
      </w:r>
    </w:p>
    <w:p w:rsidR="0051771A" w:rsidRDefault="000B7AE4" w:rsidP="0051771A">
      <w:pPr>
        <w:spacing w:line="240" w:lineRule="auto"/>
        <w:ind w:left="2268"/>
        <w:jc w:val="both"/>
        <w:rPr>
          <w:sz w:val="20"/>
          <w:szCs w:val="20"/>
        </w:rPr>
      </w:pPr>
      <w:r w:rsidRPr="00714C6A">
        <w:rPr>
          <w:sz w:val="20"/>
          <w:szCs w:val="20"/>
        </w:rPr>
        <w:t>Cada post-it desenvolve um diferente jargão, um sistema de códigos que é difícil de decifrar. Esses locais possuem implícito na experimentação de novas formas de socialização, podem ser abertos ou fechados, inclusivo ou exclusivo, cada um gera um laboratório de socialização que é fraco, mas se transforma constantemente e se expressa de acordo com as ocasiões e oportunidades. Essas massas de minorias, com o seu próprio código, costumes, formas variadas de</w:t>
      </w:r>
      <w:r w:rsidR="001111E9">
        <w:rPr>
          <w:sz w:val="20"/>
          <w:szCs w:val="20"/>
        </w:rPr>
        <w:t xml:space="preserve"> </w:t>
      </w:r>
      <w:r w:rsidRPr="00714C6A">
        <w:rPr>
          <w:sz w:val="20"/>
          <w:szCs w:val="20"/>
        </w:rPr>
        <w:t>atribuir valor e significado ao espaço são os horizontes do crescimento da cidade (La Varra, 2005).</w:t>
      </w:r>
    </w:p>
    <w:p w:rsidR="000B7AE4" w:rsidRPr="002414E2" w:rsidRDefault="0051771A" w:rsidP="004E4652">
      <w:pPr>
        <w:ind w:firstLine="708"/>
        <w:jc w:val="both"/>
        <w:rPr>
          <w:sz w:val="20"/>
          <w:szCs w:val="20"/>
        </w:rPr>
      </w:pPr>
      <w:r>
        <w:lastRenderedPageBreak/>
        <w:t>S</w:t>
      </w:r>
      <w:r w:rsidR="000B7AE4">
        <w:t>e os empreendimentos viários são projetad</w:t>
      </w:r>
      <w:r w:rsidR="00810229">
        <w:t>os para trazer eficiência ao trâ</w:t>
      </w:r>
      <w:r w:rsidR="000B7AE4">
        <w:t xml:space="preserve">nsito e expandir as cidades, como podemos atribuir valor aos resíduos urbanos resultantes e </w:t>
      </w:r>
      <w:r w:rsidR="000B7AE4" w:rsidRPr="00CA136E">
        <w:t xml:space="preserve">transpor </w:t>
      </w:r>
      <w:r w:rsidR="000B7AE4">
        <w:t xml:space="preserve">essas barreiras? </w:t>
      </w:r>
      <w:r w:rsidR="000B7AE4" w:rsidRPr="00810229">
        <w:t xml:space="preserve">São estruturas imponentes que </w:t>
      </w:r>
      <w:r w:rsidR="00810229">
        <w:t xml:space="preserve">estão inseridas nas cidades e intimidam </w:t>
      </w:r>
      <w:r w:rsidR="000B7AE4" w:rsidRPr="00810229">
        <w:t xml:space="preserve">as pessoas que utilizam </w:t>
      </w:r>
      <w:r w:rsidR="00810229">
        <w:t>estes</w:t>
      </w:r>
      <w:r w:rsidR="000B7AE4" w:rsidRPr="00810229">
        <w:t xml:space="preserve"> espaço</w:t>
      </w:r>
      <w:r w:rsidR="00810229">
        <w:t>s</w:t>
      </w:r>
      <w:r w:rsidR="000B7AE4" w:rsidRPr="00810229">
        <w:t xml:space="preserve"> para melho</w:t>
      </w:r>
      <w:r w:rsidR="00810229">
        <w:t xml:space="preserve">rar a sua locomoção diariamente. No entanto essas mesmas pessoas </w:t>
      </w:r>
      <w:r w:rsidR="000B7AE4" w:rsidRPr="00810229">
        <w:t>não veem potencial</w:t>
      </w:r>
      <w:r w:rsidR="00810229">
        <w:t xml:space="preserve"> nesses locais</w:t>
      </w:r>
      <w:r w:rsidR="000B7AE4" w:rsidRPr="00810229">
        <w:t xml:space="preserve"> para outros fins. </w:t>
      </w:r>
      <w:r w:rsidR="000B7AE4" w:rsidRPr="00FE5749">
        <w:t>São espaços tão públicos quantos as praças e parques, por</w:t>
      </w:r>
      <w:r w:rsidR="000B7AE4">
        <w:t>é</w:t>
      </w:r>
      <w:r w:rsidR="000B7AE4" w:rsidRPr="00FE5749">
        <w:t xml:space="preserve">m não são planejados para proporcionar uma atividade </w:t>
      </w:r>
      <w:r w:rsidR="00AA4341" w:rsidRPr="00AA4341">
        <w:t xml:space="preserve">complexa para </w:t>
      </w:r>
      <w:r w:rsidR="00810229">
        <w:t>além da sua utilidade funcional. Poderiam justapor</w:t>
      </w:r>
      <w:r w:rsidR="00AA4341" w:rsidRPr="00AA4341">
        <w:t xml:space="preserve"> também espaço</w:t>
      </w:r>
      <w:r w:rsidR="00810229">
        <w:t>s</w:t>
      </w:r>
      <w:r w:rsidR="000B7AE4">
        <w:t xml:space="preserve"> </w:t>
      </w:r>
      <w:r w:rsidR="00810229">
        <w:t>de lazer ou cultural? Que outras formas de ocupação podem ser feitas?</w:t>
      </w:r>
    </w:p>
    <w:p w:rsidR="000B7AE4" w:rsidRDefault="000B7AE4" w:rsidP="004E4652">
      <w:pPr>
        <w:ind w:firstLine="708"/>
        <w:jc w:val="both"/>
        <w:rPr>
          <w:i/>
        </w:rPr>
      </w:pPr>
      <w:proofErr w:type="spellStart"/>
      <w:r w:rsidRPr="00714C6A">
        <w:t>Jacobs</w:t>
      </w:r>
      <w:proofErr w:type="spellEnd"/>
      <w:r w:rsidRPr="00714C6A">
        <w:t xml:space="preserve"> </w:t>
      </w:r>
      <w:r w:rsidR="001111E9" w:rsidRPr="00622F34">
        <w:t>(2001</w:t>
      </w:r>
      <w:r w:rsidRPr="00622F34">
        <w:t xml:space="preserve">) </w:t>
      </w:r>
      <w:r w:rsidRPr="00714C6A">
        <w:t>descreve que a única maneira de combater os vazios nessas fronteiras é criar elementos para aumentar à complexidade do lugar, a concentração populacional teria de ser deliberadamente alta (e diversificada) perto das fronteiras, que as quadras próximas deveriam ser particularmente curtas e o uso potencial da rua extremamente fluente, e que as combinações de usos principais deveriam ser abundantes assim como a combinação de prédios de várias épocas</w:t>
      </w:r>
      <w:r w:rsidR="001111E9">
        <w:t>.</w:t>
      </w:r>
    </w:p>
    <w:p w:rsidR="00D234A0" w:rsidRDefault="000B7AE4" w:rsidP="004E4652">
      <w:pPr>
        <w:ind w:firstLine="708"/>
        <w:jc w:val="both"/>
        <w:rPr>
          <w:b/>
          <w:noProof/>
          <w:lang w:eastAsia="pt-BR"/>
        </w:rPr>
      </w:pPr>
      <w:r>
        <w:t>Assim, nesses espaços vagos, intervenções informais são realizadas com o intuito de melhorar o</w:t>
      </w:r>
      <w:r w:rsidR="003A46CE">
        <w:t>s</w:t>
      </w:r>
      <w:r>
        <w:t xml:space="preserve"> impacto</w:t>
      </w:r>
      <w:r w:rsidR="003A46CE">
        <w:t>s</w:t>
      </w:r>
      <w:r>
        <w:t xml:space="preserve"> dessa</w:t>
      </w:r>
      <w:r w:rsidR="003A46CE">
        <w:t>s</w:t>
      </w:r>
      <w:r>
        <w:t xml:space="preserve"> barreira</w:t>
      </w:r>
      <w:r w:rsidR="003A46CE">
        <w:t>s</w:t>
      </w:r>
      <w:r>
        <w:t xml:space="preserve"> que existe</w:t>
      </w:r>
      <w:r w:rsidR="003A46CE">
        <w:t>m</w:t>
      </w:r>
      <w:r>
        <w:t xml:space="preserve"> entre os usuários e os equipamentos urbanos. Pequenas interferências divertidas durante o percurso que podem mud</w:t>
      </w:r>
      <w:r w:rsidR="003A46CE">
        <w:t>ar o olhar dos usuários. O belo ou o inesperado traz</w:t>
      </w:r>
      <w:r>
        <w:t xml:space="preserve"> um novo ponto de vista da nossa própria cidade, situação que o cotidiano pode nos privar.</w:t>
      </w:r>
    </w:p>
    <w:p w:rsidR="00374485" w:rsidRDefault="000B7AE4" w:rsidP="00374485">
      <w:pPr>
        <w:jc w:val="center"/>
        <w:rPr>
          <w:sz w:val="20"/>
          <w:szCs w:val="20"/>
        </w:rPr>
      </w:pPr>
      <w:r w:rsidRPr="000B7AE4">
        <w:rPr>
          <w:b/>
          <w:noProof/>
          <w:lang w:eastAsia="pt-BR"/>
        </w:rPr>
        <w:drawing>
          <wp:inline distT="0" distB="0" distL="0" distR="0">
            <wp:extent cx="2181227" cy="2908391"/>
            <wp:effectExtent l="0" t="0" r="0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quenique-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220" cy="293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485">
        <w:rPr>
          <w:sz w:val="20"/>
          <w:szCs w:val="20"/>
        </w:rPr>
        <w:t xml:space="preserve"> </w:t>
      </w:r>
    </w:p>
    <w:p w:rsidR="00374485" w:rsidRDefault="00374485" w:rsidP="0037448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Figura 1.1 – Cartaz do movimento </w:t>
      </w:r>
      <w:r w:rsidRPr="00374485">
        <w:rPr>
          <w:sz w:val="20"/>
          <w:szCs w:val="20"/>
        </w:rPr>
        <w:t>b</w:t>
      </w:r>
      <w:r w:rsidR="00D234A0" w:rsidRPr="00374485">
        <w:rPr>
          <w:sz w:val="20"/>
          <w:szCs w:val="20"/>
        </w:rPr>
        <w:t>aixo centro</w:t>
      </w:r>
      <w:r>
        <w:rPr>
          <w:sz w:val="20"/>
          <w:szCs w:val="20"/>
        </w:rPr>
        <w:t xml:space="preserve"> em SP.</w:t>
      </w:r>
    </w:p>
    <w:p w:rsidR="00D234A0" w:rsidRDefault="003A46CE" w:rsidP="00374485">
      <w:pPr>
        <w:ind w:firstLine="708"/>
        <w:jc w:val="both"/>
      </w:pPr>
      <w:r>
        <w:lastRenderedPageBreak/>
        <w:t>Mas nem todos o</w:t>
      </w:r>
      <w:r w:rsidR="00D234A0">
        <w:t>s</w:t>
      </w:r>
      <w:r>
        <w:t xml:space="preserve"> usos informais são belos e instigantes.</w:t>
      </w:r>
      <w:r w:rsidR="00D234A0">
        <w:t xml:space="preserve"> </w:t>
      </w:r>
      <w:r>
        <w:t>E</w:t>
      </w:r>
      <w:r w:rsidR="00D234A0">
        <w:t xml:space="preserve">ssas áreas </w:t>
      </w:r>
      <w:r>
        <w:t>residuais</w:t>
      </w:r>
      <w:r w:rsidR="000B7AE4">
        <w:t xml:space="preserve"> </w:t>
      </w:r>
      <w:r>
        <w:t>d</w:t>
      </w:r>
      <w:r w:rsidR="000B7AE4">
        <w:t>as</w:t>
      </w:r>
      <w:r w:rsidR="00D234A0">
        <w:t xml:space="preserve"> linhas férreas ou sob os viadutos em grandes centros são marginalizadas ou servem como abrigo de sem tetos. </w:t>
      </w:r>
    </w:p>
    <w:p w:rsidR="00605710" w:rsidRPr="00374485" w:rsidRDefault="00605710" w:rsidP="00374485">
      <w:pPr>
        <w:ind w:firstLine="708"/>
        <w:jc w:val="both"/>
        <w:rPr>
          <w:sz w:val="20"/>
          <w:szCs w:val="20"/>
        </w:rPr>
      </w:pPr>
    </w:p>
    <w:p w:rsidR="00592EC3" w:rsidRDefault="00592EC3" w:rsidP="00596693">
      <w:pPr>
        <w:pStyle w:val="Ttulo3"/>
      </w:pPr>
      <w:bookmarkStart w:id="4" w:name="_Toc323476533"/>
      <w:proofErr w:type="gramStart"/>
      <w:r>
        <w:t>1.2 Histórico</w:t>
      </w:r>
      <w:proofErr w:type="gramEnd"/>
      <w:r>
        <w:t xml:space="preserve"> do Trem Urbano entre Porto Alegre e região Metropolitana</w:t>
      </w:r>
      <w:bookmarkEnd w:id="4"/>
    </w:p>
    <w:p w:rsidR="004C2807" w:rsidRPr="004C2807" w:rsidRDefault="004C2807" w:rsidP="004C2807"/>
    <w:p w:rsidR="00065AFB" w:rsidRPr="00065AFB" w:rsidRDefault="00065AFB" w:rsidP="00065AFB">
      <w:pPr>
        <w:ind w:firstLine="708"/>
        <w:jc w:val="both"/>
        <w:rPr>
          <w:rFonts w:cs="Arial"/>
          <w:szCs w:val="24"/>
        </w:rPr>
      </w:pPr>
      <w:r w:rsidRPr="00065AFB">
        <w:rPr>
          <w:rFonts w:cs="Arial"/>
          <w:color w:val="000000"/>
          <w:szCs w:val="24"/>
          <w:shd w:val="clear" w:color="auto" w:fill="FFFFFF"/>
        </w:rPr>
        <w:t>Em 1869,</w:t>
      </w:r>
      <w:r w:rsidR="00FA567B">
        <w:rPr>
          <w:rFonts w:cs="Arial"/>
          <w:color w:val="000000"/>
          <w:szCs w:val="24"/>
          <w:shd w:val="clear" w:color="auto" w:fill="FFFFFF"/>
        </w:rPr>
        <w:t xml:space="preserve"> se iniciou o processo para a construção da linha férrea que ligaria São Leopoldo</w:t>
      </w:r>
      <w:r w:rsidRPr="00065AFB">
        <w:rPr>
          <w:rFonts w:cs="Arial"/>
          <w:color w:val="000000"/>
          <w:szCs w:val="24"/>
          <w:shd w:val="clear" w:color="auto" w:fill="FFFFFF"/>
        </w:rPr>
        <w:t xml:space="preserve"> a Capital</w:t>
      </w:r>
      <w:r w:rsidR="00FA567B">
        <w:rPr>
          <w:rFonts w:cs="Arial"/>
          <w:color w:val="000000"/>
          <w:szCs w:val="24"/>
          <w:shd w:val="clear" w:color="auto" w:fill="FFFFFF"/>
        </w:rPr>
        <w:t xml:space="preserve"> Gaúcha</w:t>
      </w:r>
      <w:r w:rsidRPr="00065AFB">
        <w:rPr>
          <w:rFonts w:cs="Arial"/>
          <w:color w:val="000000"/>
          <w:szCs w:val="24"/>
          <w:shd w:val="clear" w:color="auto" w:fill="FFFFFF"/>
        </w:rPr>
        <w:t xml:space="preserve">. A empresa "The Porto Alegre &amp; New Hamburg </w:t>
      </w:r>
      <w:proofErr w:type="spellStart"/>
      <w:r w:rsidRPr="00065AFB">
        <w:rPr>
          <w:rFonts w:cs="Arial"/>
          <w:color w:val="000000"/>
          <w:szCs w:val="24"/>
          <w:shd w:val="clear" w:color="auto" w:fill="FFFFFF"/>
        </w:rPr>
        <w:t>Brazilian</w:t>
      </w:r>
      <w:proofErr w:type="spellEnd"/>
      <w:r w:rsidRPr="00065AFB">
        <w:rPr>
          <w:rFonts w:cs="Arial"/>
          <w:color w:val="000000"/>
          <w:szCs w:val="24"/>
          <w:shd w:val="clear" w:color="auto" w:fill="FFFFFF"/>
        </w:rPr>
        <w:t xml:space="preserve"> Railway </w:t>
      </w:r>
      <w:proofErr w:type="spellStart"/>
      <w:r w:rsidRPr="00065AFB">
        <w:rPr>
          <w:rFonts w:cs="Arial"/>
          <w:color w:val="000000"/>
          <w:szCs w:val="24"/>
          <w:shd w:val="clear" w:color="auto" w:fill="FFFFFF"/>
        </w:rPr>
        <w:t>Company</w:t>
      </w:r>
      <w:proofErr w:type="spellEnd"/>
      <w:r w:rsidRPr="00065AFB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Pr="00065AFB">
        <w:rPr>
          <w:rFonts w:cs="Arial"/>
          <w:color w:val="000000"/>
          <w:szCs w:val="24"/>
          <w:shd w:val="clear" w:color="auto" w:fill="FFFFFF"/>
        </w:rPr>
        <w:t>Limited</w:t>
      </w:r>
      <w:proofErr w:type="spellEnd"/>
      <w:r w:rsidRPr="00065AFB">
        <w:rPr>
          <w:rFonts w:cs="Arial"/>
          <w:color w:val="000000"/>
          <w:szCs w:val="24"/>
          <w:shd w:val="clear" w:color="auto" w:fill="FFFFFF"/>
        </w:rPr>
        <w:t xml:space="preserve">", incorporada pelo inglês John </w:t>
      </w:r>
      <w:proofErr w:type="spellStart"/>
      <w:r w:rsidRPr="00065AFB">
        <w:rPr>
          <w:rFonts w:cs="Arial"/>
          <w:color w:val="000000"/>
          <w:szCs w:val="24"/>
          <w:shd w:val="clear" w:color="auto" w:fill="FFFFFF"/>
        </w:rPr>
        <w:t>MacGinity</w:t>
      </w:r>
      <w:proofErr w:type="spellEnd"/>
      <w:r w:rsidRPr="00065AFB">
        <w:rPr>
          <w:rFonts w:cs="Arial"/>
          <w:color w:val="000000"/>
          <w:szCs w:val="24"/>
          <w:shd w:val="clear" w:color="auto" w:fill="FFFFFF"/>
        </w:rPr>
        <w:t>, venceu o projeto que deu início às obras da prim</w:t>
      </w:r>
      <w:r>
        <w:rPr>
          <w:rFonts w:cs="Arial"/>
          <w:color w:val="000000"/>
          <w:szCs w:val="24"/>
          <w:shd w:val="clear" w:color="auto" w:fill="FFFFFF"/>
        </w:rPr>
        <w:t xml:space="preserve">eira ferrovia do Estado. Assim </w:t>
      </w:r>
      <w:r w:rsidR="00FA567B">
        <w:rPr>
          <w:rFonts w:cs="Arial"/>
          <w:color w:val="000000"/>
          <w:szCs w:val="24"/>
          <w:shd w:val="clear" w:color="auto" w:fill="FFFFFF"/>
        </w:rPr>
        <w:t xml:space="preserve">em </w:t>
      </w:r>
      <w:r w:rsidRPr="00065AFB">
        <w:rPr>
          <w:rFonts w:cs="Arial"/>
          <w:color w:val="000000"/>
          <w:szCs w:val="24"/>
          <w:shd w:val="clear" w:color="auto" w:fill="FFFFFF"/>
        </w:rPr>
        <w:t>novembro de 1871, foi lançada a pedra fundamental da futura estação de São Leopoldo.</w:t>
      </w:r>
    </w:p>
    <w:p w:rsidR="00065AFB" w:rsidRPr="00065AFB" w:rsidRDefault="00FA567B" w:rsidP="00065AFB">
      <w:pPr>
        <w:ind w:firstLine="708"/>
        <w:jc w:val="both"/>
        <w:rPr>
          <w:rFonts w:cs="Arial"/>
          <w:color w:val="000000"/>
          <w:szCs w:val="24"/>
          <w:shd w:val="clear" w:color="auto" w:fill="FFFFFF"/>
        </w:rPr>
      </w:pPr>
      <w:r>
        <w:rPr>
          <w:rFonts w:cs="Arial"/>
          <w:color w:val="000000"/>
          <w:szCs w:val="24"/>
          <w:shd w:val="clear" w:color="auto" w:fill="FFFFFF"/>
        </w:rPr>
        <w:t xml:space="preserve">Então, em </w:t>
      </w:r>
      <w:r w:rsidR="00065AFB" w:rsidRPr="00065AFB">
        <w:rPr>
          <w:rFonts w:cs="Arial"/>
          <w:color w:val="000000"/>
          <w:szCs w:val="24"/>
          <w:shd w:val="clear" w:color="auto" w:fill="FFFFFF"/>
        </w:rPr>
        <w:t xml:space="preserve">abril de 1874 foi inaugurada a secção da estrada compreendida </w:t>
      </w:r>
      <w:r>
        <w:rPr>
          <w:rFonts w:cs="Arial"/>
          <w:color w:val="000000"/>
          <w:szCs w:val="24"/>
          <w:shd w:val="clear" w:color="auto" w:fill="FFFFFF"/>
        </w:rPr>
        <w:t>de</w:t>
      </w:r>
      <w:r w:rsidR="00065AFB" w:rsidRPr="00065AFB">
        <w:rPr>
          <w:rFonts w:cs="Arial"/>
          <w:color w:val="000000"/>
          <w:szCs w:val="24"/>
          <w:shd w:val="clear" w:color="auto" w:fill="FFFFFF"/>
        </w:rPr>
        <w:t xml:space="preserve"> </w:t>
      </w:r>
      <w:r>
        <w:rPr>
          <w:rFonts w:cs="Arial"/>
          <w:color w:val="000000"/>
          <w:szCs w:val="24"/>
          <w:shd w:val="clear" w:color="auto" w:fill="FFFFFF"/>
        </w:rPr>
        <w:t>POA</w:t>
      </w:r>
      <w:r w:rsidR="00065AFB" w:rsidRPr="00065AFB">
        <w:rPr>
          <w:rFonts w:cs="Arial"/>
          <w:color w:val="000000"/>
          <w:szCs w:val="24"/>
          <w:shd w:val="clear" w:color="auto" w:fill="FFFFFF"/>
        </w:rPr>
        <w:t xml:space="preserve"> </w:t>
      </w:r>
      <w:r>
        <w:rPr>
          <w:rFonts w:cs="Arial"/>
          <w:color w:val="000000"/>
          <w:szCs w:val="24"/>
          <w:shd w:val="clear" w:color="auto" w:fill="FFFFFF"/>
        </w:rPr>
        <w:t>a</w:t>
      </w:r>
      <w:r w:rsidR="00065AFB" w:rsidRPr="00065AFB">
        <w:rPr>
          <w:rFonts w:cs="Arial"/>
          <w:color w:val="000000"/>
          <w:szCs w:val="24"/>
          <w:shd w:val="clear" w:color="auto" w:fill="FFFFFF"/>
        </w:rPr>
        <w:t xml:space="preserve"> São Leopoldo, com uma extensão de 33.756 metros. A estrutura para a construção das estações de São Leopoldo e de Porto Alegre foi trazida da Inglaterra, chegando </w:t>
      </w:r>
      <w:proofErr w:type="gramStart"/>
      <w:r w:rsidR="00065AFB" w:rsidRPr="00065AFB">
        <w:rPr>
          <w:rFonts w:cs="Arial"/>
          <w:color w:val="000000"/>
          <w:szCs w:val="24"/>
          <w:shd w:val="clear" w:color="auto" w:fill="FFFFFF"/>
        </w:rPr>
        <w:t>em</w:t>
      </w:r>
      <w:proofErr w:type="gramEnd"/>
      <w:r w:rsidR="00065AFB" w:rsidRPr="00065AFB">
        <w:rPr>
          <w:rFonts w:cs="Arial"/>
          <w:color w:val="000000"/>
          <w:szCs w:val="24"/>
          <w:shd w:val="clear" w:color="auto" w:fill="FFFFFF"/>
        </w:rPr>
        <w:t xml:space="preserve"> São Leopoldo pelo Rio dos Sinos. </w:t>
      </w:r>
      <w:r w:rsidR="002B55B3">
        <w:rPr>
          <w:rFonts w:cs="Arial"/>
          <w:color w:val="000000"/>
          <w:szCs w:val="24"/>
          <w:shd w:val="clear" w:color="auto" w:fill="FFFFFF"/>
        </w:rPr>
        <w:t>Que progressivamente avançou nas cidades interioranas.</w:t>
      </w:r>
    </w:p>
    <w:p w:rsidR="00605710" w:rsidRDefault="00065AFB" w:rsidP="00065AFB">
      <w:pPr>
        <w:jc w:val="both"/>
        <w:rPr>
          <w:rFonts w:cs="Arial"/>
          <w:color w:val="000000"/>
          <w:szCs w:val="24"/>
          <w:shd w:val="clear" w:color="auto" w:fill="FFFFFF"/>
        </w:rPr>
      </w:pPr>
      <w:r w:rsidRPr="00065AFB">
        <w:rPr>
          <w:rFonts w:cs="Arial"/>
          <w:color w:val="000000"/>
          <w:szCs w:val="24"/>
          <w:shd w:val="clear" w:color="auto" w:fill="FFFFFF"/>
        </w:rPr>
        <w:tab/>
        <w:t>Em abril de 1927 o vilarejo de Novo Hamburgo se emancipou de São Leopoldo</w:t>
      </w:r>
      <w:r>
        <w:rPr>
          <w:rFonts w:cs="Arial"/>
          <w:color w:val="000000"/>
          <w:szCs w:val="24"/>
          <w:shd w:val="clear" w:color="auto" w:fill="FFFFFF"/>
        </w:rPr>
        <w:t>. Nos anos subsequentes a expansão e progresso do antigo vilarejo são notáveis. Nos anos 60, conhecida como a capital do</w:t>
      </w:r>
      <w:r w:rsidR="00FA567B">
        <w:rPr>
          <w:rFonts w:cs="Arial"/>
          <w:color w:val="000000"/>
          <w:szCs w:val="24"/>
          <w:shd w:val="clear" w:color="auto" w:fill="FFFFFF"/>
        </w:rPr>
        <w:t xml:space="preserve"> calçado, a expansão continua e com a polí</w:t>
      </w:r>
      <w:r>
        <w:rPr>
          <w:rFonts w:cs="Arial"/>
          <w:color w:val="000000"/>
          <w:szCs w:val="24"/>
          <w:shd w:val="clear" w:color="auto" w:fill="FFFFFF"/>
        </w:rPr>
        <w:t>tica nacional de incentivo ao uso dos automóveis e construção de estradas rodoviárias, as linhas férreas começam a perder força na região.</w:t>
      </w:r>
      <w:r w:rsidR="00B03F97">
        <w:rPr>
          <w:rFonts w:cs="Arial"/>
          <w:color w:val="000000"/>
          <w:szCs w:val="24"/>
          <w:shd w:val="clear" w:color="auto" w:fill="FFFFFF"/>
        </w:rPr>
        <w:t xml:space="preserve"> </w:t>
      </w:r>
    </w:p>
    <w:p w:rsidR="00605710" w:rsidRDefault="00B03F97" w:rsidP="00605710">
      <w:pPr>
        <w:ind w:firstLine="708"/>
        <w:jc w:val="both"/>
        <w:rPr>
          <w:rFonts w:cs="Arial"/>
          <w:color w:val="000000"/>
          <w:szCs w:val="24"/>
          <w:shd w:val="clear" w:color="auto" w:fill="FFFFFF"/>
        </w:rPr>
      </w:pPr>
      <w:r>
        <w:rPr>
          <w:rFonts w:cs="Arial"/>
          <w:color w:val="000000"/>
          <w:szCs w:val="24"/>
          <w:shd w:val="clear" w:color="auto" w:fill="FFFFFF"/>
        </w:rPr>
        <w:t>O trecho entre a cidade de Taquara e Novo Hamburgo</w:t>
      </w:r>
      <w:r w:rsidR="00605710">
        <w:rPr>
          <w:rFonts w:cs="Arial"/>
          <w:color w:val="000000"/>
          <w:szCs w:val="24"/>
          <w:shd w:val="clear" w:color="auto" w:fill="FFFFFF"/>
        </w:rPr>
        <w:t xml:space="preserve"> foi desativado em 1964. Entre Novo Hamburgo e São Leopoldo foi demolida em 1965. Mesmo com promessas de preservação, em 1966 a estação de New Hamburg começou a ser demolida. E nos anos seguintes, estradas e ruas foram construídas em alguns trechos por onde uma vez a linha férrea passara.</w:t>
      </w:r>
    </w:p>
    <w:p w:rsidR="00605710" w:rsidRDefault="00605710" w:rsidP="00605710">
      <w:pPr>
        <w:ind w:firstLine="708"/>
        <w:jc w:val="both"/>
        <w:rPr>
          <w:rFonts w:cs="Arial"/>
          <w:color w:val="000000"/>
          <w:szCs w:val="24"/>
          <w:shd w:val="clear" w:color="auto" w:fill="FFFFFF"/>
        </w:rPr>
      </w:pPr>
    </w:p>
    <w:p w:rsidR="00065AFB" w:rsidRDefault="002B55B3" w:rsidP="00065AFB">
      <w:pPr>
        <w:jc w:val="both"/>
        <w:rPr>
          <w:rFonts w:cs="Arial"/>
          <w:color w:val="000000"/>
          <w:szCs w:val="24"/>
          <w:shd w:val="clear" w:color="auto" w:fill="FFFFFF"/>
        </w:rPr>
      </w:pPr>
      <w:r>
        <w:rPr>
          <w:rFonts w:cs="Arial"/>
          <w:color w:val="000000"/>
          <w:szCs w:val="24"/>
          <w:shd w:val="clear" w:color="auto" w:fill="FFFFFF"/>
        </w:rPr>
        <w:t xml:space="preserve"> </w:t>
      </w:r>
    </w:p>
    <w:p w:rsidR="00065AFB" w:rsidRDefault="00065AFB">
      <w:pPr>
        <w:rPr>
          <w:rFonts w:cs="Arial"/>
          <w:color w:val="000000"/>
          <w:szCs w:val="24"/>
          <w:shd w:val="clear" w:color="auto" w:fill="FFFFFF"/>
        </w:rPr>
      </w:pPr>
      <w:r>
        <w:rPr>
          <w:rFonts w:cs="Arial"/>
          <w:color w:val="000000"/>
          <w:szCs w:val="24"/>
          <w:shd w:val="clear" w:color="auto" w:fill="FFFFFF"/>
        </w:rPr>
        <w:br w:type="page"/>
      </w:r>
    </w:p>
    <w:p w:rsidR="00D234A0" w:rsidRPr="006C5CC4" w:rsidRDefault="00592EC3" w:rsidP="00374485">
      <w:pPr>
        <w:pStyle w:val="Ttulo1"/>
        <w:jc w:val="left"/>
      </w:pPr>
      <w:bookmarkStart w:id="5" w:name="_Toc323476534"/>
      <w:r w:rsidRPr="006C5CC4">
        <w:lastRenderedPageBreak/>
        <w:t xml:space="preserve">2. </w:t>
      </w:r>
      <w:r w:rsidR="009E6CC5">
        <w:t>LOCAL DE INTERVENÇÃO E SEU CONTEXTO</w:t>
      </w:r>
      <w:bookmarkEnd w:id="5"/>
    </w:p>
    <w:p w:rsidR="00592EC3" w:rsidRDefault="006C5CC4" w:rsidP="000A6F32">
      <w:pPr>
        <w:pStyle w:val="Ttulo2"/>
      </w:pPr>
      <w:bookmarkStart w:id="6" w:name="_Toc323476535"/>
      <w:r>
        <w:t>2.1 Situação</w:t>
      </w:r>
      <w:bookmarkEnd w:id="6"/>
    </w:p>
    <w:p w:rsidR="00E667A7" w:rsidRPr="00E667A7" w:rsidRDefault="00B53108" w:rsidP="00E667A7">
      <w:r>
        <w:tab/>
        <w:t xml:space="preserve">A área de intervenção projeto será no estado do Rio Grande do Sul, em um trecho sob o elevado do trem metropolitano que </w:t>
      </w:r>
      <w:r w:rsidR="00390F76">
        <w:t>conectará</w:t>
      </w:r>
      <w:r>
        <w:t xml:space="preserve"> Porto Alegre a Novo Hamburgo.</w:t>
      </w:r>
    </w:p>
    <w:p w:rsidR="00F41884" w:rsidRDefault="00E667A7" w:rsidP="00E667A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687958" cy="3060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95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08" w:rsidRDefault="00B53108" w:rsidP="00B53108">
      <w:pPr>
        <w:jc w:val="center"/>
        <w:rPr>
          <w:sz w:val="20"/>
          <w:szCs w:val="20"/>
        </w:rPr>
      </w:pPr>
      <w:r>
        <w:rPr>
          <w:sz w:val="20"/>
          <w:szCs w:val="20"/>
        </w:rPr>
        <w:t>Figura 2.1.1 – Imagem do Google Earth do Estado do Rio Grande do Sul.</w:t>
      </w:r>
    </w:p>
    <w:p w:rsidR="00B53108" w:rsidRDefault="00390F76" w:rsidP="00B53108">
      <w:pPr>
        <w:jc w:val="center"/>
        <w:rPr>
          <w:sz w:val="20"/>
          <w:szCs w:val="20"/>
        </w:rPr>
      </w:pPr>
      <w:r>
        <w:rPr>
          <w:noProof/>
          <w:lang w:eastAsia="pt-BR"/>
        </w:rPr>
        <w:pict>
          <v:group id="_x0000_s1037" style="position:absolute;left:0;text-align:left;margin-left:66.55pt;margin-top:44.5pt;width:83.15pt;height:170.25pt;z-index:251674624" coordorigin="3032,9871" coordsize="1663,3405">
            <v:group id="_x0000_s1036" style="position:absolute;left:3107;top:9871;width:1588;height:3405" coordorigin="3107,9871" coordsize="1588,3405">
              <v:group id="_x0000_s1035" style="position:absolute;left:4005;top:9871;width:690;height:3405" coordorigin="4005,9871" coordsize="690,3405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4005;top:11461;width:690;height:1815;flip:y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yellow" strokeweight="1.5pt"/>
                <v:shape id="_x0000_s1029" type="#_x0000_t32" style="position:absolute;left:4620;top:10621;width:75;height:840;flip:x y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yellow" strokeweight="1.5pt"/>
                <v:shape id="_x0000_s1030" type="#_x0000_t32" style="position:absolute;left:4620;top:9871;width:75;height:750;flip:y" o:connectortype="straight" strokecolor="red" strokeweight="2.25pt"/>
              </v:group>
              <v:shape id="_x0000_s1033" type="#_x0000_t202" style="position:absolute;left:3107;top:10043;width:1426;height:39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LeE2RMtAgAAVAQAAA4AAAAAAAAAAAAAAAAALgIAAGRycy9l&#10;Mm9Eb2MueG1sUEsBAi0AFAAGAAgAAAAhAP0vMtbbAAAABQEAAA8AAAAAAAAAAAAAAAAAhwQAAGRy&#10;cy9kb3ducmV2LnhtbFBLBQYAAAAABAAEAPMAAACPBQAAAAA=&#10;" filled="f" stroked="f">
                <v:textbox style="mso-next-textbox:#_x0000_s1033">
                  <w:txbxContent>
                    <w:p w:rsidR="00A55EB8" w:rsidRPr="00390F76" w:rsidRDefault="00A55EB8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90F76">
                        <w:rPr>
                          <w:b/>
                          <w:color w:val="FF0000"/>
                          <w:sz w:val="20"/>
                          <w:szCs w:val="20"/>
                        </w:rPr>
                        <w:t>EXTENSÃO</w:t>
                      </w:r>
                    </w:p>
                  </w:txbxContent>
                </v:textbox>
              </v:shape>
            </v:group>
            <v:shape id="_x0000_s1034" type="#_x0000_t202" style="position:absolute;left:3032;top:11320;width:1426;height:6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LeE2RMtAgAAVAQAAA4AAAAAAAAAAAAAAAAALgIAAGRycy9l&#10;Mm9Eb2MueG1sUEsBAi0AFAAGAAgAAAAhAP0vMtbbAAAABQEAAA8AAAAAAAAAAAAAAAAAhwQAAGRy&#10;cy9kb3ducmV2LnhtbFBLBQYAAAAABAAEAPMAAACPBQAAAAA=&#10;" filled="f" stroked="f">
              <v:textbox style="mso-next-textbox:#_x0000_s1034">
                <w:txbxContent>
                  <w:p w:rsidR="00A55EB8" w:rsidRPr="00390F76" w:rsidRDefault="00A55EB8" w:rsidP="00390F76">
                    <w:pPr>
                      <w:rPr>
                        <w:b/>
                        <w:color w:val="FFFF00"/>
                        <w:sz w:val="20"/>
                        <w:szCs w:val="20"/>
                      </w:rPr>
                    </w:pPr>
                    <w:r w:rsidRPr="00390F76">
                      <w:rPr>
                        <w:b/>
                        <w:color w:val="FFFF00"/>
                        <w:sz w:val="20"/>
                        <w:szCs w:val="20"/>
                      </w:rPr>
                      <w:t>LINHA EXISTENTE</w:t>
                    </w:r>
                  </w:p>
                </w:txbxContent>
              </v:textbox>
            </v:shape>
          </v:group>
        </w:pict>
      </w:r>
      <w:r w:rsidR="00B53108">
        <w:rPr>
          <w:noProof/>
          <w:sz w:val="20"/>
          <w:szCs w:val="20"/>
          <w:lang w:eastAsia="pt-BR"/>
        </w:rPr>
        <w:drawing>
          <wp:inline distT="0" distB="0" distL="0" distR="0">
            <wp:extent cx="3691942" cy="324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a a n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94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08" w:rsidRDefault="00B53108" w:rsidP="00B53108">
      <w:pPr>
        <w:jc w:val="center"/>
        <w:rPr>
          <w:sz w:val="20"/>
          <w:szCs w:val="20"/>
        </w:rPr>
      </w:pPr>
      <w:r>
        <w:rPr>
          <w:sz w:val="20"/>
          <w:szCs w:val="20"/>
        </w:rPr>
        <w:t>Figura 2.1.2– Imagem do Google Earth da região Metropolitana do RS.</w:t>
      </w:r>
    </w:p>
    <w:p w:rsidR="00B53108" w:rsidRDefault="00B53108">
      <w:r>
        <w:br w:type="page"/>
      </w:r>
    </w:p>
    <w:p w:rsidR="005C0067" w:rsidRDefault="00B53108" w:rsidP="005C0067">
      <w:pPr>
        <w:jc w:val="both"/>
      </w:pPr>
      <w:r>
        <w:lastRenderedPageBreak/>
        <w:tab/>
        <w:t xml:space="preserve">A linha férrea conectando Porto Alegre </w:t>
      </w:r>
      <w:r w:rsidR="00B21DB2">
        <w:t>a</w:t>
      </w:r>
      <w:r>
        <w:t xml:space="preserve"> São Leopoldo já existe e o projeto que será proposto irá intervir na extensão dessa linha, de São Leopoldo a Novo Hamburgo.</w:t>
      </w:r>
      <w:r w:rsidR="008935B0">
        <w:t xml:space="preserve"> Paralelamente (Figura 2.1.3) em amarelo existe a </w:t>
      </w:r>
      <w:proofErr w:type="gramStart"/>
      <w:r w:rsidR="008935B0">
        <w:t>Br</w:t>
      </w:r>
      <w:proofErr w:type="gramEnd"/>
      <w:r w:rsidR="008935B0">
        <w:t>-116, importante rodovia nacional que liga Porto Alegre a região metropolitana e interior do estado.</w:t>
      </w:r>
    </w:p>
    <w:p w:rsidR="005C0067" w:rsidRDefault="008935B0" w:rsidP="00B53108">
      <w:r>
        <w:rPr>
          <w:noProof/>
        </w:rPr>
        <w:pict>
          <v:shape id="Caixa de Texto 2" o:spid="_x0000_s1031" type="#_x0000_t202" style="position:absolute;margin-left:-8.35pt;margin-top:3.05pt;width:316.95pt;height:596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d="f">
            <v:textbox style="mso-next-textbox:#Caixa de Texto 2">
              <w:txbxContent>
                <w:p w:rsidR="00A55EB8" w:rsidRDefault="00A55EB8" w:rsidP="005C0067">
                  <w:pPr>
                    <w:ind w:firstLine="708"/>
                    <w:jc w:val="both"/>
                  </w:pPr>
                  <w:r>
                    <w:t xml:space="preserve">A extensão da linha </w:t>
                  </w:r>
                  <w:proofErr w:type="gramStart"/>
                  <w:r>
                    <w:t>1</w:t>
                  </w:r>
                  <w:proofErr w:type="gramEnd"/>
                  <w:r>
                    <w:t>, sentido norte, passa pela  periferia de São Leopoldo e vai até o centro da cidade Novo Hamburgo, atravessando o Rio dos Sinos.</w:t>
                  </w:r>
                </w:p>
                <w:p w:rsidR="00A55EB8" w:rsidRDefault="00A55EB8" w:rsidP="005C0067">
                  <w:pPr>
                    <w:ind w:firstLine="708"/>
                    <w:jc w:val="both"/>
                  </w:pPr>
                  <w:r>
                    <w:t>Para melhor compreensão do local onde o projeto será inserido e do perfil dos usuários que habitam e utilizam a região, foi traçado o percurso do elevado em meio à urbe.</w:t>
                  </w:r>
                </w:p>
                <w:p w:rsidR="00A55EB8" w:rsidRDefault="00A55EB8" w:rsidP="00BA4B2B">
                  <w:pPr>
                    <w:ind w:firstLine="708"/>
                    <w:jc w:val="both"/>
                  </w:pPr>
                  <w:r>
                    <w:t xml:space="preserve">No trecho </w:t>
                  </w:r>
                  <w:proofErr w:type="gramStart"/>
                  <w:r>
                    <w:t>1</w:t>
                  </w:r>
                  <w:proofErr w:type="gramEnd"/>
                  <w:r>
                    <w:t xml:space="preserve"> (Figura 2.1.3) por onde a linha férrea passará apresenta nos quarteirões vizinhos algumas residências de classe A e B e estabelecimento de serviço e comércio. Próximo do bairro Centro da cidade de São Leopoldo. Na transição do trecho </w:t>
                  </w:r>
                  <w:proofErr w:type="gramStart"/>
                  <w:r>
                    <w:t>1</w:t>
                  </w:r>
                  <w:proofErr w:type="gramEnd"/>
                  <w:r>
                    <w:t xml:space="preserve"> para o 2 existe o Rio dos Sinos.</w:t>
                  </w:r>
                </w:p>
                <w:p w:rsidR="00A55EB8" w:rsidRDefault="00A55EB8" w:rsidP="005C0067">
                  <w:pPr>
                    <w:ind w:firstLine="708"/>
                    <w:jc w:val="both"/>
                  </w:pPr>
                  <w:r>
                    <w:t xml:space="preserve">No trecho </w:t>
                  </w:r>
                  <w:proofErr w:type="gramStart"/>
                  <w:r>
                    <w:t>2</w:t>
                  </w:r>
                  <w:proofErr w:type="gramEnd"/>
                  <w:r>
                    <w:t xml:space="preserve"> passa pelos bairros Rio dos Sinos e Santos Dumont da cidade São Leopoldo. E apresenta residências de classe C e D. Muitas famílias foram reassentadas em conjuntos habitacionais para a execução da obra ferroviária. Apresenta também alguns estabelecimentos de comércio e serviço. Na transição do trecho </w:t>
                  </w:r>
                  <w:proofErr w:type="gramStart"/>
                  <w:r>
                    <w:t>2</w:t>
                  </w:r>
                  <w:proofErr w:type="gramEnd"/>
                  <w:r>
                    <w:t xml:space="preserve"> para o 3 existe o Canal Gauchinho, que configura um limite entre São Leopoldo e Novo Hamburgo.</w:t>
                  </w:r>
                </w:p>
                <w:p w:rsidR="00A55EB8" w:rsidRDefault="00A55EB8" w:rsidP="005C0067">
                  <w:pPr>
                    <w:ind w:firstLine="708"/>
                    <w:jc w:val="both"/>
                  </w:pPr>
                  <w:r>
                    <w:t>O tre</w:t>
                  </w:r>
                  <w:r w:rsidR="008935B0">
                    <w:t xml:space="preserve">cho </w:t>
                  </w:r>
                  <w:proofErr w:type="gramStart"/>
                  <w:r w:rsidR="008935B0">
                    <w:t>3</w:t>
                  </w:r>
                  <w:proofErr w:type="gramEnd"/>
                  <w:r w:rsidR="008935B0">
                    <w:t xml:space="preserve"> está inserido</w:t>
                  </w:r>
                  <w:r>
                    <w:t xml:space="preserve"> nos bairros Santo Afonso e Industrial,</w:t>
                  </w:r>
                  <w:r w:rsidR="008935B0">
                    <w:t xml:space="preserve"> </w:t>
                  </w:r>
                  <w:r>
                    <w:t>e</w:t>
                  </w:r>
                  <w:r w:rsidR="008935B0">
                    <w:t>m</w:t>
                  </w:r>
                  <w:r>
                    <w:t xml:space="preserve"> Novo Hamburgo, onde existe algumas indust</w:t>
                  </w:r>
                  <w:r w:rsidR="008935B0">
                    <w:t>rias de pequeno e médio porte. O</w:t>
                  </w:r>
                  <w:r>
                    <w:t>s trabalhadores a</w:t>
                  </w:r>
                  <w:r w:rsidR="008935B0">
                    <w:t>cabaram se instalando próximos as indústrias</w:t>
                  </w:r>
                  <w:r>
                    <w:t>. Com residências de classe B e C. Existem também comércios locais e a</w:t>
                  </w:r>
                  <w:r w:rsidR="008935B0">
                    <w:t>lguns equipamentos de serviço. E</w:t>
                  </w:r>
                  <w:r>
                    <w:t xml:space="preserve">ste trecho passa por uma importante e consolidada avenida na cidade, a Av. Nações Unidas. E apresenta uma barreira natural, o Canal Luiz </w:t>
                  </w:r>
                  <w:proofErr w:type="spellStart"/>
                  <w:r>
                    <w:t>Rau</w:t>
                  </w:r>
                  <w:proofErr w:type="spellEnd"/>
                  <w:r>
                    <w:t>, que desemboca no Rio dos Sinos.</w:t>
                  </w:r>
                </w:p>
                <w:p w:rsidR="00A55EB8" w:rsidRDefault="00A55EB8" w:rsidP="005C0067">
                  <w:pPr>
                    <w:ind w:firstLine="708"/>
                    <w:jc w:val="both"/>
                  </w:pPr>
                </w:p>
              </w:txbxContent>
            </v:textbox>
          </v:shape>
        </w:pict>
      </w:r>
      <w:r w:rsidR="004E6B5C">
        <w:rPr>
          <w:noProof/>
          <w:lang w:eastAsia="pt-BR"/>
        </w:rPr>
        <w:pict>
          <v:group id="_x0000_s1046" style="position:absolute;margin-left:327.65pt;margin-top:8.3pt;width:85.35pt;height:420.9pt;z-index:251679232" coordorigin="8254,2630" coordsize="1707,8418">
            <v:group id="_x0000_s1045" style="position:absolute;left:8254;top:2630;width:1144;height:8418" coordorigin="8254,2630" coordsize="1144,8418">
              <v:shape id="_x0000_s1038" type="#_x0000_t202" style="position:absolute;left:8362;top:10620;width:1036;height:4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YPi1LLgIAAFQEAAAOAAAAAAAAAAAAAAAAAC4CAABkcnMv&#10;ZTJvRG9jLnhtbFBLAQItABQABgAIAAAAIQD9LzLW2wAAAAUBAAAPAAAAAAAAAAAAAAAAAIgEAABk&#10;cnMvZG93bnJldi54bWxQSwUGAAAAAAQABADzAAAAkAUAAAAA&#10;" filled="f" stroked="f">
                <v:textbox style="mso-next-textbox:#_x0000_s1038">
                  <w:txbxContent>
                    <w:p w:rsidR="00A55EB8" w:rsidRPr="005B5535" w:rsidRDefault="00A55EB8">
                      <w:pPr>
                        <w:rPr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B5535">
                        <w:rPr>
                          <w:b/>
                          <w:color w:val="FFFF00"/>
                          <w:sz w:val="20"/>
                          <w:szCs w:val="20"/>
                        </w:rPr>
                        <w:t>BR-116</w:t>
                      </w:r>
                    </w:p>
                  </w:txbxContent>
                </v:textbox>
              </v:shape>
              <v:shape id="_x0000_s1039" type="#_x0000_t202" style="position:absolute;left:8254;top:2630;width:998;height:38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YPi1LLgIAAFQEAAAOAAAAAAAAAAAAAAAAAC4CAABkcnMv&#10;ZTJvRG9jLnhtbFBLAQItABQABgAIAAAAIQD9LzLW2wAAAAUBAAAPAAAAAAAAAAAAAAAAAIgEAABk&#10;cnMvZG93bnJldi54bWxQSwUGAAAAAAQABADzAAAAkAUAAAAA&#10;" filled="f" stroked="f">
                <v:textbox style="mso-next-textbox:#_x0000_s1039">
                  <w:txbxContent>
                    <w:p w:rsidR="00A55EB8" w:rsidRPr="005B5535" w:rsidRDefault="00A55EB8" w:rsidP="005B5535">
                      <w:pPr>
                        <w:rPr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B5535">
                        <w:rPr>
                          <w:b/>
                          <w:color w:val="FFFF00"/>
                          <w:sz w:val="20"/>
                          <w:szCs w:val="20"/>
                        </w:rPr>
                        <w:t>BR-116</w:t>
                      </w:r>
                    </w:p>
                  </w:txbxContent>
                </v:textbox>
              </v:shape>
            </v:group>
            <v:shape id="_x0000_s1040" type="#_x0000_t202" style="position:absolute;left:9398;top:9900;width:563;height:38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YPi1LLgIAAFQEAAAOAAAAAAAAAAAAAAAAAC4CAABkcnMv&#10;ZTJvRG9jLnhtbFBLAQItABQABgAIAAAAIQD9LzLW2wAAAAUBAAAPAAAAAAAAAAAAAAAAAIgEAABk&#10;cnMvZG93bnJldi54bWxQSwUGAAAAAAQABADzAAAAkAUAAAAA&#10;" filled="f" stroked="f">
              <v:textbox style="mso-next-textbox:#_x0000_s1040">
                <w:txbxContent>
                  <w:p w:rsidR="00A55EB8" w:rsidRPr="00B21DB2" w:rsidRDefault="00A55EB8" w:rsidP="00B21DB2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gramStart"/>
                    <w:r w:rsidRPr="00892BEB">
                      <w:rPr>
                        <w:b/>
                        <w:sz w:val="20"/>
                        <w:szCs w:val="20"/>
                        <w:highlight w:val="yellow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041" type="#_x0000_t202" style="position:absolute;left:9075;top:8625;width:323;height:38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YPi1LLgIAAFQEAAAOAAAAAAAAAAAAAAAAAC4CAABkcnMv&#10;ZTJvRG9jLnhtbFBLAQItABQABgAIAAAAIQD9LzLW2wAAAAUBAAAPAAAAAAAAAAAAAAAAAIgEAABk&#10;cnMvZG93bnJldi54bWxQSwUGAAAAAAQABADzAAAAkAUAAAAA&#10;" filled="f" stroked="f">
              <v:textbox style="mso-next-textbox:#_x0000_s1041">
                <w:txbxContent>
                  <w:p w:rsidR="00A55EB8" w:rsidRPr="00B21DB2" w:rsidRDefault="00A55EB8" w:rsidP="00B21DB2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gramStart"/>
                    <w:r w:rsidRPr="00892BEB">
                      <w:rPr>
                        <w:b/>
                        <w:sz w:val="20"/>
                        <w:szCs w:val="20"/>
                        <w:highlight w:val="yellow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042" type="#_x0000_t202" style="position:absolute;left:8835;top:5895;width:417;height:38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YPi1LLgIAAFQEAAAOAAAAAAAAAAAAAAAAAC4CAABkcnMv&#10;ZTJvRG9jLnhtbFBLAQItABQABgAIAAAAIQD9LzLW2wAAAAUBAAAPAAAAAAAAAAAAAAAAAIgEAABk&#10;cnMvZG93bnJldi54bWxQSwUGAAAAAAQABADzAAAAkAUAAAAA&#10;" filled="f" stroked="f">
              <v:textbox style="mso-next-textbox:#_x0000_s1042">
                <w:txbxContent>
                  <w:p w:rsidR="00A55EB8" w:rsidRPr="00B21DB2" w:rsidRDefault="00A55EB8" w:rsidP="00D24C2B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gramStart"/>
                    <w:r w:rsidRPr="00892BEB">
                      <w:rPr>
                        <w:b/>
                        <w:sz w:val="20"/>
                        <w:szCs w:val="20"/>
                        <w:highlight w:val="yellow"/>
                      </w:rPr>
                      <w:t>3</w:t>
                    </w:r>
                    <w:proofErr w:type="gramEnd"/>
                  </w:p>
                </w:txbxContent>
              </v:textbox>
            </v:shape>
            <v:shape id="_x0000_s1043" type="#_x0000_t202" style="position:absolute;left:8835;top:3390;width:563;height:38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YPi1LLgIAAFQEAAAOAAAAAAAAAAAAAAAAAC4CAABkcnMv&#10;ZTJvRG9jLnhtbFBLAQItABQABgAIAAAAIQD9LzLW2wAAAAUBAAAPAAAAAAAAAAAAAAAAAIgEAABk&#10;cnMvZG93bnJldi54bWxQSwUGAAAAAAQABADzAAAAkAUAAAAA&#10;" filled="f" stroked="f">
              <v:textbox style="mso-next-textbox:#_x0000_s1043">
                <w:txbxContent>
                  <w:p w:rsidR="00A55EB8" w:rsidRPr="00B21DB2" w:rsidRDefault="00A55EB8" w:rsidP="00D24C2B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gramStart"/>
                    <w:r w:rsidRPr="00892BEB">
                      <w:rPr>
                        <w:b/>
                        <w:sz w:val="20"/>
                        <w:szCs w:val="20"/>
                        <w:highlight w:val="yellow"/>
                      </w:rPr>
                      <w:t>4</w:t>
                    </w:r>
                    <w:proofErr w:type="gramEnd"/>
                  </w:p>
                </w:txbxContent>
              </v:textbox>
            </v:shape>
          </v:group>
        </w:pict>
      </w:r>
    </w:p>
    <w:p w:rsidR="005C0067" w:rsidRDefault="004E6B5C">
      <w:r>
        <w:rPr>
          <w:noProof/>
        </w:rPr>
        <w:pict>
          <v:shape id="_x0000_s1044" type="#_x0000_t202" style="position:absolute;margin-left:315.1pt;margin-top:416.55pt;width:108.15pt;height:46.95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PY5LgIAAFU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jdNbRxV3mL9SNI6HPuc5pI2LbofnPXU&#10;4xX33x/ASc70B0PluZjO53EokjFfnBdkuFPP9tQDRhBUxQNn43Yd0iAl4ew1lXGjksAvTA6cqXeT&#10;7oc5i8Nxaqeol7/B6gk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A5PY5LgIAAFUEAAAOAAAAAAAAAAAAAAAAAC4CAABkcnMv&#10;ZTJvRG9jLnhtbFBLAQItABQABgAIAAAAIQD9LzLW2wAAAAUBAAAPAAAAAAAAAAAAAAAAAIgEAABk&#10;cnMvZG93bnJldi54bWxQSwUGAAAAAAQABADzAAAAkAUAAAAA&#10;" stroked="f">
            <v:textbox>
              <w:txbxContent>
                <w:p w:rsidR="00A55EB8" w:rsidRDefault="00A55EB8" w:rsidP="00D24C2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Figura 2.1.3– Mapa da Extensão da linha </w:t>
                  </w:r>
                  <w:proofErr w:type="gramStart"/>
                  <w:r>
                    <w:rPr>
                      <w:sz w:val="20"/>
                      <w:szCs w:val="20"/>
                    </w:rPr>
                    <w:t>1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do Trem Urbano.</w:t>
                  </w:r>
                </w:p>
                <w:p w:rsidR="00A55EB8" w:rsidRDefault="00A55EB8"/>
              </w:txbxContent>
            </v:textbox>
          </v:shape>
        </w:pict>
      </w:r>
      <w:r>
        <w:rPr>
          <w:noProof/>
          <w:lang w:eastAsia="pt-BR"/>
        </w:rPr>
        <w:drawing>
          <wp:anchor distT="0" distB="0" distL="114300" distR="114300" simplePos="0" relativeHeight="251658239" behindDoc="0" locked="0" layoutInCell="1" allowOverlap="1" wp14:anchorId="4E46F372" wp14:editId="12F64BE9">
            <wp:simplePos x="0" y="0"/>
            <wp:positionH relativeFrom="column">
              <wp:posOffset>2055495</wp:posOffset>
            </wp:positionH>
            <wp:positionV relativeFrom="paragraph">
              <wp:posOffset>1891978</wp:posOffset>
            </wp:positionV>
            <wp:extent cx="5400040" cy="1192530"/>
            <wp:effectExtent l="0" t="2095500" r="0" b="208407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sentação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067">
        <w:br w:type="page"/>
      </w:r>
    </w:p>
    <w:p w:rsidR="00B53108" w:rsidRDefault="004C2807" w:rsidP="004C2807">
      <w:pPr>
        <w:ind w:firstLine="708"/>
        <w:jc w:val="both"/>
      </w:pPr>
      <w:r>
        <w:lastRenderedPageBreak/>
        <w:t xml:space="preserve">E no trecho </w:t>
      </w:r>
      <w:proofErr w:type="gramStart"/>
      <w:r>
        <w:t>4</w:t>
      </w:r>
      <w:proofErr w:type="gramEnd"/>
      <w:r>
        <w:t xml:space="preserve">, a linha </w:t>
      </w:r>
      <w:r w:rsidR="008935B0">
        <w:t xml:space="preserve">férrea </w:t>
      </w:r>
      <w:r>
        <w:t xml:space="preserve">continua passando pela Av. Nações Unidas, onde existem residências de classe A e B. Por estar inserido no bairro Centro da cidade de Novo Hamburgo, a região possui um comércio bem consolidado, de marcas economicamente importantes e equipamentos de serviço. E em frente ao Bourbon Shopping Novo Hamburgo, há a Praça </w:t>
      </w:r>
      <w:proofErr w:type="spellStart"/>
      <w:r>
        <w:t>Punta</w:t>
      </w:r>
      <w:proofErr w:type="spellEnd"/>
      <w:r>
        <w:t xml:space="preserve"> Del Este. </w:t>
      </w:r>
    </w:p>
    <w:p w:rsidR="008935B0" w:rsidRPr="00F41884" w:rsidRDefault="008935B0" w:rsidP="004C2807">
      <w:pPr>
        <w:ind w:firstLine="708"/>
        <w:jc w:val="both"/>
      </w:pPr>
    </w:p>
    <w:p w:rsidR="006C5CC4" w:rsidRDefault="006C5CC4" w:rsidP="00605710">
      <w:pPr>
        <w:pStyle w:val="Ttulo2"/>
      </w:pPr>
      <w:bookmarkStart w:id="7" w:name="_Toc323476536"/>
      <w:proofErr w:type="gramStart"/>
      <w:r>
        <w:t>2.2 Área</w:t>
      </w:r>
      <w:proofErr w:type="gramEnd"/>
      <w:r>
        <w:t xml:space="preserve"> de Intervenção e Justificativa</w:t>
      </w:r>
      <w:bookmarkEnd w:id="7"/>
    </w:p>
    <w:p w:rsidR="00EE6D10" w:rsidRDefault="006C5CC4" w:rsidP="00596693">
      <w:pPr>
        <w:pStyle w:val="Ttulo2"/>
      </w:pPr>
      <w:bookmarkStart w:id="8" w:name="_Toc323476537"/>
      <w:r>
        <w:t>2.3 Análises dos Fluxos Viários</w:t>
      </w:r>
      <w:bookmarkEnd w:id="8"/>
    </w:p>
    <w:p w:rsidR="00596693" w:rsidRDefault="00605710" w:rsidP="00596693">
      <w:pPr>
        <w:pStyle w:val="Ttulo2"/>
      </w:pPr>
      <w:bookmarkStart w:id="9" w:name="_Toc323476538"/>
      <w:r>
        <w:t>2</w:t>
      </w:r>
      <w:r w:rsidR="00596693">
        <w:t>.4 Análises Urbanas</w:t>
      </w:r>
      <w:bookmarkEnd w:id="9"/>
      <w:r w:rsidR="00596693">
        <w:t xml:space="preserve"> </w:t>
      </w:r>
    </w:p>
    <w:p w:rsidR="00EE6D10" w:rsidRDefault="006C5CC4" w:rsidP="00596693">
      <w:pPr>
        <w:pStyle w:val="Ttulo3"/>
      </w:pPr>
      <w:bookmarkStart w:id="10" w:name="_Toc323476539"/>
      <w:r>
        <w:t>2.4.1 Análise de Usos do Entorno</w:t>
      </w:r>
      <w:bookmarkEnd w:id="10"/>
    </w:p>
    <w:p w:rsidR="006C5CC4" w:rsidRDefault="006C5CC4" w:rsidP="00596693">
      <w:pPr>
        <w:pStyle w:val="Ttulo3"/>
      </w:pPr>
      <w:bookmarkStart w:id="11" w:name="_Toc323476540"/>
      <w:r>
        <w:t>2.4.2 Análise de Fachadas e Alturas do entorno</w:t>
      </w:r>
      <w:bookmarkEnd w:id="11"/>
    </w:p>
    <w:p w:rsidR="006C5CC4" w:rsidRDefault="006C5CC4" w:rsidP="000A6F32">
      <w:pPr>
        <w:pStyle w:val="Ttulo2"/>
      </w:pPr>
      <w:bookmarkStart w:id="12" w:name="_Toc323476541"/>
      <w:r>
        <w:t>2.5 Condicionantes Ambientais</w:t>
      </w:r>
      <w:bookmarkEnd w:id="12"/>
    </w:p>
    <w:p w:rsidR="006C5CC4" w:rsidRDefault="006C5CC4" w:rsidP="00596693">
      <w:pPr>
        <w:pStyle w:val="Ttulo3"/>
      </w:pPr>
      <w:bookmarkStart w:id="13" w:name="_Toc323476542"/>
      <w:r>
        <w:t>2.5.1 Orientação Solar</w:t>
      </w:r>
      <w:bookmarkEnd w:id="13"/>
    </w:p>
    <w:p w:rsidR="006C5CC4" w:rsidRDefault="006C5CC4" w:rsidP="00596693">
      <w:pPr>
        <w:pStyle w:val="Ttulo3"/>
      </w:pPr>
      <w:bookmarkStart w:id="14" w:name="_Toc323476543"/>
      <w:r>
        <w:t xml:space="preserve">2.5.2 Clima, Orientação Solar, Ventos </w:t>
      </w:r>
      <w:proofErr w:type="gramStart"/>
      <w:r>
        <w:t>Predominantes</w:t>
      </w:r>
      <w:bookmarkEnd w:id="14"/>
      <w:proofErr w:type="gramEnd"/>
    </w:p>
    <w:p w:rsidR="00E61FB3" w:rsidRDefault="006C5CC4" w:rsidP="000A6F32">
      <w:pPr>
        <w:pStyle w:val="Ttulo2"/>
      </w:pPr>
      <w:bookmarkStart w:id="15" w:name="_Toc323476544"/>
      <w:r>
        <w:t xml:space="preserve">2.6 Plano Diretor (NH, SL e da </w:t>
      </w:r>
      <w:proofErr w:type="spellStart"/>
      <w:r>
        <w:t>Metroplan</w:t>
      </w:r>
      <w:proofErr w:type="spellEnd"/>
      <w:proofErr w:type="gramStart"/>
      <w:r>
        <w:t>)</w:t>
      </w:r>
      <w:bookmarkEnd w:id="15"/>
      <w:proofErr w:type="gramEnd"/>
    </w:p>
    <w:p w:rsidR="00E61FB3" w:rsidRDefault="00E61FB3">
      <w:pPr>
        <w:rPr>
          <w:rFonts w:eastAsiaTheme="majorEastAsia" w:cstheme="majorBidi"/>
          <w:iCs/>
          <w:spacing w:val="15"/>
          <w:szCs w:val="24"/>
        </w:rPr>
      </w:pPr>
      <w:r>
        <w:br w:type="page"/>
      </w:r>
    </w:p>
    <w:p w:rsidR="006C5CC4" w:rsidRDefault="00E61FB3" w:rsidP="00374485">
      <w:pPr>
        <w:pStyle w:val="Ttulo1"/>
        <w:jc w:val="left"/>
      </w:pPr>
      <w:bookmarkStart w:id="16" w:name="_Toc323476545"/>
      <w:r>
        <w:lastRenderedPageBreak/>
        <w:t>3.</w:t>
      </w:r>
      <w:r w:rsidR="00823151">
        <w:t xml:space="preserve"> </w:t>
      </w:r>
      <w:r>
        <w:t>PROPOSTA</w:t>
      </w:r>
      <w:bookmarkEnd w:id="16"/>
    </w:p>
    <w:p w:rsidR="00823151" w:rsidRDefault="00823151" w:rsidP="000A6F32">
      <w:pPr>
        <w:pStyle w:val="Ttulo2"/>
      </w:pPr>
      <w:bookmarkStart w:id="17" w:name="_Toc323476546"/>
      <w:r>
        <w:t>3.1 Objetivos do Projeto</w:t>
      </w:r>
      <w:bookmarkEnd w:id="17"/>
    </w:p>
    <w:p w:rsidR="00823151" w:rsidRDefault="00823151" w:rsidP="000A6F32">
      <w:pPr>
        <w:pStyle w:val="Ttulo2"/>
      </w:pPr>
      <w:bookmarkStart w:id="18" w:name="_Toc323476547"/>
      <w:proofErr w:type="gramStart"/>
      <w:r>
        <w:t>3.2 Projeto</w:t>
      </w:r>
      <w:proofErr w:type="gramEnd"/>
      <w:r>
        <w:t xml:space="preserve"> Pré-existente</w:t>
      </w:r>
      <w:bookmarkEnd w:id="18"/>
    </w:p>
    <w:p w:rsidR="00823151" w:rsidRDefault="00823151" w:rsidP="000A6F32">
      <w:pPr>
        <w:pStyle w:val="Ttulo2"/>
      </w:pPr>
      <w:bookmarkStart w:id="19" w:name="_Toc323476548"/>
      <w:r>
        <w:t>3.3 Conceito</w:t>
      </w:r>
      <w:bookmarkEnd w:id="19"/>
    </w:p>
    <w:p w:rsidR="00823151" w:rsidRDefault="00823151" w:rsidP="000A6F32">
      <w:pPr>
        <w:pStyle w:val="Ttulo2"/>
      </w:pPr>
      <w:bookmarkStart w:id="20" w:name="_Toc323476549"/>
      <w:proofErr w:type="gramStart"/>
      <w:r>
        <w:t>3.4 Programa</w:t>
      </w:r>
      <w:proofErr w:type="gramEnd"/>
      <w:r>
        <w:t xml:space="preserve"> de Necessidades e Pré Dimensionamento</w:t>
      </w:r>
      <w:bookmarkEnd w:id="20"/>
    </w:p>
    <w:p w:rsidR="00676C80" w:rsidRDefault="00816A65" w:rsidP="00676C80">
      <w:r>
        <w:tab/>
      </w:r>
    </w:p>
    <w:p w:rsidR="00816A65" w:rsidRPr="00676C80" w:rsidRDefault="00816A65" w:rsidP="00C36E39">
      <w:pPr>
        <w:jc w:val="both"/>
      </w:pPr>
      <w:r>
        <w:tab/>
        <w:t xml:space="preserve">O programa de necessidades abaixo irá propor uma animação e diversidade para o local onde o projeto será </w:t>
      </w:r>
      <w:r w:rsidR="00FA1B9C">
        <w:t>inserido</w:t>
      </w:r>
      <w:r>
        <w:t>.</w:t>
      </w:r>
      <w:r w:rsidR="001F5AEC">
        <w:t xml:space="preserve"> Propondo um centro de convivência aos usuários, com equipamento para atividades culturais e esportivas.</w:t>
      </w:r>
    </w:p>
    <w:p w:rsidR="00676C80" w:rsidRPr="000E3688" w:rsidRDefault="00676C80" w:rsidP="000E3688">
      <w:pPr>
        <w:spacing w:line="240" w:lineRule="auto"/>
        <w:ind w:left="2268"/>
        <w:jc w:val="both"/>
        <w:rPr>
          <w:sz w:val="20"/>
          <w:szCs w:val="20"/>
        </w:rPr>
      </w:pPr>
      <w:r w:rsidRPr="000E3688">
        <w:rPr>
          <w:sz w:val="20"/>
          <w:szCs w:val="20"/>
        </w:rPr>
        <w:t>A variedade de usos dos edifícios propicia ao parque uma variedade de usuários que nele entram e dele saem em horários diferentes. Eles utilizam o parque em horários diferentes porque seus compromissos diários são diferentes. Portanto, o parque tem uma sucessão complexa de usos e usuários. (</w:t>
      </w:r>
      <w:proofErr w:type="spellStart"/>
      <w:r w:rsidRPr="000E3688">
        <w:rPr>
          <w:sz w:val="20"/>
          <w:szCs w:val="20"/>
        </w:rPr>
        <w:t>Jacobs</w:t>
      </w:r>
      <w:proofErr w:type="spellEnd"/>
      <w:r w:rsidRPr="000E3688">
        <w:rPr>
          <w:sz w:val="20"/>
          <w:szCs w:val="20"/>
        </w:rPr>
        <w:t>, 2001, p. 105)</w:t>
      </w:r>
    </w:p>
    <w:p w:rsidR="00676C80" w:rsidRPr="006C5E23" w:rsidRDefault="00FA1B9C" w:rsidP="00676C80">
      <w:pPr>
        <w:jc w:val="both"/>
        <w:rPr>
          <w:rFonts w:cs="Arial"/>
          <w:b/>
          <w:iCs/>
          <w:color w:val="333333"/>
          <w:szCs w:val="24"/>
          <w:shd w:val="clear" w:color="auto" w:fill="FFFFFF"/>
        </w:rPr>
      </w:pPr>
      <w:r w:rsidRPr="006C5E23">
        <w:rPr>
          <w:rFonts w:cs="Arial"/>
          <w:b/>
          <w:iCs/>
          <w:color w:val="333333"/>
          <w:szCs w:val="24"/>
          <w:shd w:val="clear" w:color="auto" w:fill="FFFFFF"/>
        </w:rPr>
        <w:t>Áreas Internas: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278"/>
        <w:gridCol w:w="1482"/>
        <w:gridCol w:w="1340"/>
        <w:gridCol w:w="1286"/>
        <w:gridCol w:w="1985"/>
      </w:tblGrid>
      <w:tr w:rsidR="00FA1B9C" w:rsidRPr="00FA1B9C" w:rsidTr="00F37059">
        <w:trPr>
          <w:trHeight w:val="315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</w:pPr>
            <w:r w:rsidRPr="00FA1B9C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t>Equipamento de Uso Comunitário/ Social</w:t>
            </w:r>
          </w:p>
        </w:tc>
      </w:tr>
      <w:tr w:rsidR="006C5E23" w:rsidRPr="00FA1B9C" w:rsidTr="00F37059">
        <w:trPr>
          <w:trHeight w:val="675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A1B9C">
              <w:rPr>
                <w:rFonts w:eastAsia="Times New Roman" w:cs="Arial"/>
                <w:color w:val="000000"/>
                <w:sz w:val="22"/>
                <w:lang w:eastAsia="pt-BR"/>
              </w:rPr>
              <w:t>Ambiente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A1B9C">
              <w:rPr>
                <w:rFonts w:eastAsia="Times New Roman" w:cs="Arial"/>
                <w:color w:val="000000"/>
                <w:sz w:val="22"/>
                <w:lang w:eastAsia="pt-BR"/>
              </w:rPr>
              <w:t>Quantidade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A1B9C">
              <w:rPr>
                <w:rFonts w:eastAsia="Times New Roman" w:cs="Arial"/>
                <w:color w:val="000000"/>
                <w:sz w:val="22"/>
                <w:lang w:eastAsia="pt-BR"/>
              </w:rPr>
              <w:t>Área Unitária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A1B9C">
              <w:rPr>
                <w:rFonts w:eastAsia="Times New Roman" w:cs="Arial"/>
                <w:color w:val="000000"/>
                <w:sz w:val="22"/>
                <w:lang w:eastAsia="pt-BR"/>
              </w:rPr>
              <w:t>Área Total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A1B9C">
              <w:rPr>
                <w:rFonts w:eastAsia="Times New Roman" w:cs="Arial"/>
                <w:color w:val="000000"/>
                <w:sz w:val="22"/>
                <w:lang w:eastAsia="pt-BR"/>
              </w:rPr>
              <w:t>Fonte de Consulta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A1B9C">
              <w:rPr>
                <w:rFonts w:eastAsia="Times New Roman" w:cs="Arial"/>
                <w:color w:val="000000"/>
                <w:sz w:val="22"/>
                <w:lang w:eastAsia="pt-BR"/>
              </w:rPr>
              <w:t>Informações Complementares</w:t>
            </w:r>
          </w:p>
        </w:tc>
      </w:tr>
      <w:tr w:rsidR="006C5E23" w:rsidRPr="00FA1B9C" w:rsidTr="00F37059">
        <w:trPr>
          <w:trHeight w:val="127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restaurante</w:t>
            </w:r>
            <w:proofErr w:type="gram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1.500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1.500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Neufreut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6C5E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restaur</w:t>
            </w:r>
            <w:r w:rsidR="006C5E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ante</w:t>
            </w:r>
            <w:proofErr w:type="gramEnd"/>
            <w:r w:rsidR="006C5E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popular para os moradores</w:t>
            </w:r>
            <w:r w:rsidRPr="00FA1B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e trabalhadores. Para 1.000 pessoas.</w:t>
            </w:r>
          </w:p>
        </w:tc>
      </w:tr>
      <w:tr w:rsidR="006C5E23" w:rsidRPr="00FA1B9C" w:rsidTr="00F37059">
        <w:trPr>
          <w:trHeight w:val="84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posto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dentário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posto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para atendimento da comunidade local</w:t>
            </w:r>
          </w:p>
        </w:tc>
      </w:tr>
      <w:tr w:rsidR="006C5E23" w:rsidRPr="00FA1B9C" w:rsidTr="00F37059">
        <w:trPr>
          <w:trHeight w:val="99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posto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vacinação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posto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para atendimento da comunidade local</w:t>
            </w:r>
          </w:p>
        </w:tc>
      </w:tr>
      <w:tr w:rsidR="006C5E23" w:rsidRPr="00FA1B9C" w:rsidTr="00F37059">
        <w:trPr>
          <w:trHeight w:val="76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lan</w:t>
            </w:r>
            <w:proofErr w:type="spellEnd"/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</w:t>
            </w:r>
            <w:proofErr w:type="spell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house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ambiente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para a inserção digital da comunidade</w:t>
            </w:r>
          </w:p>
        </w:tc>
      </w:tr>
      <w:tr w:rsidR="006C5E23" w:rsidRPr="00FA1B9C" w:rsidTr="00F37059">
        <w:trPr>
          <w:trHeight w:val="85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creche</w:t>
            </w:r>
            <w:proofErr w:type="gram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6C5E23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500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6C5E23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500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6C5E23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Neufreut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6C5E23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crianças</w:t>
            </w:r>
          </w:p>
        </w:tc>
      </w:tr>
      <w:tr w:rsidR="006C5E23" w:rsidRPr="00FA1B9C" w:rsidTr="00F37059">
        <w:trPr>
          <w:trHeight w:val="88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associação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moradores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A1B9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FA1B9C" w:rsidRPr="00FA1B9C" w:rsidRDefault="00FA1B9C" w:rsidP="00FA1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A1B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espaço</w:t>
            </w:r>
            <w:proofErr w:type="gramEnd"/>
            <w:r w:rsidRPr="00FA1B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para reuniões e assembleia dos moradores</w:t>
            </w:r>
          </w:p>
        </w:tc>
      </w:tr>
    </w:tbl>
    <w:p w:rsidR="006C5E23" w:rsidRDefault="006C5E23" w:rsidP="006C5E23">
      <w:pPr>
        <w:rPr>
          <w:sz w:val="20"/>
          <w:szCs w:val="20"/>
        </w:rPr>
      </w:pPr>
      <w:r>
        <w:rPr>
          <w:sz w:val="20"/>
          <w:szCs w:val="20"/>
        </w:rPr>
        <w:t>Observação: Áreas em metros quadrados.</w:t>
      </w:r>
    </w:p>
    <w:p w:rsidR="00FA1B9C" w:rsidRPr="00FA1B9C" w:rsidRDefault="00FA1B9C" w:rsidP="00676C80">
      <w:pPr>
        <w:jc w:val="both"/>
        <w:rPr>
          <w:rFonts w:cs="Arial"/>
          <w:iCs/>
          <w:color w:val="333333"/>
          <w:szCs w:val="24"/>
          <w:shd w:val="clear" w:color="auto" w:fill="FFFFFF"/>
        </w:rPr>
      </w:pP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340"/>
        <w:gridCol w:w="1320"/>
        <w:gridCol w:w="1320"/>
        <w:gridCol w:w="1568"/>
        <w:gridCol w:w="1843"/>
      </w:tblGrid>
      <w:tr w:rsidR="00F37059" w:rsidRPr="00F37059" w:rsidTr="00F37059">
        <w:trPr>
          <w:trHeight w:val="315"/>
        </w:trPr>
        <w:tc>
          <w:tcPr>
            <w:tcW w:w="937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</w:pPr>
            <w:r w:rsidRPr="00F37059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lastRenderedPageBreak/>
              <w:t>Equipamento Cultural</w:t>
            </w:r>
          </w:p>
        </w:tc>
      </w:tr>
      <w:tr w:rsidR="00F37059" w:rsidRPr="00F37059" w:rsidTr="00F37059">
        <w:trPr>
          <w:trHeight w:val="675"/>
        </w:trPr>
        <w:tc>
          <w:tcPr>
            <w:tcW w:w="1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37059">
              <w:rPr>
                <w:rFonts w:eastAsia="Times New Roman" w:cs="Arial"/>
                <w:color w:val="000000"/>
                <w:sz w:val="22"/>
                <w:lang w:eastAsia="pt-BR"/>
              </w:rPr>
              <w:t>Ambiente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37059">
              <w:rPr>
                <w:rFonts w:eastAsia="Times New Roman" w:cs="Arial"/>
                <w:color w:val="000000"/>
                <w:sz w:val="22"/>
                <w:lang w:eastAsia="pt-BR"/>
              </w:rPr>
              <w:t>Quantidade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37059">
              <w:rPr>
                <w:rFonts w:eastAsia="Times New Roman" w:cs="Arial"/>
                <w:color w:val="000000"/>
                <w:sz w:val="22"/>
                <w:lang w:eastAsia="pt-BR"/>
              </w:rPr>
              <w:t>Área Unitária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37059">
              <w:rPr>
                <w:rFonts w:eastAsia="Times New Roman" w:cs="Arial"/>
                <w:color w:val="000000"/>
                <w:sz w:val="22"/>
                <w:lang w:eastAsia="pt-BR"/>
              </w:rPr>
              <w:t>Área Total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37059">
              <w:rPr>
                <w:rFonts w:eastAsia="Times New Roman" w:cs="Arial"/>
                <w:color w:val="000000"/>
                <w:sz w:val="22"/>
                <w:lang w:eastAsia="pt-BR"/>
              </w:rPr>
              <w:t>Fonte de Consulta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F37059">
              <w:rPr>
                <w:rFonts w:eastAsia="Times New Roman" w:cs="Arial"/>
                <w:color w:val="000000"/>
                <w:sz w:val="22"/>
                <w:lang w:eastAsia="pt-BR"/>
              </w:rPr>
              <w:t>Informações Complementares</w:t>
            </w:r>
          </w:p>
        </w:tc>
      </w:tr>
      <w:tr w:rsidR="00F37059" w:rsidRPr="00F37059" w:rsidTr="00F37059">
        <w:trPr>
          <w:trHeight w:val="12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sala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exposição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exposições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dos trabalhos do artistas locais</w:t>
            </w:r>
          </w:p>
        </w:tc>
      </w:tr>
      <w:tr w:rsidR="00F37059" w:rsidRPr="00F37059" w:rsidTr="00F37059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oficinas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artes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5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oficinas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de artes para a comunidade local</w:t>
            </w:r>
          </w:p>
        </w:tc>
      </w:tr>
      <w:tr w:rsidR="00F37059" w:rsidRPr="00F37059" w:rsidTr="00F37059">
        <w:trPr>
          <w:trHeight w:val="9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oficinas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para </w:t>
            </w:r>
            <w:proofErr w:type="spell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profinalização</w:t>
            </w:r>
            <w:proofErr w:type="spell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rápida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3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espaço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para aula de </w:t>
            </w:r>
            <w:proofErr w:type="spellStart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profissonalização</w:t>
            </w:r>
            <w:proofErr w:type="spellEnd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rapida</w:t>
            </w:r>
            <w:proofErr w:type="spellEnd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para jovens</w:t>
            </w:r>
          </w:p>
        </w:tc>
      </w:tr>
      <w:tr w:rsidR="00F37059" w:rsidRPr="00F37059" w:rsidTr="00F37059">
        <w:trPr>
          <w:trHeight w:val="76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biblioteca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popular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80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Neufreut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biblioteca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com 1.000 volumes</w:t>
            </w:r>
          </w:p>
        </w:tc>
      </w:tr>
      <w:tr w:rsidR="00F37059" w:rsidRPr="00F37059" w:rsidTr="00F37059">
        <w:trPr>
          <w:trHeight w:val="8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livraria</w:t>
            </w:r>
            <w:proofErr w:type="gramEnd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comunitária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80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F3705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Neufreut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37059" w:rsidRPr="00F37059" w:rsidRDefault="00F37059" w:rsidP="00F37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37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</w:tbl>
    <w:p w:rsidR="00FA1B9C" w:rsidRPr="00FA1B9C" w:rsidRDefault="00FA1B9C" w:rsidP="00676C80">
      <w:pPr>
        <w:jc w:val="both"/>
        <w:rPr>
          <w:rFonts w:ascii="Georgia" w:hAnsi="Georgia"/>
          <w:iCs/>
          <w:color w:val="333333"/>
          <w:sz w:val="20"/>
          <w:szCs w:val="20"/>
          <w:shd w:val="clear" w:color="auto" w:fill="FFFFFF"/>
        </w:rPr>
      </w:pP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320"/>
        <w:gridCol w:w="1340"/>
        <w:gridCol w:w="1320"/>
        <w:gridCol w:w="1615"/>
        <w:gridCol w:w="1816"/>
      </w:tblGrid>
      <w:tr w:rsidR="00056203" w:rsidRPr="00056203" w:rsidTr="00056203">
        <w:trPr>
          <w:trHeight w:val="315"/>
        </w:trPr>
        <w:tc>
          <w:tcPr>
            <w:tcW w:w="937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t>Equipamento Lazer</w:t>
            </w:r>
          </w:p>
        </w:tc>
      </w:tr>
      <w:tr w:rsidR="00056203" w:rsidRPr="00056203" w:rsidTr="00056203">
        <w:trPr>
          <w:trHeight w:val="675"/>
        </w:trPr>
        <w:tc>
          <w:tcPr>
            <w:tcW w:w="1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Ambiente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Quantidade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Área Unitária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Área Total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Fonte de Consulta</w:t>
            </w:r>
          </w:p>
        </w:tc>
        <w:tc>
          <w:tcPr>
            <w:tcW w:w="1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Informações Complementares</w:t>
            </w:r>
          </w:p>
        </w:tc>
      </w:tr>
      <w:tr w:rsidR="00056203" w:rsidRPr="00056203" w:rsidTr="00056203">
        <w:trPr>
          <w:trHeight w:val="127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sala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jogos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sala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com mesas de jogos variados</w:t>
            </w:r>
          </w:p>
        </w:tc>
      </w:tr>
      <w:tr w:rsidR="00056203" w:rsidRPr="00056203" w:rsidTr="00056203">
        <w:trPr>
          <w:trHeight w:val="84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estares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4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sala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com sofás, </w:t>
            </w:r>
            <w:proofErr w:type="spell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puffs</w:t>
            </w:r>
            <w:proofErr w:type="spell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e poltronas</w:t>
            </w:r>
          </w:p>
        </w:tc>
      </w:tr>
      <w:tr w:rsidR="00056203" w:rsidRPr="00056203" w:rsidTr="00056203">
        <w:trPr>
          <w:trHeight w:val="99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salas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</w:t>
            </w:r>
            <w:proofErr w:type="spell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tv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4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sala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com televisões</w:t>
            </w:r>
          </w:p>
        </w:tc>
      </w:tr>
    </w:tbl>
    <w:p w:rsidR="00805B2A" w:rsidRDefault="00676C80">
      <w:r>
        <w:br w:type="page"/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320"/>
        <w:gridCol w:w="1320"/>
        <w:gridCol w:w="1195"/>
        <w:gridCol w:w="1760"/>
        <w:gridCol w:w="1816"/>
      </w:tblGrid>
      <w:tr w:rsidR="00056203" w:rsidRPr="00056203" w:rsidTr="00056203">
        <w:trPr>
          <w:trHeight w:val="315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lastRenderedPageBreak/>
              <w:t>Equipamento Administrativo</w:t>
            </w:r>
          </w:p>
        </w:tc>
      </w:tr>
      <w:tr w:rsidR="00056203" w:rsidRPr="00056203" w:rsidTr="00056203">
        <w:trPr>
          <w:trHeight w:val="675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Ambiente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Quantidade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Área Unitária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Área Total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Fonte de Consulta</w:t>
            </w:r>
          </w:p>
        </w:tc>
        <w:tc>
          <w:tcPr>
            <w:tcW w:w="1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Informações Complementares</w:t>
            </w:r>
          </w:p>
        </w:tc>
      </w:tr>
      <w:tr w:rsidR="00056203" w:rsidRPr="00056203" w:rsidTr="00056203">
        <w:trPr>
          <w:trHeight w:val="127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sala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administrador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4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sala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com computador, mesa, cadeira e arquivo para os </w:t>
            </w:r>
            <w:proofErr w:type="spell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funcionarios</w:t>
            </w:r>
            <w:proofErr w:type="spell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do complexo.</w:t>
            </w:r>
          </w:p>
        </w:tc>
      </w:tr>
      <w:tr w:rsidR="00056203" w:rsidRPr="00056203" w:rsidTr="00056203">
        <w:trPr>
          <w:trHeight w:val="84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copa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geladeira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, fogão, mesa, cadeiras e </w:t>
            </w:r>
            <w:proofErr w:type="spell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microondas</w:t>
            </w:r>
            <w:proofErr w:type="spell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056203" w:rsidRPr="00056203" w:rsidTr="00056203">
        <w:trPr>
          <w:trHeight w:val="99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sanitários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sanitário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separado por </w:t>
            </w:r>
            <w:proofErr w:type="spell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genero</w:t>
            </w:r>
            <w:proofErr w:type="spell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, com 2 bacias e 2 </w:t>
            </w:r>
            <w:proofErr w:type="spell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lavatorios</w:t>
            </w:r>
            <w:proofErr w:type="spell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056203" w:rsidRPr="00056203" w:rsidTr="00056203">
        <w:trPr>
          <w:trHeight w:val="9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manutenção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sala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com ferramentas e bancadas</w:t>
            </w:r>
          </w:p>
        </w:tc>
      </w:tr>
      <w:tr w:rsidR="00056203" w:rsidRPr="00056203" w:rsidTr="00056203">
        <w:trPr>
          <w:trHeight w:val="723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deposito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sala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com prateleiras</w:t>
            </w:r>
          </w:p>
        </w:tc>
      </w:tr>
      <w:tr w:rsidR="00056203" w:rsidRPr="00056203" w:rsidTr="00056203">
        <w:trPr>
          <w:trHeight w:val="707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TOTAL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</w:tr>
    </w:tbl>
    <w:p w:rsidR="00056203" w:rsidRDefault="00056203"/>
    <w:p w:rsidR="00056203" w:rsidRDefault="00056203" w:rsidP="00056203">
      <w:pPr>
        <w:jc w:val="both"/>
      </w:pPr>
      <w:r w:rsidRPr="006C5E23">
        <w:rPr>
          <w:rFonts w:cs="Arial"/>
          <w:b/>
          <w:iCs/>
          <w:color w:val="333333"/>
          <w:szCs w:val="24"/>
          <w:shd w:val="clear" w:color="auto" w:fill="FFFFFF"/>
        </w:rPr>
        <w:t>Á</w:t>
      </w:r>
      <w:r>
        <w:rPr>
          <w:rFonts w:cs="Arial"/>
          <w:b/>
          <w:iCs/>
          <w:color w:val="333333"/>
          <w:szCs w:val="24"/>
          <w:shd w:val="clear" w:color="auto" w:fill="FFFFFF"/>
        </w:rPr>
        <w:t>reas Ex</w:t>
      </w:r>
      <w:r w:rsidRPr="006C5E23">
        <w:rPr>
          <w:rFonts w:cs="Arial"/>
          <w:b/>
          <w:iCs/>
          <w:color w:val="333333"/>
          <w:szCs w:val="24"/>
          <w:shd w:val="clear" w:color="auto" w:fill="FFFFFF"/>
        </w:rPr>
        <w:t>ternas: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1417"/>
        <w:gridCol w:w="1235"/>
        <w:gridCol w:w="1010"/>
        <w:gridCol w:w="1009"/>
        <w:gridCol w:w="2133"/>
      </w:tblGrid>
      <w:tr w:rsidR="00056203" w:rsidRPr="00056203" w:rsidTr="00056203">
        <w:trPr>
          <w:trHeight w:val="429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t>Equipamento de Uso Comunitário/ Social</w:t>
            </w:r>
          </w:p>
        </w:tc>
      </w:tr>
      <w:tr w:rsidR="00056203" w:rsidRPr="00056203" w:rsidTr="00056203">
        <w:trPr>
          <w:trHeight w:val="705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Ambiente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Quantidade</w:t>
            </w:r>
          </w:p>
        </w:tc>
        <w:tc>
          <w:tcPr>
            <w:tcW w:w="1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Área Unitária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Área Total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Fonte de Consulta</w:t>
            </w:r>
          </w:p>
        </w:tc>
        <w:tc>
          <w:tcPr>
            <w:tcW w:w="2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Informações Complementares</w:t>
            </w:r>
          </w:p>
        </w:tc>
      </w:tr>
      <w:tr w:rsidR="00056203" w:rsidRPr="00056203" w:rsidTr="00056203">
        <w:trPr>
          <w:trHeight w:val="78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espaço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para feiras livres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espaço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livre para estruturas leves de feiras de ruas</w:t>
            </w:r>
          </w:p>
        </w:tc>
      </w:tr>
      <w:tr w:rsidR="00056203" w:rsidRPr="00056203" w:rsidTr="00056203">
        <w:trPr>
          <w:trHeight w:val="78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ponto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recolhimento de lixo </w:t>
            </w:r>
            <w:proofErr w:type="spell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descartavel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5</w:t>
            </w:r>
            <w:proofErr w:type="gram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pontos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de recebimento com recipientes para separação do lixo</w:t>
            </w:r>
          </w:p>
        </w:tc>
      </w:tr>
    </w:tbl>
    <w:p w:rsidR="00056203" w:rsidRDefault="00056203"/>
    <w:p w:rsidR="00056203" w:rsidRDefault="00056203"/>
    <w:p w:rsidR="00056203" w:rsidRDefault="00056203"/>
    <w:p w:rsidR="00056203" w:rsidRDefault="00056203"/>
    <w:p w:rsidR="00056203" w:rsidRDefault="00056203"/>
    <w:p w:rsidR="00056203" w:rsidRDefault="00056203"/>
    <w:p w:rsidR="00056203" w:rsidRDefault="00056203"/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1340"/>
        <w:gridCol w:w="1320"/>
        <w:gridCol w:w="1320"/>
        <w:gridCol w:w="1367"/>
        <w:gridCol w:w="1816"/>
      </w:tblGrid>
      <w:tr w:rsidR="00056203" w:rsidRPr="00056203" w:rsidTr="00056203">
        <w:trPr>
          <w:trHeight w:val="420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lastRenderedPageBreak/>
              <w:t>Equipamento Cultural</w:t>
            </w:r>
          </w:p>
        </w:tc>
      </w:tr>
      <w:tr w:rsidR="00056203" w:rsidRPr="00056203" w:rsidTr="00056203">
        <w:trPr>
          <w:trHeight w:val="69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Ambiente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Quantidade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Área Unitária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Área Total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Fonte de Consulta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056203">
              <w:rPr>
                <w:rFonts w:eastAsia="Times New Roman" w:cs="Arial"/>
                <w:color w:val="000000"/>
                <w:sz w:val="22"/>
                <w:lang w:eastAsia="pt-BR"/>
              </w:rPr>
              <w:t>Informações Complementares</w:t>
            </w:r>
          </w:p>
        </w:tc>
      </w:tr>
      <w:tr w:rsidR="00056203" w:rsidRPr="00056203" w:rsidTr="00056203">
        <w:trPr>
          <w:trHeight w:val="765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teatro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arena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teatro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ao ar livre </w:t>
            </w:r>
          </w:p>
        </w:tc>
      </w:tr>
      <w:tr w:rsidR="00056203" w:rsidRPr="00056203" w:rsidTr="00056203">
        <w:trPr>
          <w:trHeight w:val="765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palco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para shows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palco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para shows variados</w:t>
            </w:r>
          </w:p>
        </w:tc>
      </w:tr>
      <w:tr w:rsidR="00056203" w:rsidRPr="00056203" w:rsidTr="00056203">
        <w:trPr>
          <w:trHeight w:val="6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jardim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contemplação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vegetação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</w:t>
            </w:r>
          </w:p>
        </w:tc>
      </w:tr>
      <w:tr w:rsidR="00056203" w:rsidRPr="00056203" w:rsidTr="00056203">
        <w:trPr>
          <w:trHeight w:val="102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áreas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destinadas a arte rua/ exposição ao ar livre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056203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056203" w:rsidRPr="00056203" w:rsidRDefault="00056203" w:rsidP="00056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áreas</w:t>
            </w:r>
            <w:proofErr w:type="gram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destinada a </w:t>
            </w:r>
            <w:proofErr w:type="spellStart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pixação</w:t>
            </w:r>
            <w:proofErr w:type="spellEnd"/>
            <w:r w:rsidRPr="000562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/ grafite ou outras formas de arte de rua</w:t>
            </w:r>
          </w:p>
        </w:tc>
      </w:tr>
    </w:tbl>
    <w:p w:rsidR="00056203" w:rsidRDefault="00056203"/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1320"/>
        <w:gridCol w:w="1340"/>
        <w:gridCol w:w="1320"/>
        <w:gridCol w:w="1388"/>
        <w:gridCol w:w="1843"/>
      </w:tblGrid>
      <w:tr w:rsidR="00293E69" w:rsidRPr="00293E69" w:rsidTr="00293E69">
        <w:trPr>
          <w:trHeight w:val="420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t>Equipamento Lazer</w:t>
            </w:r>
          </w:p>
        </w:tc>
      </w:tr>
      <w:tr w:rsidR="00293E69" w:rsidRPr="00293E69" w:rsidTr="00293E69">
        <w:trPr>
          <w:trHeight w:val="690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Ambiente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Quantidade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Área Unitária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Área Total</w:t>
            </w:r>
          </w:p>
        </w:tc>
        <w:tc>
          <w:tcPr>
            <w:tcW w:w="13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Fonte de Consulta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Informações Complementares</w:t>
            </w:r>
          </w:p>
        </w:tc>
      </w:tr>
      <w:tr w:rsidR="00293E69" w:rsidRPr="00293E69" w:rsidTr="00293E69">
        <w:trPr>
          <w:trHeight w:val="76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quadra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poliesportiva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800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800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Neufreut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</w:tr>
      <w:tr w:rsidR="00293E69" w:rsidRPr="00293E69" w:rsidTr="00293E69">
        <w:trPr>
          <w:trHeight w:val="76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quadra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futebol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4.050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8100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Neufreut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</w:tr>
      <w:tr w:rsidR="00293E69" w:rsidRPr="00293E69" w:rsidTr="00293E69">
        <w:trPr>
          <w:trHeight w:val="60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academia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ao ar livre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</w:tr>
      <w:tr w:rsidR="00293E69" w:rsidRPr="00293E69" w:rsidTr="00293E69">
        <w:trPr>
          <w:trHeight w:val="102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playground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</w:tr>
      <w:tr w:rsidR="00293E69" w:rsidRPr="00293E69" w:rsidTr="00293E69">
        <w:trPr>
          <w:trHeight w:val="60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ciclovia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</w:tr>
      <w:tr w:rsidR="00293E69" w:rsidRPr="00293E69" w:rsidTr="00293E69">
        <w:trPr>
          <w:trHeight w:val="60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pista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skate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</w:tr>
    </w:tbl>
    <w:p w:rsidR="00056203" w:rsidRDefault="00056203">
      <w:r>
        <w:br w:type="page"/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320"/>
        <w:gridCol w:w="1320"/>
        <w:gridCol w:w="1320"/>
        <w:gridCol w:w="1635"/>
        <w:gridCol w:w="1816"/>
      </w:tblGrid>
      <w:tr w:rsidR="00293E69" w:rsidRPr="00293E69" w:rsidTr="00F820FA">
        <w:trPr>
          <w:trHeight w:val="420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lastRenderedPageBreak/>
              <w:t>Equipamento Administrativo</w:t>
            </w:r>
          </w:p>
        </w:tc>
      </w:tr>
      <w:tr w:rsidR="00293E69" w:rsidRPr="00293E69" w:rsidTr="00F820FA">
        <w:trPr>
          <w:trHeight w:val="690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Ambiente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Quantidade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Área Unitária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Área Total</w:t>
            </w:r>
          </w:p>
        </w:tc>
        <w:tc>
          <w:tcPr>
            <w:tcW w:w="16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Fonte de Consulta</w:t>
            </w:r>
          </w:p>
        </w:tc>
        <w:tc>
          <w:tcPr>
            <w:tcW w:w="1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293E69">
              <w:rPr>
                <w:rFonts w:eastAsia="Times New Roman" w:cs="Arial"/>
                <w:color w:val="000000"/>
                <w:sz w:val="22"/>
                <w:lang w:eastAsia="pt-BR"/>
              </w:rPr>
              <w:t>Informações Complementares</w:t>
            </w:r>
          </w:p>
        </w:tc>
      </w:tr>
      <w:tr w:rsidR="00293E69" w:rsidRPr="00293E69" w:rsidTr="00F820FA">
        <w:trPr>
          <w:trHeight w:val="76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ponto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taxi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F820FA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espaço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para 10 carros</w:t>
            </w:r>
          </w:p>
        </w:tc>
      </w:tr>
      <w:tr w:rsidR="00293E69" w:rsidRPr="00293E69" w:rsidTr="00F820FA">
        <w:trPr>
          <w:trHeight w:val="76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parada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de </w:t>
            </w:r>
            <w:proofErr w:type="spell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onibus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conforme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projeto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ter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conexão com o transporte publico local</w:t>
            </w:r>
          </w:p>
        </w:tc>
      </w:tr>
      <w:tr w:rsidR="00293E69" w:rsidRPr="00293E69" w:rsidTr="00F820FA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estacionamento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1.250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1.250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293E69" w:rsidRPr="00293E69" w:rsidRDefault="00293E69" w:rsidP="00293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gramStart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estacionamento</w:t>
            </w:r>
            <w:proofErr w:type="gramEnd"/>
            <w:r w:rsidRPr="00293E69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para 100 carros</w:t>
            </w:r>
          </w:p>
        </w:tc>
      </w:tr>
    </w:tbl>
    <w:p w:rsidR="00293E69" w:rsidRDefault="00293E69"/>
    <w:p w:rsidR="00823151" w:rsidRDefault="00056203" w:rsidP="00F820FA">
      <w:pPr>
        <w:pStyle w:val="Ttulo2"/>
      </w:pPr>
      <w:r>
        <w:br w:type="page"/>
      </w:r>
      <w:bookmarkStart w:id="21" w:name="_Toc323476550"/>
      <w:r w:rsidR="00F820FA">
        <w:lastRenderedPageBreak/>
        <w:t>3</w:t>
      </w:r>
      <w:r w:rsidR="00823151">
        <w:t>.5 Normas Técnicas</w:t>
      </w:r>
      <w:bookmarkEnd w:id="21"/>
    </w:p>
    <w:p w:rsidR="00823151" w:rsidRDefault="00823151">
      <w:r>
        <w:br w:type="page"/>
      </w:r>
    </w:p>
    <w:p w:rsidR="00823151" w:rsidRPr="009E6CC5" w:rsidRDefault="00823151" w:rsidP="00374485">
      <w:pPr>
        <w:pStyle w:val="Ttulo1"/>
        <w:jc w:val="left"/>
      </w:pPr>
      <w:bookmarkStart w:id="22" w:name="_Toc323476551"/>
      <w:r w:rsidRPr="009E6CC5">
        <w:lastRenderedPageBreak/>
        <w:t>4. REFERÊNCIAS</w:t>
      </w:r>
      <w:bookmarkEnd w:id="22"/>
      <w:r w:rsidRPr="009E6CC5">
        <w:t xml:space="preserve"> </w:t>
      </w:r>
    </w:p>
    <w:p w:rsidR="009E6CC5" w:rsidRDefault="009E6CC5" w:rsidP="000A6F32">
      <w:pPr>
        <w:pStyle w:val="Ttulo2"/>
      </w:pPr>
      <w:bookmarkStart w:id="23" w:name="_Toc323476552"/>
      <w:r>
        <w:t xml:space="preserve">4.1 Projetos </w:t>
      </w:r>
      <w:r w:rsidR="00676C80">
        <w:t>Análogos</w:t>
      </w:r>
      <w:bookmarkEnd w:id="23"/>
    </w:p>
    <w:p w:rsidR="00E730D2" w:rsidRPr="00676C80" w:rsidRDefault="00E242A6" w:rsidP="00E242A6">
      <w:r>
        <w:tab/>
      </w:r>
      <w:r w:rsidR="00E730D2">
        <w:t>Abaixo segue</w:t>
      </w:r>
      <w:r w:rsidR="008D5776">
        <w:t>m</w:t>
      </w:r>
      <w:r w:rsidR="00E730D2">
        <w:t xml:space="preserve"> alguns exemplos de intervenções nas cidades.</w:t>
      </w:r>
      <w:r w:rsidR="008D5776">
        <w:t xml:space="preserve"> </w:t>
      </w:r>
      <w:r w:rsidR="000E3688">
        <w:t>Ações artísticas</w:t>
      </w:r>
      <w:r w:rsidR="008D5776">
        <w:t xml:space="preserve">, arquitetônicas e </w:t>
      </w:r>
      <w:r w:rsidR="00C1141A">
        <w:t>urbanísticas</w:t>
      </w:r>
      <w:r w:rsidR="000E3688">
        <w:t xml:space="preserve"> que buscam humanizar algumas áreas</w:t>
      </w:r>
      <w:r w:rsidR="001F5AEC">
        <w:t xml:space="preserve"> residuais </w:t>
      </w:r>
      <w:r w:rsidR="000E3688">
        <w:t>na urbe.</w:t>
      </w:r>
    </w:p>
    <w:p w:rsidR="00676C80" w:rsidRPr="000E3688" w:rsidRDefault="000E3688" w:rsidP="0083643B">
      <w:pPr>
        <w:pStyle w:val="Ttulo3"/>
      </w:pPr>
      <w:bookmarkStart w:id="24" w:name="_Toc323476553"/>
      <w:r w:rsidRPr="000E3688">
        <w:t>4.1.1</w:t>
      </w:r>
      <w:r w:rsidR="00805624">
        <w:t xml:space="preserve"> </w:t>
      </w:r>
      <w:r w:rsidR="00676C80" w:rsidRPr="000E3688">
        <w:t>Gentileza gera Gentileza</w:t>
      </w:r>
      <w:bookmarkEnd w:id="24"/>
    </w:p>
    <w:p w:rsidR="00676C80" w:rsidRDefault="00676C80" w:rsidP="00676C80">
      <w:pPr>
        <w:ind w:firstLine="360"/>
        <w:jc w:val="both"/>
      </w:pPr>
      <w:r w:rsidRPr="006656BC">
        <w:t>O pro</w:t>
      </w:r>
      <w:r>
        <w:t>feta Gentileza é um</w:t>
      </w:r>
      <w:r w:rsidR="001013D4">
        <w:t>a</w:t>
      </w:r>
      <w:r>
        <w:t xml:space="preserve"> figura icônica </w:t>
      </w:r>
      <w:r w:rsidR="008D5776">
        <w:t>carioca. P</w:t>
      </w:r>
      <w:r>
        <w:t>regava a gentileza com o próximo, com a natureza e com a vida. Ele era um caminhante incansável e se locomovia rapidamente em diversos locais da cidade do Rio de Janeiro onde era radicado, pregando as suas palavras de AMORR</w:t>
      </w:r>
      <w:r w:rsidR="008D5776">
        <w:t>R</w:t>
      </w:r>
      <w:r>
        <w:t xml:space="preserve">. Com a sua grafia única ele confeccionou murais nos baixos do viaduto do Gasômetro, entre a Rodoviária Novo Rio e o Cemitério do Caju, </w:t>
      </w:r>
      <w:r w:rsidR="008D5776">
        <w:t>n</w:t>
      </w:r>
      <w:r>
        <w:t>uma extensão de 1,5 km de arte.</w:t>
      </w:r>
    </w:p>
    <w:p w:rsidR="00676C80" w:rsidRPr="000E3688" w:rsidRDefault="00676C80" w:rsidP="000E3688">
      <w:pPr>
        <w:spacing w:line="240" w:lineRule="auto"/>
        <w:ind w:left="2268"/>
        <w:jc w:val="both"/>
        <w:rPr>
          <w:sz w:val="20"/>
          <w:szCs w:val="20"/>
        </w:rPr>
      </w:pPr>
      <w:r w:rsidRPr="000E3688">
        <w:rPr>
          <w:sz w:val="20"/>
          <w:szCs w:val="20"/>
        </w:rPr>
        <w:t xml:space="preserve">Constitui uma cartilha com os preceitos básicos de Gentileza à população. É um Livro Urbano, onde cada pilastra é uma página e a leitura é feita à janela dos veículos que por ali passam continuamente. Assim como o episódio do circo inscreveu Gentileza na memória popular, suas viagens pelo Brasil e suas inscrições, perenizadas na entrada do Rio de Janeiro, fizeram dele um dos maiores personagens populares do Brasil. A estrutura dos seus escritos e sua grafia, uma vez vistos, tornam-se inconfundíveis. No início dos anos 90, com a obra concluída, Gentileza costumava ficar ao lado da pilastra </w:t>
      </w:r>
      <w:proofErr w:type="gramStart"/>
      <w:r w:rsidRPr="000E3688">
        <w:rPr>
          <w:sz w:val="20"/>
          <w:szCs w:val="20"/>
        </w:rPr>
        <w:t>1</w:t>
      </w:r>
      <w:proofErr w:type="gramEnd"/>
      <w:r w:rsidRPr="000E3688">
        <w:rPr>
          <w:sz w:val="20"/>
          <w:szCs w:val="20"/>
        </w:rPr>
        <w:t xml:space="preserve">, sentado numa cadeira, acenando para todos como se estivesse na varanda de sua casa. (Fonte: "Brasil Tempo de Gentileza" - Leonardo </w:t>
      </w:r>
      <w:proofErr w:type="spellStart"/>
      <w:r w:rsidRPr="000E3688">
        <w:rPr>
          <w:sz w:val="20"/>
          <w:szCs w:val="20"/>
        </w:rPr>
        <w:t>Guelman</w:t>
      </w:r>
      <w:proofErr w:type="spellEnd"/>
      <w:r w:rsidRPr="000E3688">
        <w:rPr>
          <w:sz w:val="20"/>
          <w:szCs w:val="20"/>
        </w:rPr>
        <w:t>)</w:t>
      </w:r>
    </w:p>
    <w:p w:rsidR="00374485" w:rsidRDefault="000E4F75" w:rsidP="00F65B96">
      <w:pPr>
        <w:jc w:val="center"/>
      </w:pPr>
      <w:r w:rsidRPr="000E4F75">
        <w:rPr>
          <w:noProof/>
          <w:lang w:eastAsia="pt-BR"/>
        </w:rPr>
        <w:drawing>
          <wp:inline distT="0" distB="0" distL="0" distR="0">
            <wp:extent cx="4324350" cy="2885274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3 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89" cy="28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1A" w:rsidRDefault="00374485" w:rsidP="00C1141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Figura </w:t>
      </w:r>
      <w:r w:rsidR="00F65B96">
        <w:rPr>
          <w:sz w:val="20"/>
          <w:szCs w:val="20"/>
        </w:rPr>
        <w:t>4.1.1</w:t>
      </w:r>
      <w:r>
        <w:rPr>
          <w:sz w:val="20"/>
          <w:szCs w:val="20"/>
        </w:rPr>
        <w:t xml:space="preserve"> – </w:t>
      </w:r>
      <w:r w:rsidR="00F65B96">
        <w:rPr>
          <w:sz w:val="20"/>
          <w:szCs w:val="20"/>
        </w:rPr>
        <w:t>Mural pintado por Gentileza na cidade do Rio de Janeiro.</w:t>
      </w:r>
    </w:p>
    <w:p w:rsidR="00743006" w:rsidRDefault="009F2E70" w:rsidP="00743006">
      <w:pPr>
        <w:ind w:left="708" w:firstLine="708"/>
        <w:jc w:val="both"/>
        <w:rPr>
          <w:szCs w:val="24"/>
        </w:rPr>
      </w:pPr>
      <w:r w:rsidRPr="00743006">
        <w:rPr>
          <w:szCs w:val="24"/>
        </w:rPr>
        <w:t>Os painéis artísticos feitos por Gentileza agrega</w:t>
      </w:r>
      <w:r w:rsidR="00743006" w:rsidRPr="00743006">
        <w:rPr>
          <w:szCs w:val="24"/>
        </w:rPr>
        <w:t xml:space="preserve">m </w:t>
      </w:r>
      <w:r w:rsidRPr="00743006">
        <w:rPr>
          <w:szCs w:val="24"/>
        </w:rPr>
        <w:t>beleza</w:t>
      </w:r>
      <w:r w:rsidR="00743006" w:rsidRPr="00743006">
        <w:rPr>
          <w:szCs w:val="24"/>
        </w:rPr>
        <w:t>, arte e história</w:t>
      </w:r>
      <w:r w:rsidRPr="00743006">
        <w:rPr>
          <w:szCs w:val="24"/>
        </w:rPr>
        <w:t xml:space="preserve"> ao denso e congestionado centro do Rio de Janeiro. Mostra como a iniciativa individual pode causar uma diferença e agregar beleza a paisagem urbana. Porém é apenas uma intervenção para a </w:t>
      </w:r>
      <w:r w:rsidRPr="00743006">
        <w:rPr>
          <w:szCs w:val="24"/>
        </w:rPr>
        <w:lastRenderedPageBreak/>
        <w:t xml:space="preserve">contemplação. Não é </w:t>
      </w:r>
      <w:r w:rsidR="00743006" w:rsidRPr="00743006">
        <w:rPr>
          <w:szCs w:val="24"/>
        </w:rPr>
        <w:t>forte e convidativo</w:t>
      </w:r>
      <w:r w:rsidRPr="00743006">
        <w:rPr>
          <w:szCs w:val="24"/>
        </w:rPr>
        <w:t xml:space="preserve"> o suficiente para que os usuários permaneçam nessa área onde os painéis estão pintados. </w:t>
      </w:r>
      <w:r w:rsidR="00743006">
        <w:rPr>
          <w:szCs w:val="24"/>
        </w:rPr>
        <w:t>Apenas emocionam os que as contemplam.</w:t>
      </w:r>
    </w:p>
    <w:p w:rsidR="00734C4E" w:rsidRPr="00E242A6" w:rsidRDefault="000E3688" w:rsidP="00743006">
      <w:pPr>
        <w:jc w:val="both"/>
        <w:rPr>
          <w:sz w:val="20"/>
          <w:szCs w:val="20"/>
        </w:rPr>
      </w:pPr>
      <w:r>
        <w:t>4.1.2</w:t>
      </w:r>
      <w:r w:rsidR="00734C4E" w:rsidRPr="00734C4E">
        <w:t xml:space="preserve"> </w:t>
      </w:r>
      <w:r w:rsidR="00734C4E">
        <w:t xml:space="preserve">Canal </w:t>
      </w:r>
      <w:proofErr w:type="spellStart"/>
      <w:proofErr w:type="gramStart"/>
      <w:r w:rsidR="00734C4E">
        <w:t>ChongGae</w:t>
      </w:r>
      <w:proofErr w:type="spellEnd"/>
      <w:proofErr w:type="gramEnd"/>
      <w:r w:rsidR="00734C4E">
        <w:t xml:space="preserve"> </w:t>
      </w:r>
      <w:r w:rsidR="00315D6D">
        <w:rPr>
          <w:rStyle w:val="Refdenotaderodap"/>
        </w:rPr>
        <w:footnoteReference w:id="1"/>
      </w:r>
    </w:p>
    <w:p w:rsidR="00576D32" w:rsidRDefault="00576D32" w:rsidP="002506B3">
      <w:pPr>
        <w:ind w:firstLine="708"/>
        <w:jc w:val="both"/>
      </w:pPr>
      <w:r>
        <w:t>Um</w:t>
      </w:r>
      <w:r w:rsidR="00734C4E">
        <w:t xml:space="preserve"> exemplo de transformação</w:t>
      </w:r>
      <w:r>
        <w:t xml:space="preserve"> e substituição</w:t>
      </w:r>
      <w:r w:rsidR="00734C4E">
        <w:t xml:space="preserve"> de estrutura viária </w:t>
      </w:r>
      <w:r>
        <w:t>por</w:t>
      </w:r>
      <w:r w:rsidR="00734C4E">
        <w:t xml:space="preserve"> equipame</w:t>
      </w:r>
      <w:r w:rsidR="00617A28">
        <w:t>nto pú</w:t>
      </w:r>
      <w:r>
        <w:t xml:space="preserve">blico é o Canal </w:t>
      </w:r>
      <w:proofErr w:type="spellStart"/>
      <w:proofErr w:type="gramStart"/>
      <w:r>
        <w:t>ChongGae</w:t>
      </w:r>
      <w:proofErr w:type="spellEnd"/>
      <w:proofErr w:type="gramEnd"/>
      <w:r>
        <w:t xml:space="preserve">. </w:t>
      </w:r>
    </w:p>
    <w:p w:rsidR="00813032" w:rsidRDefault="005B2E17" w:rsidP="002506B3">
      <w:pPr>
        <w:ind w:firstLine="708"/>
        <w:jc w:val="both"/>
        <w:rPr>
          <w:rFonts w:eastAsia="Times New Roman" w:cs="Arial"/>
          <w:szCs w:val="24"/>
          <w:lang w:val="pt-PT" w:eastAsia="pt-BR"/>
        </w:rPr>
      </w:pPr>
      <w:r w:rsidRPr="006C6FDA">
        <w:t>Foi uma iniciativa ambiciosa que transformou o tecido urbano d</w:t>
      </w:r>
      <w:r w:rsidR="00813032">
        <w:t xml:space="preserve">a cidade de </w:t>
      </w:r>
      <w:r w:rsidRPr="006C6FDA">
        <w:t xml:space="preserve">Seul, </w:t>
      </w:r>
      <w:r w:rsidR="00813032">
        <w:t xml:space="preserve">na </w:t>
      </w:r>
      <w:r w:rsidRPr="006C6FDA">
        <w:t>Coréia. </w:t>
      </w:r>
      <w:r w:rsidR="006955F2">
        <w:rPr>
          <w:rFonts w:eastAsia="Times New Roman" w:cs="Arial"/>
          <w:szCs w:val="24"/>
          <w:lang w:eastAsia="pt-BR"/>
        </w:rPr>
        <w:t>O p</w:t>
      </w:r>
      <w:r w:rsidR="006C6FDA" w:rsidRPr="006C6FDA">
        <w:rPr>
          <w:rFonts w:eastAsia="Times New Roman" w:cs="Arial"/>
          <w:szCs w:val="24"/>
          <w:lang w:val="pt-PT" w:eastAsia="pt-BR"/>
        </w:rPr>
        <w:t xml:space="preserve">rojeto de Restauração </w:t>
      </w:r>
      <w:proofErr w:type="gramStart"/>
      <w:r w:rsidR="00576D32">
        <w:rPr>
          <w:rFonts w:eastAsia="Times New Roman" w:cs="Arial"/>
          <w:szCs w:val="24"/>
          <w:lang w:val="pt-PT" w:eastAsia="pt-BR"/>
        </w:rPr>
        <w:t>ChongGae</w:t>
      </w:r>
      <w:proofErr w:type="gramEnd"/>
      <w:r w:rsidR="006C6FDA" w:rsidRPr="006C6FDA">
        <w:rPr>
          <w:rFonts w:eastAsia="Times New Roman" w:cs="Arial"/>
          <w:szCs w:val="24"/>
          <w:lang w:val="pt-PT" w:eastAsia="pt-BR"/>
        </w:rPr>
        <w:t xml:space="preserve"> criou um caminho </w:t>
      </w:r>
      <w:r>
        <w:rPr>
          <w:rFonts w:eastAsia="Times New Roman" w:cs="Arial"/>
          <w:szCs w:val="24"/>
          <w:lang w:val="pt-PT" w:eastAsia="pt-BR"/>
        </w:rPr>
        <w:t xml:space="preserve">peadonal </w:t>
      </w:r>
      <w:r w:rsidR="006955F2">
        <w:rPr>
          <w:rFonts w:eastAsia="Times New Roman" w:cs="Arial"/>
          <w:szCs w:val="24"/>
          <w:lang w:val="pt-PT" w:eastAsia="pt-BR"/>
        </w:rPr>
        <w:t xml:space="preserve">verde de 5,8 km </w:t>
      </w:r>
      <w:r w:rsidR="006C6FDA" w:rsidRPr="006C6FDA">
        <w:rPr>
          <w:rFonts w:eastAsia="Times New Roman" w:cs="Arial"/>
          <w:szCs w:val="24"/>
          <w:lang w:val="pt-PT" w:eastAsia="pt-BR"/>
        </w:rPr>
        <w:t xml:space="preserve"> ao lado do córrego</w:t>
      </w:r>
      <w:r w:rsidR="006955F2">
        <w:rPr>
          <w:rFonts w:eastAsia="Times New Roman" w:cs="Arial"/>
          <w:szCs w:val="24"/>
          <w:lang w:val="pt-PT" w:eastAsia="pt-BR"/>
        </w:rPr>
        <w:t>,</w:t>
      </w:r>
      <w:r w:rsidR="006C6FDA" w:rsidRPr="006C6FDA">
        <w:rPr>
          <w:rFonts w:eastAsia="Times New Roman" w:cs="Arial"/>
          <w:szCs w:val="24"/>
          <w:lang w:val="pt-PT" w:eastAsia="pt-BR"/>
        </w:rPr>
        <w:t xml:space="preserve"> revitaliza</w:t>
      </w:r>
      <w:r w:rsidR="006955F2">
        <w:rPr>
          <w:rFonts w:eastAsia="Times New Roman" w:cs="Arial"/>
          <w:szCs w:val="24"/>
          <w:lang w:val="pt-PT" w:eastAsia="pt-BR"/>
        </w:rPr>
        <w:t>n</w:t>
      </w:r>
      <w:r w:rsidR="006C6FDA" w:rsidRPr="006C6FDA">
        <w:rPr>
          <w:rFonts w:eastAsia="Times New Roman" w:cs="Arial"/>
          <w:szCs w:val="24"/>
          <w:lang w:val="pt-PT" w:eastAsia="pt-BR"/>
        </w:rPr>
        <w:t>d</w:t>
      </w:r>
      <w:r w:rsidR="006955F2">
        <w:rPr>
          <w:rFonts w:eastAsia="Times New Roman" w:cs="Arial"/>
          <w:szCs w:val="24"/>
          <w:lang w:val="pt-PT" w:eastAsia="pt-BR"/>
        </w:rPr>
        <w:t xml:space="preserve">o o centro </w:t>
      </w:r>
      <w:r w:rsidR="00576D32">
        <w:rPr>
          <w:rFonts w:eastAsia="Times New Roman" w:cs="Arial"/>
          <w:szCs w:val="24"/>
          <w:lang w:val="pt-PT" w:eastAsia="pt-BR"/>
        </w:rPr>
        <w:t>da</w:t>
      </w:r>
      <w:r w:rsidR="00617A28">
        <w:rPr>
          <w:rFonts w:eastAsia="Times New Roman" w:cs="Arial"/>
          <w:szCs w:val="24"/>
          <w:lang w:val="pt-PT" w:eastAsia="pt-BR"/>
        </w:rPr>
        <w:t xml:space="preserve"> cidade</w:t>
      </w:r>
      <w:r w:rsidR="006955F2">
        <w:rPr>
          <w:rFonts w:eastAsia="Times New Roman" w:cs="Arial"/>
          <w:szCs w:val="24"/>
          <w:lang w:val="pt-PT" w:eastAsia="pt-BR"/>
        </w:rPr>
        <w:t xml:space="preserve">. </w:t>
      </w:r>
      <w:r w:rsidR="006C6FDA" w:rsidRPr="006C6FDA">
        <w:rPr>
          <w:rFonts w:eastAsia="Times New Roman" w:cs="Arial"/>
          <w:szCs w:val="24"/>
          <w:lang w:val="pt-PT" w:eastAsia="pt-BR"/>
        </w:rPr>
        <w:t>Seul é uma das maiores cidades do mundo e tem uma população de mais de 10 milhões de pessoas. É também uma das mais densas, com mais de 17.000 pe</w:t>
      </w:r>
      <w:r>
        <w:rPr>
          <w:rFonts w:eastAsia="Times New Roman" w:cs="Arial"/>
          <w:szCs w:val="24"/>
          <w:lang w:val="pt-PT" w:eastAsia="pt-BR"/>
        </w:rPr>
        <w:t xml:space="preserve">ssoas por quilômetro quadrado. </w:t>
      </w:r>
    </w:p>
    <w:p w:rsidR="006C6FDA" w:rsidRDefault="006C6FDA" w:rsidP="002506B3">
      <w:pPr>
        <w:ind w:firstLine="708"/>
        <w:jc w:val="both"/>
      </w:pPr>
      <w:r w:rsidRPr="00576D32">
        <w:t xml:space="preserve">O projeto exigiu </w:t>
      </w:r>
      <w:r w:rsidR="006955F2" w:rsidRPr="00576D32">
        <w:t>a</w:t>
      </w:r>
      <w:r w:rsidRPr="00576D32">
        <w:t xml:space="preserve"> demolição de uma via elevada</w:t>
      </w:r>
      <w:r w:rsidR="006955F2" w:rsidRPr="00576D32">
        <w:t xml:space="preserve"> rodoviária</w:t>
      </w:r>
      <w:r w:rsidRPr="00576D32">
        <w:t xml:space="preserve"> e </w:t>
      </w:r>
      <w:r w:rsidR="006955F2" w:rsidRPr="00576D32">
        <w:t>a descanalização do córrego abaixo do elevado</w:t>
      </w:r>
      <w:r w:rsidRPr="00576D32">
        <w:t xml:space="preserve">. </w:t>
      </w:r>
      <w:r w:rsidR="006955F2" w:rsidRPr="00576D32">
        <w:t xml:space="preserve">A restauração do Canal </w:t>
      </w:r>
      <w:proofErr w:type="gramStart"/>
      <w:r w:rsidR="00576D32" w:rsidRPr="00576D32">
        <w:t>ChongGae</w:t>
      </w:r>
      <w:proofErr w:type="gramEnd"/>
      <w:r w:rsidRPr="00576D32">
        <w:t xml:space="preserve"> tornou-se um </w:t>
      </w:r>
      <w:r w:rsidR="006955F2" w:rsidRPr="00576D32">
        <w:t xml:space="preserve">instrumento para a renovação </w:t>
      </w:r>
      <w:r w:rsidRPr="00576D32">
        <w:t>e revitalização urbana e desenvolvimento econômico. Também significo</w:t>
      </w:r>
      <w:r w:rsidR="006955F2" w:rsidRPr="00576D32">
        <w:t>u uma mudança nas prioridades do planejamento urbano local</w:t>
      </w:r>
      <w:r w:rsidRPr="00576D32">
        <w:t xml:space="preserve">. </w:t>
      </w:r>
      <w:r w:rsidR="00813032">
        <w:t>Já</w:t>
      </w:r>
      <w:r w:rsidR="006955F2" w:rsidRPr="00576D32">
        <w:t xml:space="preserve"> que as </w:t>
      </w:r>
      <w:r w:rsidRPr="00576D32">
        <w:t xml:space="preserve">décadas após a Guerra da Coréia (1950-1953) </w:t>
      </w:r>
      <w:r w:rsidRPr="00617A28">
        <w:t>a industrialização e modernização</w:t>
      </w:r>
      <w:r w:rsidR="007E0A77">
        <w:t xml:space="preserve"> era</w:t>
      </w:r>
      <w:r w:rsidRPr="00617A28">
        <w:t xml:space="preserve"> acelerada, </w:t>
      </w:r>
      <w:r w:rsidR="006955F2" w:rsidRPr="00617A28">
        <w:t xml:space="preserve">e </w:t>
      </w:r>
      <w:r w:rsidRPr="00617A28">
        <w:t xml:space="preserve">agora </w:t>
      </w:r>
      <w:r w:rsidR="006955F2" w:rsidRPr="00617A28">
        <w:t xml:space="preserve">é </w:t>
      </w:r>
      <w:r w:rsidR="005B2E17" w:rsidRPr="00617A28">
        <w:t>amenizada</w:t>
      </w:r>
      <w:r w:rsidR="007E0A77">
        <w:t xml:space="preserve"> pela administração pú</w:t>
      </w:r>
      <w:r w:rsidR="006955F2" w:rsidRPr="00617A28">
        <w:t>blica,</w:t>
      </w:r>
      <w:r w:rsidR="007E0A77">
        <w:t xml:space="preserve"> dando ênfa</w:t>
      </w:r>
      <w:r w:rsidR="007E0A77" w:rsidRPr="00576D32">
        <w:t>se</w:t>
      </w:r>
      <w:r w:rsidR="007E0A77">
        <w:t xml:space="preserve"> a</w:t>
      </w:r>
      <w:r w:rsidRPr="00576D32">
        <w:t xml:space="preserve"> responsabilidade</w:t>
      </w:r>
      <w:r w:rsidR="006955F2" w:rsidRPr="00576D32">
        <w:t xml:space="preserve"> social, </w:t>
      </w:r>
      <w:r w:rsidR="007E0A77">
        <w:t xml:space="preserve">a </w:t>
      </w:r>
      <w:r w:rsidR="006955F2" w:rsidRPr="00576D32">
        <w:t>sustentabilidade e</w:t>
      </w:r>
      <w:r w:rsidRPr="00576D32">
        <w:t xml:space="preserve"> saúde.</w:t>
      </w:r>
    </w:p>
    <w:p w:rsidR="00F65B96" w:rsidRDefault="002506B3" w:rsidP="00F65B96">
      <w:pPr>
        <w:ind w:firstLine="708"/>
        <w:jc w:val="both"/>
      </w:pPr>
      <w:r>
        <w:t xml:space="preserve">Através de concurso internacional o </w:t>
      </w:r>
      <w:r w:rsidR="00617A28">
        <w:t xml:space="preserve">escritório vencedor da competição </w:t>
      </w:r>
      <w:r>
        <w:t xml:space="preserve">foi o </w:t>
      </w:r>
      <w:proofErr w:type="spellStart"/>
      <w:r>
        <w:t>M</w:t>
      </w:r>
      <w:r w:rsidRPr="002506B3">
        <w:t>ikyoung</w:t>
      </w:r>
      <w:proofErr w:type="spellEnd"/>
      <w:r>
        <w:t xml:space="preserve"> K</w:t>
      </w:r>
      <w:r w:rsidRPr="002506B3">
        <w:t>im</w:t>
      </w:r>
      <w:r>
        <w:t xml:space="preserve"> Design e </w:t>
      </w:r>
      <w:r w:rsidR="00617A28">
        <w:t>o</w:t>
      </w:r>
      <w:r w:rsidR="00617A28" w:rsidRPr="006C6FDA">
        <w:t xml:space="preserve"> requisi</w:t>
      </w:r>
      <w:r>
        <w:t>to principal da competição era</w:t>
      </w:r>
      <w:r w:rsidR="00617A28" w:rsidRPr="006C6FDA">
        <w:t xml:space="preserve"> destacar a futura reunificação do Norte e</w:t>
      </w:r>
      <w:r>
        <w:t xml:space="preserve"> Sul da</w:t>
      </w:r>
      <w:r w:rsidR="00617A28" w:rsidRPr="006C6FDA">
        <w:t xml:space="preserve"> Coréia. O projeto simboliza este esforço político através do uso de pedra</w:t>
      </w:r>
      <w:r>
        <w:t>s</w:t>
      </w:r>
      <w:r w:rsidR="00617A28" w:rsidRPr="006C6FDA">
        <w:t xml:space="preserve"> </w:t>
      </w:r>
      <w:r>
        <w:t xml:space="preserve">da região </w:t>
      </w:r>
      <w:r w:rsidR="00617A28" w:rsidRPr="006C6FDA">
        <w:t xml:space="preserve">de cada uma das oito províncias do Norte e </w:t>
      </w:r>
      <w:r>
        <w:t xml:space="preserve">Sul da </w:t>
      </w:r>
      <w:r w:rsidR="00617A28" w:rsidRPr="006C6FDA">
        <w:t>Coréia. </w:t>
      </w:r>
      <w:r>
        <w:t>O projeto foi concluído no ano de 2007.</w:t>
      </w:r>
    </w:p>
    <w:p w:rsidR="006C6FDA" w:rsidRDefault="00F65B96" w:rsidP="00F65B96">
      <w:pPr>
        <w:ind w:firstLine="708"/>
        <w:jc w:val="both"/>
      </w:pPr>
      <w:r>
        <w:t xml:space="preserve">Além </w:t>
      </w:r>
      <w:r w:rsidR="00617A28" w:rsidRPr="00617A28">
        <w:t>do</w:t>
      </w:r>
      <w:r>
        <w:t xml:space="preserve"> esforço de restauração </w:t>
      </w:r>
      <w:r w:rsidR="002506B3">
        <w:t xml:space="preserve">ambiental, </w:t>
      </w:r>
      <w:r w:rsidR="00617A28" w:rsidRPr="00617A28">
        <w:t>este</w:t>
      </w:r>
      <w:r>
        <w:t xml:space="preserve"> </w:t>
      </w:r>
      <w:r w:rsidR="002506B3">
        <w:t xml:space="preserve">espaço </w:t>
      </w:r>
      <w:r w:rsidR="00617A28" w:rsidRPr="00617A28">
        <w:t>urbano aberto tornou-se</w:t>
      </w:r>
      <w:r w:rsidR="00617A28">
        <w:t xml:space="preserve"> </w:t>
      </w:r>
      <w:r w:rsidR="00617A28" w:rsidRPr="00617A28">
        <w:t>um local de encontro central para </w:t>
      </w:r>
      <w:r w:rsidR="002506B3">
        <w:t xml:space="preserve">a cidade </w:t>
      </w:r>
      <w:r w:rsidR="00617A28" w:rsidRPr="00617A28">
        <w:t>que </w:t>
      </w:r>
      <w:r w:rsidR="00617A28">
        <w:t>necessita</w:t>
      </w:r>
      <w:r w:rsidR="007E0A77">
        <w:t>va</w:t>
      </w:r>
      <w:r w:rsidR="00617A28" w:rsidRPr="00617A28">
        <w:t> de</w:t>
      </w:r>
      <w:r w:rsidR="00617A28">
        <w:t xml:space="preserve"> </w:t>
      </w:r>
      <w:r w:rsidR="00617A28" w:rsidRPr="00617A28">
        <w:t>mais paisagens públicas.</w:t>
      </w:r>
      <w:r w:rsidR="007E0A77">
        <w:t xml:space="preserve"> </w:t>
      </w:r>
      <w:r w:rsidR="00617A28" w:rsidRPr="00617A28">
        <w:t>Durante os eventos</w:t>
      </w:r>
      <w:r w:rsidR="00617A28">
        <w:t xml:space="preserve"> </w:t>
      </w:r>
      <w:r w:rsidR="00617A28" w:rsidRPr="00617A28">
        <w:t>como festivais de Ano Novo, comícios, desfiles e</w:t>
      </w:r>
      <w:r w:rsidR="00617A28">
        <w:t xml:space="preserve"> </w:t>
      </w:r>
      <w:r w:rsidR="002506B3">
        <w:t xml:space="preserve">shows de </w:t>
      </w:r>
      <w:r w:rsidR="007E0A77">
        <w:t>rock tanto o parque linear é utilizada</w:t>
      </w:r>
      <w:r w:rsidR="00617A28">
        <w:t xml:space="preserve"> de </w:t>
      </w:r>
      <w:r w:rsidR="007E0A77">
        <w:t>maneira</w:t>
      </w:r>
      <w:r w:rsidR="00617A28" w:rsidRPr="00617A28">
        <w:t xml:space="preserve"> criativa.</w:t>
      </w:r>
    </w:p>
    <w:p w:rsidR="007E0A77" w:rsidRDefault="007E0A77" w:rsidP="00F65B96">
      <w:pPr>
        <w:ind w:firstLine="708"/>
        <w:jc w:val="both"/>
      </w:pPr>
      <w:r>
        <w:t>A experiência do Ca</w:t>
      </w:r>
      <w:r w:rsidR="00886ADF">
        <w:t xml:space="preserve">nal </w:t>
      </w:r>
      <w:proofErr w:type="spellStart"/>
      <w:proofErr w:type="gramStart"/>
      <w:r w:rsidR="00886ADF">
        <w:t>ChongGae</w:t>
      </w:r>
      <w:proofErr w:type="spellEnd"/>
      <w:proofErr w:type="gramEnd"/>
      <w:r w:rsidR="00886ADF">
        <w:t xml:space="preserve"> demonstra que com</w:t>
      </w:r>
      <w:r>
        <w:t xml:space="preserve"> investimento público em </w:t>
      </w:r>
      <w:r w:rsidR="001F5AEC">
        <w:t xml:space="preserve">produzir </w:t>
      </w:r>
      <w:r>
        <w:t>áreas de lazer e cultura pode</w:t>
      </w:r>
      <w:r w:rsidR="001F5AEC">
        <w:t xml:space="preserve"> haver uma transformação em</w:t>
      </w:r>
      <w:r>
        <w:t xml:space="preserve"> zona</w:t>
      </w:r>
      <w:r w:rsidR="001F5AEC">
        <w:t>s</w:t>
      </w:r>
      <w:r>
        <w:t xml:space="preserve"> degradada</w:t>
      </w:r>
      <w:r w:rsidR="001F5AEC">
        <w:t>s n</w:t>
      </w:r>
      <w:r>
        <w:t>a</w:t>
      </w:r>
      <w:r w:rsidR="001F5AEC">
        <w:t>s</w:t>
      </w:r>
      <w:r>
        <w:t xml:space="preserve"> cidade</w:t>
      </w:r>
      <w:r w:rsidR="001F5AEC">
        <w:t>s. E</w:t>
      </w:r>
      <w:r>
        <w:t xml:space="preserve"> um</w:t>
      </w:r>
      <w:r w:rsidR="001F5AEC">
        <w:t>a</w:t>
      </w:r>
      <w:r>
        <w:t xml:space="preserve"> área </w:t>
      </w:r>
      <w:r w:rsidR="001F5AEC">
        <w:t xml:space="preserve">pode se tornar </w:t>
      </w:r>
      <w:r>
        <w:t xml:space="preserve">interessante e valorizada comercialmente. </w:t>
      </w:r>
      <w:r w:rsidR="00886ADF">
        <w:t>Os valores são temporais, modificam conforme o passar dos anos e desenvolvimento da população. A renovação e modificação são inevitáveis e devem ser encaradas como um bem para os cidadãos.</w:t>
      </w:r>
    </w:p>
    <w:p w:rsidR="00315D6D" w:rsidRDefault="00315D6D" w:rsidP="00F65B96">
      <w:pPr>
        <w:ind w:firstLine="708"/>
        <w:jc w:val="both"/>
      </w:pPr>
    </w:p>
    <w:p w:rsidR="00315D6D" w:rsidRDefault="00315D6D" w:rsidP="00F65B96">
      <w:pPr>
        <w:ind w:firstLine="708"/>
        <w:jc w:val="both"/>
      </w:pPr>
    </w:p>
    <w:p w:rsidR="00315D6D" w:rsidRDefault="00315D6D" w:rsidP="00F65B96">
      <w:pPr>
        <w:ind w:firstLine="708"/>
        <w:jc w:val="both"/>
      </w:pPr>
    </w:p>
    <w:p w:rsidR="002506B3" w:rsidRDefault="002506B3" w:rsidP="00EC1EB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504220" cy="41052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onggyecheon-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10" cy="411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96" w:rsidRDefault="00F65B96" w:rsidP="00F65B96">
      <w:pPr>
        <w:jc w:val="center"/>
        <w:rPr>
          <w:sz w:val="20"/>
          <w:szCs w:val="20"/>
        </w:rPr>
      </w:pPr>
      <w:r w:rsidRPr="00F65B96">
        <w:rPr>
          <w:sz w:val="20"/>
          <w:szCs w:val="20"/>
        </w:rPr>
        <w:t xml:space="preserve">Figura </w:t>
      </w:r>
      <w:r>
        <w:rPr>
          <w:sz w:val="20"/>
          <w:szCs w:val="20"/>
        </w:rPr>
        <w:t>4.1.</w:t>
      </w:r>
      <w:r w:rsidRPr="00F65B96">
        <w:rPr>
          <w:sz w:val="20"/>
          <w:szCs w:val="20"/>
        </w:rPr>
        <w:t xml:space="preserve">1 – </w:t>
      </w:r>
      <w:r>
        <w:rPr>
          <w:sz w:val="20"/>
          <w:szCs w:val="20"/>
        </w:rPr>
        <w:t xml:space="preserve">Vista aérea do Canal </w:t>
      </w:r>
      <w:proofErr w:type="spellStart"/>
      <w:proofErr w:type="gramStart"/>
      <w:r w:rsidRPr="00F65B96">
        <w:rPr>
          <w:sz w:val="20"/>
          <w:szCs w:val="20"/>
        </w:rPr>
        <w:t>ChongGae</w:t>
      </w:r>
      <w:proofErr w:type="spellEnd"/>
      <w:proofErr w:type="gramEnd"/>
      <w:r>
        <w:rPr>
          <w:sz w:val="20"/>
          <w:szCs w:val="20"/>
        </w:rPr>
        <w:t>, Seul, Coréia.</w:t>
      </w:r>
    </w:p>
    <w:p w:rsidR="00C36E39" w:rsidRDefault="00C36E39" w:rsidP="00F65B96">
      <w:pPr>
        <w:jc w:val="center"/>
        <w:rPr>
          <w:sz w:val="20"/>
          <w:szCs w:val="20"/>
        </w:rPr>
      </w:pPr>
    </w:p>
    <w:p w:rsidR="00C36E39" w:rsidRDefault="00C36E39" w:rsidP="00F65B9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4133850" cy="2745043"/>
            <wp:effectExtent l="0" t="0" r="0" b="0"/>
            <wp:docPr id="3" name="Imagem 2" descr="1317845484-mykd-chongae-18-1000x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7845484-mykd-chongae-18-1000x66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981" cy="27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39" w:rsidRDefault="00C36E39" w:rsidP="00C36E39">
      <w:pPr>
        <w:jc w:val="center"/>
        <w:rPr>
          <w:sz w:val="20"/>
          <w:szCs w:val="20"/>
        </w:rPr>
      </w:pPr>
      <w:r w:rsidRPr="00F65B96">
        <w:rPr>
          <w:sz w:val="20"/>
          <w:szCs w:val="20"/>
        </w:rPr>
        <w:t xml:space="preserve">Figura </w:t>
      </w:r>
      <w:r>
        <w:rPr>
          <w:sz w:val="20"/>
          <w:szCs w:val="20"/>
        </w:rPr>
        <w:t>4.1.2</w:t>
      </w:r>
      <w:r w:rsidRPr="00F65B96">
        <w:rPr>
          <w:sz w:val="20"/>
          <w:szCs w:val="20"/>
        </w:rPr>
        <w:t xml:space="preserve"> – </w:t>
      </w:r>
      <w:r>
        <w:rPr>
          <w:sz w:val="20"/>
          <w:szCs w:val="20"/>
        </w:rPr>
        <w:t xml:space="preserve">Foto noturna do Canal </w:t>
      </w:r>
      <w:proofErr w:type="spellStart"/>
      <w:proofErr w:type="gramStart"/>
      <w:r w:rsidRPr="00F65B96">
        <w:rPr>
          <w:sz w:val="20"/>
          <w:szCs w:val="20"/>
        </w:rPr>
        <w:t>ChongGae</w:t>
      </w:r>
      <w:proofErr w:type="spellEnd"/>
      <w:proofErr w:type="gramEnd"/>
      <w:r>
        <w:rPr>
          <w:sz w:val="20"/>
          <w:szCs w:val="20"/>
        </w:rPr>
        <w:t>, Seul, Coréia.</w:t>
      </w:r>
      <w:r>
        <w:rPr>
          <w:sz w:val="20"/>
          <w:szCs w:val="20"/>
        </w:rPr>
        <w:br w:type="page"/>
      </w:r>
    </w:p>
    <w:p w:rsidR="00734C4E" w:rsidRPr="00C36E39" w:rsidRDefault="00315D6D" w:rsidP="00596693">
      <w:pPr>
        <w:pStyle w:val="Ttulo3"/>
        <w:rPr>
          <w:sz w:val="20"/>
          <w:szCs w:val="20"/>
        </w:rPr>
      </w:pPr>
      <w:bookmarkStart w:id="25" w:name="_Toc323476554"/>
      <w:r>
        <w:lastRenderedPageBreak/>
        <w:t xml:space="preserve">4.1.3 </w:t>
      </w:r>
      <w:proofErr w:type="gramStart"/>
      <w:r>
        <w:t>Sesc</w:t>
      </w:r>
      <w:proofErr w:type="gramEnd"/>
      <w:r>
        <w:t xml:space="preserve"> Pompé</w:t>
      </w:r>
      <w:r w:rsidR="002D5781">
        <w:t>ia</w:t>
      </w:r>
      <w:bookmarkEnd w:id="25"/>
    </w:p>
    <w:p w:rsidR="00E242A6" w:rsidRDefault="002D5781" w:rsidP="001F5AEC">
      <w:pPr>
        <w:jc w:val="both"/>
      </w:pPr>
      <w:r>
        <w:tab/>
        <w:t xml:space="preserve">O </w:t>
      </w:r>
      <w:proofErr w:type="gramStart"/>
      <w:r>
        <w:t>Sesc</w:t>
      </w:r>
      <w:proofErr w:type="gramEnd"/>
      <w:r>
        <w:t xml:space="preserve"> Pomp</w:t>
      </w:r>
      <w:r w:rsidR="00315D6D">
        <w:t>é</w:t>
      </w:r>
      <w:r>
        <w:t xml:space="preserve">ia </w:t>
      </w:r>
      <w:r w:rsidR="00912E46">
        <w:t>servirá como referê</w:t>
      </w:r>
      <w:r w:rsidR="00886ADF">
        <w:t>ncia para o estudo</w:t>
      </w:r>
      <w:r>
        <w:t xml:space="preserve"> do programa de necessidades.</w:t>
      </w:r>
      <w:r w:rsidR="00E242A6">
        <w:t xml:space="preserve"> </w:t>
      </w:r>
      <w:r w:rsidR="00886ADF">
        <w:t>O p</w:t>
      </w:r>
      <w:r w:rsidR="00E242A6">
        <w:t xml:space="preserve">rojeto desenvolvido pela arquiteta Lina Bo Bardi, entre 1977 e 1986, </w:t>
      </w:r>
      <w:r w:rsidR="00886ADF">
        <w:t xml:space="preserve">propõe que </w:t>
      </w:r>
      <w:r w:rsidR="00E242A6">
        <w:t xml:space="preserve">o local </w:t>
      </w:r>
      <w:r w:rsidR="00886ADF">
        <w:t xml:space="preserve">seja utilizado </w:t>
      </w:r>
      <w:r w:rsidR="00E242A6">
        <w:t>c</w:t>
      </w:r>
      <w:r w:rsidR="00072AE9">
        <w:t>omo um equipamento cultural,</w:t>
      </w:r>
      <w:r w:rsidR="00886ADF">
        <w:t xml:space="preserve"> de</w:t>
      </w:r>
      <w:r w:rsidR="00E242A6">
        <w:t xml:space="preserve"> lazer</w:t>
      </w:r>
      <w:r w:rsidR="00072AE9">
        <w:t xml:space="preserve"> e convivência</w:t>
      </w:r>
      <w:r w:rsidR="00E242A6">
        <w:t xml:space="preserve"> para os morados da cidade de São Paulo.</w:t>
      </w:r>
      <w:r w:rsidR="00A5253E">
        <w:t xml:space="preserve"> </w:t>
      </w:r>
      <w:r w:rsidR="00886ADF">
        <w:t>O Centro de lazer</w:t>
      </w:r>
      <w:r w:rsidR="00E242A6">
        <w:t xml:space="preserve"> </w:t>
      </w:r>
      <w:proofErr w:type="gramStart"/>
      <w:r w:rsidR="00E242A6">
        <w:t>Sesc</w:t>
      </w:r>
      <w:proofErr w:type="gramEnd"/>
      <w:r w:rsidR="00E242A6">
        <w:t xml:space="preserve"> Po</w:t>
      </w:r>
      <w:r w:rsidR="00886ADF">
        <w:t>mpéia é um equipamento de uso pú</w:t>
      </w:r>
      <w:r w:rsidR="00E242A6">
        <w:t xml:space="preserve">blico. </w:t>
      </w:r>
    </w:p>
    <w:p w:rsidR="00072AE9" w:rsidRDefault="00072AE9" w:rsidP="00072AE9">
      <w:pPr>
        <w:spacing w:line="240" w:lineRule="auto"/>
        <w:ind w:left="2268"/>
        <w:jc w:val="both"/>
        <w:rPr>
          <w:sz w:val="20"/>
          <w:szCs w:val="20"/>
        </w:rPr>
      </w:pPr>
      <w:r w:rsidRPr="00072AE9">
        <w:rPr>
          <w:sz w:val="20"/>
          <w:szCs w:val="20"/>
        </w:rPr>
        <w:t>Arquitetura do comportamento humano, projetando espaços e nele interferindo, criando contextos e provocando vida. O convívio entre os homens era o grande gerador de tudo. “Aqui fizemos uma pequena experiência socialista.” (</w:t>
      </w:r>
      <w:r>
        <w:rPr>
          <w:sz w:val="20"/>
          <w:szCs w:val="20"/>
        </w:rPr>
        <w:t xml:space="preserve">Santos, apud </w:t>
      </w:r>
      <w:proofErr w:type="gramStart"/>
      <w:r w:rsidRPr="00072AE9">
        <w:rPr>
          <w:sz w:val="20"/>
          <w:szCs w:val="20"/>
        </w:rPr>
        <w:t>Bardi,</w:t>
      </w:r>
      <w:proofErr w:type="gramEnd"/>
      <w:r w:rsidRPr="00072AE9">
        <w:rPr>
          <w:sz w:val="20"/>
          <w:szCs w:val="20"/>
        </w:rPr>
        <w:t>1993)</w:t>
      </w:r>
    </w:p>
    <w:p w:rsidR="00C36E39" w:rsidRDefault="00A5253E" w:rsidP="001F5AEC">
      <w:pPr>
        <w:ind w:firstLine="708"/>
        <w:jc w:val="both"/>
        <w:rPr>
          <w:szCs w:val="24"/>
        </w:rPr>
      </w:pPr>
      <w:r w:rsidRPr="00A5253E">
        <w:rPr>
          <w:szCs w:val="24"/>
        </w:rPr>
        <w:t>Lina Bo Bardi propõe uma inversão na proposta do cliente</w:t>
      </w:r>
      <w:r>
        <w:rPr>
          <w:szCs w:val="24"/>
        </w:rPr>
        <w:t xml:space="preserve">, de mais </w:t>
      </w:r>
      <w:r w:rsidRPr="00912E46">
        <w:rPr>
          <w:szCs w:val="24"/>
        </w:rPr>
        <w:t xml:space="preserve">um centro recreativo e de esportes </w:t>
      </w:r>
      <w:r w:rsidRPr="00E70DD0">
        <w:rPr>
          <w:b/>
          <w:szCs w:val="24"/>
        </w:rPr>
        <w:t xml:space="preserve">para um dinâmico centro de </w:t>
      </w:r>
      <w:r w:rsidR="00C36E39" w:rsidRPr="00E70DD0">
        <w:rPr>
          <w:b/>
          <w:szCs w:val="24"/>
        </w:rPr>
        <w:t>convivência</w:t>
      </w:r>
      <w:r>
        <w:rPr>
          <w:szCs w:val="24"/>
        </w:rPr>
        <w:t xml:space="preserve">. </w:t>
      </w:r>
      <w:r w:rsidR="00886ADF">
        <w:rPr>
          <w:szCs w:val="24"/>
        </w:rPr>
        <w:t>“</w:t>
      </w:r>
      <w:r>
        <w:rPr>
          <w:szCs w:val="24"/>
        </w:rPr>
        <w:t>O esporte</w:t>
      </w:r>
      <w:r w:rsidR="00886ADF">
        <w:rPr>
          <w:szCs w:val="24"/>
        </w:rPr>
        <w:t xml:space="preserve"> e</w:t>
      </w:r>
      <w:r>
        <w:rPr>
          <w:szCs w:val="24"/>
        </w:rPr>
        <w:t xml:space="preserve"> as atividades culturais são tratados sob a ótica do lazer criativo, a cultura deve ser recriada todos os dias nos ateliês e nos grandes espaços reservados as festas e encontros e o esporte é visto como uma modalidade de lazer e confraternização, não contando</w:t>
      </w:r>
      <w:r w:rsidR="00E70DD0">
        <w:rPr>
          <w:szCs w:val="24"/>
        </w:rPr>
        <w:t>, portanto</w:t>
      </w:r>
      <w:r>
        <w:rPr>
          <w:szCs w:val="24"/>
        </w:rPr>
        <w:t xml:space="preserve"> com quadras e piscinas nas dimensões esportivas oficiais para a sua pratica</w:t>
      </w:r>
      <w:r w:rsidR="00886ADF">
        <w:rPr>
          <w:szCs w:val="24"/>
        </w:rPr>
        <w:t>”</w:t>
      </w:r>
      <w:r>
        <w:rPr>
          <w:szCs w:val="24"/>
        </w:rPr>
        <w:t>. (Santos, apud Bardi, 1993</w:t>
      </w:r>
      <w:r w:rsidR="00E70DD0">
        <w:rPr>
          <w:szCs w:val="24"/>
        </w:rPr>
        <w:t xml:space="preserve">, </w:t>
      </w:r>
      <w:proofErr w:type="spellStart"/>
      <w:r w:rsidR="00E70DD0">
        <w:rPr>
          <w:szCs w:val="24"/>
        </w:rPr>
        <w:t>pg</w:t>
      </w:r>
      <w:proofErr w:type="spellEnd"/>
      <w:r w:rsidR="00E70DD0">
        <w:rPr>
          <w:szCs w:val="24"/>
        </w:rPr>
        <w:t xml:space="preserve"> 27.</w:t>
      </w:r>
      <w:proofErr w:type="gramStart"/>
      <w:r>
        <w:rPr>
          <w:szCs w:val="24"/>
        </w:rPr>
        <w:t>)</w:t>
      </w:r>
      <w:proofErr w:type="gramEnd"/>
    </w:p>
    <w:p w:rsidR="00C36E39" w:rsidRDefault="00C36E39" w:rsidP="00C36E39">
      <w:pPr>
        <w:spacing w:line="240" w:lineRule="auto"/>
        <w:ind w:firstLine="708"/>
        <w:jc w:val="both"/>
        <w:rPr>
          <w:szCs w:val="24"/>
        </w:rPr>
      </w:pPr>
    </w:p>
    <w:p w:rsidR="00072AE9" w:rsidRDefault="002D6BCD" w:rsidP="00C36E39">
      <w:pPr>
        <w:spacing w:line="240" w:lineRule="auto"/>
      </w:pPr>
      <w:r>
        <w:rPr>
          <w:noProof/>
          <w:lang w:eastAsia="pt-BR"/>
        </w:rPr>
        <w:drawing>
          <wp:inline distT="0" distB="0" distL="0" distR="0">
            <wp:extent cx="5400040" cy="3545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CD" w:rsidRDefault="002D6BCD" w:rsidP="002D6BCD">
      <w:pPr>
        <w:jc w:val="center"/>
        <w:rPr>
          <w:sz w:val="20"/>
          <w:szCs w:val="20"/>
        </w:rPr>
      </w:pPr>
      <w:r w:rsidRPr="00F65B96">
        <w:rPr>
          <w:sz w:val="20"/>
          <w:szCs w:val="20"/>
        </w:rPr>
        <w:t xml:space="preserve">Figura </w:t>
      </w:r>
      <w:r>
        <w:rPr>
          <w:sz w:val="20"/>
          <w:szCs w:val="20"/>
        </w:rPr>
        <w:t>4.1.3.1</w:t>
      </w:r>
      <w:r w:rsidRPr="00F65B96">
        <w:rPr>
          <w:sz w:val="20"/>
          <w:szCs w:val="20"/>
        </w:rPr>
        <w:t xml:space="preserve"> </w:t>
      </w:r>
      <w:proofErr w:type="gramStart"/>
      <w:r w:rsidRPr="00F65B96">
        <w:rPr>
          <w:sz w:val="20"/>
          <w:szCs w:val="20"/>
        </w:rPr>
        <w:t>–</w:t>
      </w:r>
      <w:r>
        <w:rPr>
          <w:sz w:val="20"/>
          <w:szCs w:val="20"/>
        </w:rPr>
        <w:t>Planta</w:t>
      </w:r>
      <w:proofErr w:type="gramEnd"/>
      <w:r>
        <w:rPr>
          <w:sz w:val="20"/>
          <w:szCs w:val="20"/>
        </w:rPr>
        <w:t>-baixa do Sesc Pompéia e programa de necessidades.</w:t>
      </w:r>
    </w:p>
    <w:p w:rsidR="002D6BCD" w:rsidRPr="00E70DD0" w:rsidRDefault="00E70DD0" w:rsidP="00E70DD0">
      <w:pPr>
        <w:jc w:val="both"/>
        <w:rPr>
          <w:szCs w:val="24"/>
        </w:rPr>
      </w:pPr>
      <w:r>
        <w:rPr>
          <w:sz w:val="20"/>
          <w:szCs w:val="20"/>
        </w:rPr>
        <w:tab/>
      </w:r>
      <w:r w:rsidRPr="00E70DD0">
        <w:rPr>
          <w:szCs w:val="24"/>
        </w:rPr>
        <w:t xml:space="preserve">O programa </w:t>
      </w:r>
      <w:r>
        <w:rPr>
          <w:szCs w:val="24"/>
        </w:rPr>
        <w:t>de necessidades que será proposto buscará o mesmo conceito de centro de convivência para os usuários. Convivência desenvolvida durante a prática de atividades culturais e esportivas, proporcionando momentos de lazer aos que usufruírem das instalações do projeto.</w:t>
      </w:r>
    </w:p>
    <w:p w:rsidR="002D6BCD" w:rsidRDefault="00E70DD0" w:rsidP="002D6BCD">
      <w:pPr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2F2282CD" wp14:editId="5A00B4C8">
            <wp:simplePos x="0" y="0"/>
            <wp:positionH relativeFrom="column">
              <wp:posOffset>1996440</wp:posOffset>
            </wp:positionH>
            <wp:positionV relativeFrom="paragraph">
              <wp:posOffset>14605</wp:posOffset>
            </wp:positionV>
            <wp:extent cx="3297555" cy="247269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3_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BCD">
        <w:rPr>
          <w:noProof/>
          <w:sz w:val="20"/>
          <w:szCs w:val="20"/>
          <w:lang w:eastAsia="pt-BR"/>
        </w:rPr>
        <w:drawing>
          <wp:inline distT="0" distB="0" distL="0" distR="0" wp14:anchorId="23CCDC96" wp14:editId="05372210">
            <wp:extent cx="1866900" cy="248927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4_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55" cy="248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CD" w:rsidRDefault="002D6BCD" w:rsidP="00C36E39">
      <w:pPr>
        <w:jc w:val="center"/>
        <w:rPr>
          <w:sz w:val="20"/>
          <w:szCs w:val="20"/>
        </w:rPr>
      </w:pPr>
      <w:r w:rsidRPr="00F65B96">
        <w:rPr>
          <w:sz w:val="20"/>
          <w:szCs w:val="20"/>
        </w:rPr>
        <w:t xml:space="preserve">Figura </w:t>
      </w:r>
      <w:r>
        <w:rPr>
          <w:sz w:val="20"/>
          <w:szCs w:val="20"/>
        </w:rPr>
        <w:t>4.1.3.2</w:t>
      </w:r>
      <w:r w:rsidRPr="00F65B96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Vista externa do edifício e imagem interna do salão de estar.</w:t>
      </w:r>
    </w:p>
    <w:p w:rsidR="002D5781" w:rsidRDefault="002D5781" w:rsidP="002D5781">
      <w:pPr>
        <w:pStyle w:val="Ttulo3"/>
      </w:pPr>
      <w:bookmarkStart w:id="26" w:name="_Toc323476555"/>
      <w:r>
        <w:t xml:space="preserve">4.1.4 </w:t>
      </w:r>
      <w:r w:rsidR="00805624">
        <w:t>Do Porto ao Pontal</w:t>
      </w:r>
      <w:bookmarkEnd w:id="26"/>
    </w:p>
    <w:p w:rsidR="00805624" w:rsidRDefault="00601F52" w:rsidP="00CC27D0">
      <w:pPr>
        <w:jc w:val="both"/>
      </w:pPr>
      <w:r>
        <w:tab/>
        <w:t>O projeto do Porto</w:t>
      </w:r>
      <w:r w:rsidR="00025027">
        <w:t xml:space="preserve"> ao Pontal é uma proposta do escritório carioca Ruas Arquitetos de uma </w:t>
      </w:r>
      <w:proofErr w:type="spellStart"/>
      <w:r>
        <w:t>ciclofaixa</w:t>
      </w:r>
      <w:proofErr w:type="spellEnd"/>
      <w:r w:rsidR="00025027">
        <w:t xml:space="preserve"> para conectar algumas áreas da cidade. Durante os finais de semana essa pr</w:t>
      </w:r>
      <w:r w:rsidR="00E572F3">
        <w:t>á</w:t>
      </w:r>
      <w:r w:rsidR="00025027">
        <w:t xml:space="preserve">tica já existe em alguns pontos, principalmente na orla, </w:t>
      </w:r>
      <w:r w:rsidR="00E572F3">
        <w:t>as ruas são fechadas</w:t>
      </w:r>
      <w:r w:rsidR="00025027">
        <w:t xml:space="preserve"> para o tr</w:t>
      </w:r>
      <w:r w:rsidR="00E572F3">
        <w:t>â</w:t>
      </w:r>
      <w:r w:rsidR="00025027">
        <w:t>nsito</w:t>
      </w:r>
      <w:r w:rsidR="00E572F3">
        <w:t xml:space="preserve"> de veículos motores</w:t>
      </w:r>
      <w:r w:rsidR="00025027">
        <w:t xml:space="preserve"> e libera</w:t>
      </w:r>
      <w:r w:rsidR="00E572F3">
        <w:t>das</w:t>
      </w:r>
      <w:r w:rsidR="00025027">
        <w:t xml:space="preserve"> para pedestres e</w:t>
      </w:r>
      <w:r w:rsidR="00CC27D0">
        <w:t xml:space="preserve"> ciclistas. Mas algumas ruas em outros pontos da cidade que também </w:t>
      </w:r>
      <w:r w:rsidR="00E572F3">
        <w:t>são</w:t>
      </w:r>
      <w:r w:rsidR="00CC27D0">
        <w:t xml:space="preserve"> fechadas para os automóveis, acabam ficando vazias e inseguras. Por isso a proposição de uma ocupação permanente, de</w:t>
      </w:r>
      <w:r w:rsidR="00E572F3">
        <w:t>ssa via alternativa, onde os pedestres e</w:t>
      </w:r>
      <w:r w:rsidR="00CC27D0">
        <w:t xml:space="preserve"> ciclista podem dividir em diversos momentos. </w:t>
      </w:r>
    </w:p>
    <w:p w:rsidR="00CC27D0" w:rsidRDefault="00CC27D0" w:rsidP="00CC27D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24350" cy="312223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947202_10-1000x7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874" cy="31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D0" w:rsidRDefault="00CC27D0" w:rsidP="00CC27D0">
      <w:pPr>
        <w:jc w:val="center"/>
        <w:rPr>
          <w:sz w:val="20"/>
          <w:szCs w:val="20"/>
        </w:rPr>
      </w:pPr>
      <w:r w:rsidRPr="00CC27D0">
        <w:rPr>
          <w:sz w:val="20"/>
          <w:szCs w:val="20"/>
        </w:rPr>
        <w:t xml:space="preserve">Figura 4.1.4.1 – Mapa de conexão da </w:t>
      </w:r>
      <w:proofErr w:type="spellStart"/>
      <w:r w:rsidRPr="00CC27D0">
        <w:rPr>
          <w:sz w:val="20"/>
          <w:szCs w:val="20"/>
        </w:rPr>
        <w:t>ciclofaixa</w:t>
      </w:r>
      <w:proofErr w:type="spellEnd"/>
    </w:p>
    <w:p w:rsidR="00CC27D0" w:rsidRDefault="00CC27D0" w:rsidP="00CC27D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514711" cy="28479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947177_04-883x10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377" cy="285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39" w:rsidRDefault="00CC27D0" w:rsidP="00C36E39">
      <w:pPr>
        <w:jc w:val="center"/>
        <w:rPr>
          <w:sz w:val="20"/>
          <w:szCs w:val="20"/>
        </w:rPr>
      </w:pPr>
      <w:r w:rsidRPr="00CC27D0">
        <w:rPr>
          <w:sz w:val="20"/>
          <w:szCs w:val="20"/>
        </w:rPr>
        <w:t>Figura 4.1.4.</w:t>
      </w:r>
      <w:r>
        <w:rPr>
          <w:sz w:val="20"/>
          <w:szCs w:val="20"/>
        </w:rPr>
        <w:t>2</w:t>
      </w:r>
      <w:r w:rsidRPr="00CC27D0">
        <w:rPr>
          <w:sz w:val="20"/>
          <w:szCs w:val="20"/>
        </w:rPr>
        <w:t xml:space="preserve"> – Mapa de conexão da </w:t>
      </w:r>
      <w:proofErr w:type="spellStart"/>
      <w:r w:rsidR="00601F52">
        <w:rPr>
          <w:sz w:val="20"/>
          <w:szCs w:val="20"/>
        </w:rPr>
        <w:t>ciclo</w:t>
      </w:r>
      <w:r w:rsidR="00737F55" w:rsidRPr="00CC27D0">
        <w:rPr>
          <w:sz w:val="20"/>
          <w:szCs w:val="20"/>
        </w:rPr>
        <w:t>faixa</w:t>
      </w:r>
      <w:proofErr w:type="spellEnd"/>
    </w:p>
    <w:p w:rsidR="00E572F3" w:rsidRPr="00E572F3" w:rsidRDefault="00E572F3" w:rsidP="00E572F3">
      <w:pPr>
        <w:jc w:val="both"/>
        <w:rPr>
          <w:szCs w:val="24"/>
        </w:rPr>
      </w:pPr>
      <w:r>
        <w:rPr>
          <w:sz w:val="20"/>
          <w:szCs w:val="20"/>
        </w:rPr>
        <w:tab/>
      </w:r>
      <w:r w:rsidRPr="00E572F3">
        <w:rPr>
          <w:szCs w:val="24"/>
        </w:rPr>
        <w:t>O projeto institui</w:t>
      </w:r>
      <w:r>
        <w:rPr>
          <w:szCs w:val="24"/>
        </w:rPr>
        <w:t xml:space="preserve"> a importância dessa via alternativa na rotina da cidade, dando o mesmo valor da utilização das ruas por automóveis e ônibus aos pedestres e ciclistas. </w:t>
      </w:r>
      <w:r w:rsidR="004E4652">
        <w:rPr>
          <w:szCs w:val="24"/>
        </w:rPr>
        <w:t>Inserindo mais uma zona de passeio na urbe.</w:t>
      </w:r>
    </w:p>
    <w:p w:rsidR="00C36E39" w:rsidRDefault="00C36E39" w:rsidP="00C36E39">
      <w:pPr>
        <w:jc w:val="center"/>
        <w:rPr>
          <w:sz w:val="20"/>
          <w:szCs w:val="20"/>
        </w:rPr>
      </w:pPr>
    </w:p>
    <w:p w:rsidR="00F33245" w:rsidRPr="00F344C8" w:rsidRDefault="00F33245" w:rsidP="00596693">
      <w:pPr>
        <w:pStyle w:val="Ttulo3"/>
        <w:rPr>
          <w:sz w:val="20"/>
          <w:szCs w:val="20"/>
        </w:rPr>
      </w:pPr>
      <w:bookmarkStart w:id="27" w:name="_Toc323476556"/>
      <w:r>
        <w:t>4.1.5 Fort York Visitor Centre</w:t>
      </w:r>
      <w:r w:rsidR="00315D6D">
        <w:rPr>
          <w:rStyle w:val="Refdenotaderodap"/>
        </w:rPr>
        <w:footnoteReference w:id="2"/>
      </w:r>
      <w:bookmarkEnd w:id="27"/>
    </w:p>
    <w:p w:rsidR="00601F52" w:rsidRDefault="00601F52" w:rsidP="00F268BC">
      <w:pPr>
        <w:jc w:val="both"/>
      </w:pPr>
      <w:r>
        <w:tab/>
        <w:t xml:space="preserve">O Fort York Centre é um projeto </w:t>
      </w:r>
      <w:r w:rsidR="00EC036C">
        <w:t xml:space="preserve">desenvolvido pelo escritório </w:t>
      </w:r>
      <w:proofErr w:type="spellStart"/>
      <w:r w:rsidR="00EC036C" w:rsidRPr="00EC036C">
        <w:t>Patkau</w:t>
      </w:r>
      <w:proofErr w:type="spellEnd"/>
      <w:r w:rsidR="00EC036C" w:rsidRPr="00EC036C">
        <w:t xml:space="preserve"> </w:t>
      </w:r>
      <w:proofErr w:type="spellStart"/>
      <w:r w:rsidR="00EC036C" w:rsidRPr="00EC036C">
        <w:t>Architects</w:t>
      </w:r>
      <w:proofErr w:type="spellEnd"/>
      <w:r w:rsidR="00F268BC">
        <w:t>. Produzido a</w:t>
      </w:r>
      <w:r w:rsidR="00EC036C">
        <w:t>través de concurso o projeto deveria con</w:t>
      </w:r>
      <w:r w:rsidR="00F268BC">
        <w:t xml:space="preserve">templar uma área de visitação ao </w:t>
      </w:r>
      <w:r w:rsidR="00EC036C">
        <w:t>sitio histórico do Forte militar na cidade de Toronto, Canadá.</w:t>
      </w:r>
    </w:p>
    <w:p w:rsidR="00F268BC" w:rsidRDefault="00EC036C" w:rsidP="00F268BC">
      <w:pPr>
        <w:jc w:val="both"/>
      </w:pPr>
      <w:r>
        <w:tab/>
        <w:t>Além de um parque linear com áreas p</w:t>
      </w:r>
      <w:r w:rsidR="004E4652">
        <w:t xml:space="preserve">ara recreação, exposição, </w:t>
      </w:r>
      <w:r w:rsidR="00912E46">
        <w:t xml:space="preserve">jardins e percursos para </w:t>
      </w:r>
      <w:r w:rsidR="004E4652">
        <w:t xml:space="preserve">uso </w:t>
      </w:r>
      <w:r w:rsidR="00912E46">
        <w:t>do</w:t>
      </w:r>
      <w:r>
        <w:t xml:space="preserve">s moradores e turistas, </w:t>
      </w:r>
      <w:r w:rsidR="00912E46">
        <w:t>propõe</w:t>
      </w:r>
      <w:r w:rsidR="00F268BC">
        <w:t xml:space="preserve"> um museu para o sitio histórico e administração do complexo.</w:t>
      </w:r>
      <w:r w:rsidR="00912E46">
        <w:t xml:space="preserve"> “O dorso da via expressa produz um enorme espaço urbano coberto para eventos para a comunidade, onde são preenchidos de projeções e traços da história.” (</w:t>
      </w:r>
      <w:proofErr w:type="spellStart"/>
      <w:r w:rsidR="00912E46">
        <w:t>Patkau</w:t>
      </w:r>
      <w:proofErr w:type="spellEnd"/>
      <w:r w:rsidR="00912E46">
        <w:t xml:space="preserve"> </w:t>
      </w:r>
      <w:proofErr w:type="spellStart"/>
      <w:r w:rsidR="00912E46">
        <w:t>Architects</w:t>
      </w:r>
      <w:proofErr w:type="spellEnd"/>
      <w:proofErr w:type="gramStart"/>
      <w:r w:rsidR="00912E46">
        <w:t>)</w:t>
      </w:r>
      <w:proofErr w:type="gramEnd"/>
    </w:p>
    <w:p w:rsidR="00EC036C" w:rsidRDefault="00EC036C" w:rsidP="00F268BC">
      <w:pPr>
        <w:jc w:val="both"/>
      </w:pPr>
      <w:r>
        <w:tab/>
      </w:r>
      <w:r w:rsidR="00F268BC">
        <w:t>A</w:t>
      </w:r>
      <w:r>
        <w:t xml:space="preserve"> margem do Forte existe um elevado rodoviário,</w:t>
      </w:r>
      <w:r w:rsidR="004E4652">
        <w:t xml:space="preserve"> que faz a conexão do trâ</w:t>
      </w:r>
      <w:r w:rsidR="00F268BC">
        <w:t>nsito da cidade e uma</w:t>
      </w:r>
      <w:r>
        <w:t xml:space="preserve"> estação de trem. Sendo um projeto inserido no meio de duas estruturas</w:t>
      </w:r>
      <w:r w:rsidR="004E4652">
        <w:t xml:space="preserve"> de transporte e</w:t>
      </w:r>
      <w:r>
        <w:t xml:space="preserve"> conectoras da cidade.</w:t>
      </w:r>
    </w:p>
    <w:p w:rsidR="00F268BC" w:rsidRDefault="00F268BC" w:rsidP="00F268BC">
      <w:pPr>
        <w:jc w:val="both"/>
      </w:pPr>
      <w:r>
        <w:tab/>
        <w:t>O projeto configura uma proposta de muito bom gosto e demonstra a</w:t>
      </w:r>
      <w:r w:rsidR="00545BDD">
        <w:t xml:space="preserve"> complexidade de um</w:t>
      </w:r>
      <w:r>
        <w:t xml:space="preserve"> sitio histórico</w:t>
      </w:r>
      <w:r w:rsidR="00545BDD">
        <w:t xml:space="preserve"> justaposto com vias de conexão do</w:t>
      </w:r>
      <w:r>
        <w:t xml:space="preserve"> transporte público local</w:t>
      </w:r>
      <w:r w:rsidR="00545BDD">
        <w:t xml:space="preserve">. Com atividades diferentes em uma mesma área o projeto </w:t>
      </w:r>
      <w:r w:rsidR="00912E46">
        <w:t>produz</w:t>
      </w:r>
      <w:r w:rsidR="00545BDD">
        <w:t xml:space="preserve"> usos diversificados. Mostrando como equipamentos públicos podem ser inseridos no meio de zonas viárias.</w:t>
      </w:r>
    </w:p>
    <w:p w:rsidR="004E4652" w:rsidRDefault="004E4652" w:rsidP="00EC036C">
      <w:pPr>
        <w:jc w:val="both"/>
      </w:pPr>
      <w:r>
        <w:lastRenderedPageBreak/>
        <w:tab/>
      </w:r>
    </w:p>
    <w:p w:rsidR="00EC036C" w:rsidRPr="00601F52" w:rsidRDefault="00EC036C" w:rsidP="00EC036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018392" cy="252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20090188P001E1PDAL010061009H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39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C8" w:rsidRDefault="00EC036C" w:rsidP="00C36E39">
      <w:pPr>
        <w:jc w:val="center"/>
        <w:rPr>
          <w:sz w:val="20"/>
          <w:szCs w:val="20"/>
        </w:rPr>
      </w:pPr>
      <w:r w:rsidRPr="00CC27D0">
        <w:rPr>
          <w:sz w:val="20"/>
          <w:szCs w:val="20"/>
        </w:rPr>
        <w:t>Figura 4.1.</w:t>
      </w:r>
      <w:r>
        <w:rPr>
          <w:sz w:val="20"/>
          <w:szCs w:val="20"/>
        </w:rPr>
        <w:t>5</w:t>
      </w:r>
      <w:r w:rsidRPr="00CC27D0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CC27D0">
        <w:rPr>
          <w:sz w:val="20"/>
          <w:szCs w:val="20"/>
        </w:rPr>
        <w:t xml:space="preserve"> – </w:t>
      </w:r>
      <w:r w:rsidR="00F344C8">
        <w:rPr>
          <w:sz w:val="20"/>
          <w:szCs w:val="20"/>
        </w:rPr>
        <w:t>Imagem do projeto, planta-baixa do térreo e elevação.</w:t>
      </w:r>
    </w:p>
    <w:p w:rsidR="008906EB" w:rsidRDefault="008906EB" w:rsidP="00C36E39">
      <w:pPr>
        <w:jc w:val="center"/>
        <w:rPr>
          <w:sz w:val="20"/>
          <w:szCs w:val="20"/>
        </w:rPr>
      </w:pPr>
    </w:p>
    <w:p w:rsidR="00F344C8" w:rsidRDefault="00F344C8" w:rsidP="00F344C8">
      <w:pPr>
        <w:jc w:val="center"/>
        <w:rPr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>
            <wp:extent cx="4203625" cy="252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20090188P001E1PDAL010061009H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62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C8" w:rsidRDefault="00F344C8" w:rsidP="00F344C8">
      <w:pPr>
        <w:jc w:val="center"/>
        <w:rPr>
          <w:sz w:val="20"/>
          <w:szCs w:val="20"/>
        </w:rPr>
      </w:pPr>
      <w:r w:rsidRPr="00CC27D0">
        <w:rPr>
          <w:sz w:val="20"/>
          <w:szCs w:val="20"/>
        </w:rPr>
        <w:t>Figura 4.1.</w:t>
      </w:r>
      <w:r>
        <w:rPr>
          <w:sz w:val="20"/>
          <w:szCs w:val="20"/>
        </w:rPr>
        <w:t>5</w:t>
      </w:r>
      <w:r w:rsidRPr="00CC27D0">
        <w:rPr>
          <w:sz w:val="20"/>
          <w:szCs w:val="20"/>
        </w:rPr>
        <w:t>.</w:t>
      </w:r>
      <w:r>
        <w:rPr>
          <w:sz w:val="20"/>
          <w:szCs w:val="20"/>
        </w:rPr>
        <w:t>2</w:t>
      </w:r>
      <w:r w:rsidRPr="00CC27D0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Corte transversal demonstrando a relação do edifício institucional à estrutura rodoviária existente.</w:t>
      </w:r>
    </w:p>
    <w:p w:rsidR="00816A65" w:rsidRPr="00F344C8" w:rsidRDefault="00816A65" w:rsidP="00816A65">
      <w:pPr>
        <w:pStyle w:val="Ttulo3"/>
        <w:rPr>
          <w:sz w:val="20"/>
          <w:szCs w:val="20"/>
        </w:rPr>
      </w:pPr>
      <w:bookmarkStart w:id="28" w:name="_Toc323476557"/>
      <w:r>
        <w:t xml:space="preserve">4.1.6 High </w:t>
      </w:r>
      <w:proofErr w:type="spellStart"/>
      <w:r>
        <w:t>Line</w:t>
      </w:r>
      <w:proofErr w:type="spellEnd"/>
      <w:r>
        <w:t xml:space="preserve"> – Nova </w:t>
      </w:r>
      <w:r w:rsidR="0037347B">
        <w:t>Iorque</w:t>
      </w:r>
      <w:r w:rsidR="002467A8">
        <w:rPr>
          <w:rStyle w:val="Refdenotaderodap"/>
        </w:rPr>
        <w:footnoteReference w:id="3"/>
      </w:r>
      <w:bookmarkEnd w:id="28"/>
    </w:p>
    <w:p w:rsidR="008F07DD" w:rsidRDefault="0037347B" w:rsidP="008F07DD">
      <w:pPr>
        <w:ind w:firstLine="708"/>
        <w:jc w:val="both"/>
      </w:pPr>
      <w:r>
        <w:t>Em 1847 a cidade de Nova Iorque permitiu a construção de uma linha férrea na</w:t>
      </w:r>
      <w:r w:rsidR="009419D0">
        <w:t xml:space="preserve"> região oeste da</w:t>
      </w:r>
      <w:r>
        <w:t xml:space="preserve"> ilha de </w:t>
      </w:r>
      <w:r w:rsidR="00CD7A25" w:rsidRPr="009419D0">
        <w:t>Manhattan</w:t>
      </w:r>
      <w:r w:rsidR="009419D0">
        <w:t>, NY</w:t>
      </w:r>
      <w:r>
        <w:t xml:space="preserve">. Durante os anos de funcionamento muitos acidentes aconteceram com pedestres que atravessavam a linha férrea para acessar o lado oposto. E em 1929 foi aprovada a construção da High </w:t>
      </w:r>
      <w:proofErr w:type="spellStart"/>
      <w:r>
        <w:t>Line</w:t>
      </w:r>
      <w:proofErr w:type="spellEnd"/>
      <w:r>
        <w:t xml:space="preserve">, </w:t>
      </w:r>
      <w:r w:rsidR="008115B4">
        <w:t>a linha elevada para o trem passar</w:t>
      </w:r>
      <w:r>
        <w:t xml:space="preserve"> e avançar dentro da cidade</w:t>
      </w:r>
      <w:r w:rsidR="00932A7D">
        <w:t>, de uma forma que diminuísse os acidentes</w:t>
      </w:r>
      <w:r>
        <w:t>.</w:t>
      </w:r>
      <w:r w:rsidR="008F07DD">
        <w:t xml:space="preserve"> </w:t>
      </w:r>
    </w:p>
    <w:p w:rsidR="008F07DD" w:rsidRDefault="008F07DD" w:rsidP="008F07DD">
      <w:pPr>
        <w:ind w:firstLine="708"/>
        <w:jc w:val="both"/>
      </w:pPr>
      <w:r>
        <w:lastRenderedPageBreak/>
        <w:t>Nos anos 50 devido à expansão do uso do automóvel, a procura pelo trem como meio de transporte diminui. Assim, com</w:t>
      </w:r>
      <w:r w:rsidR="004A38D3">
        <w:t xml:space="preserve"> a</w:t>
      </w:r>
      <w:r>
        <w:t xml:space="preserve"> </w:t>
      </w:r>
      <w:r w:rsidR="004A38D3">
        <w:t>pouca procura</w:t>
      </w:r>
      <w:r w:rsidR="00CD7A25">
        <w:t xml:space="preserve"> por este meio de transporte a linha é fechada nos anos 80. </w:t>
      </w:r>
      <w:r w:rsidR="004A38D3">
        <w:t xml:space="preserve"> </w:t>
      </w:r>
    </w:p>
    <w:p w:rsidR="009419D0" w:rsidRDefault="00262292" w:rsidP="008F07DD">
      <w:pPr>
        <w:ind w:firstLine="708"/>
        <w:jc w:val="both"/>
      </w:pPr>
      <w:r>
        <w:t>Em 1999, é</w:t>
      </w:r>
      <w:r w:rsidR="009419D0">
        <w:t xml:space="preserve"> criada uma associação de moradores da região por onde a High </w:t>
      </w:r>
      <w:proofErr w:type="spellStart"/>
      <w:r w:rsidR="009419D0">
        <w:t>Line</w:t>
      </w:r>
      <w:proofErr w:type="spellEnd"/>
      <w:r w:rsidR="009419D0">
        <w:t xml:space="preserve"> passa, em busca da requalificação da mesma. Já que a degradação era progressiva, </w:t>
      </w:r>
      <w:r w:rsidR="00932A7D">
        <w:t xml:space="preserve">tanto </w:t>
      </w:r>
      <w:r w:rsidR="009419D0">
        <w:t>da própria estru</w:t>
      </w:r>
      <w:r>
        <w:t xml:space="preserve">tura como da vizinhança. </w:t>
      </w:r>
    </w:p>
    <w:p w:rsidR="00337547" w:rsidRDefault="00262292" w:rsidP="008F07DD">
      <w:pPr>
        <w:ind w:firstLine="708"/>
        <w:jc w:val="both"/>
      </w:pPr>
      <w:r>
        <w:t>Em 2001, o primeiro projeto par</w:t>
      </w:r>
      <w:r w:rsidR="00337547">
        <w:t xml:space="preserve">a requalificação do elevado é proposto pelo escritório </w:t>
      </w:r>
      <w:r w:rsidR="00337547" w:rsidRPr="00337547">
        <w:t xml:space="preserve">Design </w:t>
      </w:r>
      <w:proofErr w:type="spellStart"/>
      <w:r w:rsidR="00337547" w:rsidRPr="00337547">
        <w:t>Trust</w:t>
      </w:r>
      <w:proofErr w:type="spellEnd"/>
      <w:r w:rsidR="00337547" w:rsidRPr="00337547">
        <w:t xml:space="preserve"> </w:t>
      </w:r>
      <w:proofErr w:type="spellStart"/>
      <w:r w:rsidR="00337547" w:rsidRPr="00337547">
        <w:t>and</w:t>
      </w:r>
      <w:proofErr w:type="spellEnd"/>
      <w:r w:rsidR="00337547" w:rsidRPr="00337547">
        <w:t xml:space="preserve"> </w:t>
      </w:r>
      <w:proofErr w:type="spellStart"/>
      <w:r w:rsidR="00337547" w:rsidRPr="00337547">
        <w:t>Friends</w:t>
      </w:r>
      <w:proofErr w:type="spellEnd"/>
      <w:r w:rsidR="00337547" w:rsidRPr="00337547">
        <w:t xml:space="preserve"> </w:t>
      </w:r>
      <w:proofErr w:type="spellStart"/>
      <w:r w:rsidR="00337547" w:rsidRPr="00337547">
        <w:t>of</w:t>
      </w:r>
      <w:proofErr w:type="spellEnd"/>
      <w:r w:rsidR="00337547" w:rsidRPr="00337547">
        <w:t xml:space="preserve"> </w:t>
      </w:r>
      <w:proofErr w:type="spellStart"/>
      <w:r w:rsidR="00337547" w:rsidRPr="00337547">
        <w:t>the</w:t>
      </w:r>
      <w:proofErr w:type="spellEnd"/>
      <w:r w:rsidR="00337547" w:rsidRPr="00337547">
        <w:t xml:space="preserve"> High </w:t>
      </w:r>
      <w:proofErr w:type="spellStart"/>
      <w:r w:rsidR="00337547" w:rsidRPr="00337547">
        <w:t>Line</w:t>
      </w:r>
      <w:proofErr w:type="spellEnd"/>
      <w:r w:rsidR="00337547">
        <w:t xml:space="preserve">. Em 2002 a requalificação faz parte do plano diretor da cidade de Nova Iorque. E em março de 2004 a requalificação é implantada e o antigo elevado de trem se transforma em um parque linear com espaços para caminhada e contemplação, mesclando jardins, estares </w:t>
      </w:r>
      <w:r w:rsidR="00932A7D">
        <w:t>aos</w:t>
      </w:r>
      <w:r w:rsidR="00337547">
        <w:t xml:space="preserve"> espaços para caminhadas.</w:t>
      </w:r>
    </w:p>
    <w:p w:rsidR="003046A1" w:rsidRDefault="00932A7D" w:rsidP="008F07DD">
      <w:pPr>
        <w:ind w:firstLine="708"/>
        <w:jc w:val="both"/>
      </w:pPr>
      <w:r>
        <w:t xml:space="preserve">O projeto é um exemplo de estrutura viária degradada e por motivação dos habitantes as margens da antiga linha férrea, propõe um uso contemporâneo, mantendo a história e criando uma história para um mesmo equipamento. </w:t>
      </w:r>
      <w:r w:rsidR="003046A1">
        <w:t xml:space="preserve">Desde 2004 é visível a renovação que toda a zona por onde a High </w:t>
      </w:r>
      <w:proofErr w:type="spellStart"/>
      <w:r w:rsidR="003046A1">
        <w:t>Line</w:t>
      </w:r>
      <w:proofErr w:type="spellEnd"/>
      <w:r w:rsidR="003046A1">
        <w:t xml:space="preserve"> passa se renovou e melhorou. </w:t>
      </w:r>
    </w:p>
    <w:p w:rsidR="00932A7D" w:rsidRDefault="003046A1" w:rsidP="008F07DD">
      <w:pPr>
        <w:ind w:firstLine="708"/>
        <w:jc w:val="both"/>
      </w:pPr>
      <w:r>
        <w:t>Ratificando como uma ação da administração p</w:t>
      </w:r>
      <w:r w:rsidR="00912E46">
        <w:t>ú</w:t>
      </w:r>
      <w:r>
        <w:t>blica, exigida pelos moradores e usuários da região pode ser o início de uma transformação e renovação no tecido da urbe.</w:t>
      </w:r>
      <w:r w:rsidR="00932A7D">
        <w:t xml:space="preserve"> </w:t>
      </w:r>
    </w:p>
    <w:p w:rsidR="00932A7D" w:rsidRDefault="00932A7D" w:rsidP="008F07DD">
      <w:pPr>
        <w:ind w:firstLine="708"/>
        <w:jc w:val="both"/>
      </w:pPr>
      <w:r>
        <w:t xml:space="preserve"> </w:t>
      </w:r>
    </w:p>
    <w:p w:rsidR="00337547" w:rsidRDefault="00337547">
      <w:r>
        <w:br w:type="page"/>
      </w:r>
    </w:p>
    <w:p w:rsidR="00262292" w:rsidRDefault="00337547" w:rsidP="00835630">
      <w:pPr>
        <w:ind w:firstLine="708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732735" cy="8058150"/>
            <wp:effectExtent l="19050" t="0" r="1065" b="0"/>
            <wp:docPr id="13" name="Imagem 12" descr="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767" cy="8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30" w:rsidRDefault="00835630" w:rsidP="00835630">
      <w:pPr>
        <w:jc w:val="center"/>
        <w:rPr>
          <w:sz w:val="20"/>
          <w:szCs w:val="20"/>
        </w:rPr>
      </w:pPr>
      <w:r w:rsidRPr="00CC27D0">
        <w:rPr>
          <w:sz w:val="20"/>
          <w:szCs w:val="20"/>
        </w:rPr>
        <w:t>Figura 4.1.</w:t>
      </w:r>
      <w:r>
        <w:rPr>
          <w:sz w:val="20"/>
          <w:szCs w:val="20"/>
        </w:rPr>
        <w:t>6</w:t>
      </w:r>
      <w:r w:rsidRPr="00CC27D0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CC27D0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Mapa do High </w:t>
      </w:r>
      <w:proofErr w:type="spellStart"/>
      <w:r>
        <w:rPr>
          <w:sz w:val="20"/>
          <w:szCs w:val="20"/>
        </w:rPr>
        <w:t>Line</w:t>
      </w:r>
      <w:proofErr w:type="spellEnd"/>
      <w:r>
        <w:rPr>
          <w:sz w:val="20"/>
          <w:szCs w:val="20"/>
        </w:rPr>
        <w:t>.</w:t>
      </w:r>
    </w:p>
    <w:p w:rsidR="00835630" w:rsidRDefault="0083563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35630" w:rsidRDefault="00835630" w:rsidP="0083563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619625" cy="3464719"/>
            <wp:effectExtent l="19050" t="0" r="9525" b="0"/>
            <wp:docPr id="14" name="Imagem 13" descr="3250529499_b896af02f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0529499_b896af02f0_b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799" cy="346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30" w:rsidRDefault="00835630" w:rsidP="00835630">
      <w:pPr>
        <w:jc w:val="center"/>
        <w:rPr>
          <w:sz w:val="20"/>
          <w:szCs w:val="20"/>
        </w:rPr>
      </w:pPr>
      <w:r w:rsidRPr="00CC27D0">
        <w:rPr>
          <w:sz w:val="20"/>
          <w:szCs w:val="20"/>
        </w:rPr>
        <w:t>Figura 4.1.</w:t>
      </w:r>
      <w:r>
        <w:rPr>
          <w:sz w:val="20"/>
          <w:szCs w:val="20"/>
        </w:rPr>
        <w:t>6</w:t>
      </w:r>
      <w:r w:rsidRPr="00CC27D0">
        <w:rPr>
          <w:sz w:val="20"/>
          <w:szCs w:val="20"/>
        </w:rPr>
        <w:t>.</w:t>
      </w:r>
      <w:r>
        <w:rPr>
          <w:sz w:val="20"/>
          <w:szCs w:val="20"/>
        </w:rPr>
        <w:t>2</w:t>
      </w:r>
      <w:r w:rsidRPr="00CC27D0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Imagem do High </w:t>
      </w:r>
      <w:proofErr w:type="spellStart"/>
      <w:r>
        <w:rPr>
          <w:sz w:val="20"/>
          <w:szCs w:val="20"/>
        </w:rPr>
        <w:t>Line</w:t>
      </w:r>
      <w:proofErr w:type="spellEnd"/>
      <w:r>
        <w:rPr>
          <w:sz w:val="20"/>
          <w:szCs w:val="20"/>
        </w:rPr>
        <w:t xml:space="preserve"> em 2002, antes da requalificação.</w:t>
      </w:r>
    </w:p>
    <w:p w:rsidR="002467A8" w:rsidRDefault="002467A8" w:rsidP="00835630">
      <w:pPr>
        <w:jc w:val="center"/>
        <w:rPr>
          <w:sz w:val="20"/>
          <w:szCs w:val="20"/>
        </w:rPr>
      </w:pPr>
    </w:p>
    <w:p w:rsidR="00835630" w:rsidRDefault="00835630" w:rsidP="0083563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3145806" cy="3829050"/>
            <wp:effectExtent l="19050" t="0" r="0" b="0"/>
            <wp:docPr id="16" name="Imagem 15" descr="5809147061_36c106516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9147061_36c106516a_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110" cy="382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30" w:rsidRDefault="00835630" w:rsidP="00835630">
      <w:pPr>
        <w:jc w:val="center"/>
        <w:rPr>
          <w:sz w:val="20"/>
          <w:szCs w:val="20"/>
        </w:rPr>
      </w:pPr>
      <w:r w:rsidRPr="00CC27D0">
        <w:rPr>
          <w:sz w:val="20"/>
          <w:szCs w:val="20"/>
        </w:rPr>
        <w:t>Figura 4.1.</w:t>
      </w:r>
      <w:r>
        <w:rPr>
          <w:sz w:val="20"/>
          <w:szCs w:val="20"/>
        </w:rPr>
        <w:t>6</w:t>
      </w:r>
      <w:r w:rsidRPr="00CC27D0">
        <w:rPr>
          <w:sz w:val="20"/>
          <w:szCs w:val="20"/>
        </w:rPr>
        <w:t>.</w:t>
      </w:r>
      <w:r>
        <w:rPr>
          <w:sz w:val="20"/>
          <w:szCs w:val="20"/>
        </w:rPr>
        <w:t>3</w:t>
      </w:r>
      <w:r w:rsidRPr="00CC27D0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Imagem do High </w:t>
      </w:r>
      <w:proofErr w:type="spellStart"/>
      <w:r>
        <w:rPr>
          <w:sz w:val="20"/>
          <w:szCs w:val="20"/>
        </w:rPr>
        <w:t>Line</w:t>
      </w:r>
      <w:proofErr w:type="spellEnd"/>
      <w:r w:rsidR="002467A8">
        <w:rPr>
          <w:sz w:val="20"/>
          <w:szCs w:val="20"/>
        </w:rPr>
        <w:t xml:space="preserve"> em 2002.</w:t>
      </w:r>
    </w:p>
    <w:p w:rsidR="00835630" w:rsidRDefault="00835630" w:rsidP="0083563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142148" cy="6210300"/>
            <wp:effectExtent l="0" t="0" r="0" b="0"/>
            <wp:docPr id="15" name="Imagem 14" descr="5809711806_aa20e0bc6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9711806_aa20e0bc68_b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475" cy="622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7A8" w:rsidRDefault="002467A8" w:rsidP="002467A8">
      <w:pPr>
        <w:jc w:val="center"/>
        <w:rPr>
          <w:sz w:val="20"/>
          <w:szCs w:val="20"/>
        </w:rPr>
      </w:pPr>
      <w:r w:rsidRPr="00CC27D0">
        <w:rPr>
          <w:sz w:val="20"/>
          <w:szCs w:val="20"/>
        </w:rPr>
        <w:t>Figura 4.1.</w:t>
      </w:r>
      <w:r>
        <w:rPr>
          <w:sz w:val="20"/>
          <w:szCs w:val="20"/>
        </w:rPr>
        <w:t>6</w:t>
      </w:r>
      <w:r w:rsidRPr="00CC27D0">
        <w:rPr>
          <w:sz w:val="20"/>
          <w:szCs w:val="20"/>
        </w:rPr>
        <w:t>.</w:t>
      </w:r>
      <w:r>
        <w:rPr>
          <w:sz w:val="20"/>
          <w:szCs w:val="20"/>
        </w:rPr>
        <w:t>4</w:t>
      </w:r>
      <w:r w:rsidRPr="00CC27D0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Imagem do High </w:t>
      </w:r>
      <w:proofErr w:type="spellStart"/>
      <w:r>
        <w:rPr>
          <w:sz w:val="20"/>
          <w:szCs w:val="20"/>
        </w:rPr>
        <w:t>Line</w:t>
      </w:r>
      <w:proofErr w:type="spellEnd"/>
      <w:r>
        <w:rPr>
          <w:sz w:val="20"/>
          <w:szCs w:val="20"/>
        </w:rPr>
        <w:t xml:space="preserve"> em 2002.</w:t>
      </w:r>
    </w:p>
    <w:p w:rsidR="009E6CC5" w:rsidRDefault="0037347B" w:rsidP="00596693">
      <w:pPr>
        <w:pStyle w:val="Ttulo2"/>
      </w:pPr>
      <w:r>
        <w:br w:type="page"/>
      </w:r>
      <w:bookmarkStart w:id="29" w:name="_Toc323476558"/>
      <w:r w:rsidR="009E6CC5">
        <w:lastRenderedPageBreak/>
        <w:t>4.2 Referências Formais</w:t>
      </w:r>
      <w:bookmarkEnd w:id="29"/>
    </w:p>
    <w:p w:rsidR="009E6CC5" w:rsidRDefault="009E6CC5" w:rsidP="000A6F32">
      <w:pPr>
        <w:pStyle w:val="Ttulo2"/>
      </w:pPr>
      <w:bookmarkStart w:id="30" w:name="_Toc323476559"/>
      <w:r>
        <w:t>4.3 Outros Referenciais</w:t>
      </w:r>
      <w:bookmarkEnd w:id="30"/>
    </w:p>
    <w:p w:rsidR="009E6CC5" w:rsidRDefault="009E6CC5" w:rsidP="00596693">
      <w:pPr>
        <w:pStyle w:val="Ttulo3"/>
      </w:pPr>
      <w:bookmarkStart w:id="31" w:name="_Toc323476560"/>
      <w:r>
        <w:t>4.3.1 Estrutura</w:t>
      </w:r>
      <w:bookmarkEnd w:id="31"/>
    </w:p>
    <w:p w:rsidR="009E6CC5" w:rsidRDefault="009E6CC5" w:rsidP="00596693">
      <w:pPr>
        <w:pStyle w:val="Ttulo3"/>
      </w:pPr>
      <w:bookmarkStart w:id="32" w:name="_Toc323476561"/>
      <w:r>
        <w:t>4.3.2 Cobertura</w:t>
      </w:r>
      <w:bookmarkEnd w:id="32"/>
    </w:p>
    <w:p w:rsidR="009E6CC5" w:rsidRDefault="009E6CC5" w:rsidP="00596693">
      <w:pPr>
        <w:pStyle w:val="Ttulo3"/>
      </w:pPr>
      <w:bookmarkStart w:id="33" w:name="_Toc323476562"/>
      <w:r>
        <w:t>4.3.3 Revestimentos</w:t>
      </w:r>
      <w:bookmarkEnd w:id="33"/>
    </w:p>
    <w:p w:rsidR="009E6CC5" w:rsidRDefault="009E6CC5" w:rsidP="00596693">
      <w:pPr>
        <w:pStyle w:val="Ttulo3"/>
      </w:pPr>
      <w:bookmarkStart w:id="34" w:name="_Toc323476563"/>
      <w:r>
        <w:t>4.3.4 Detalhamento</w:t>
      </w:r>
      <w:bookmarkEnd w:id="34"/>
    </w:p>
    <w:p w:rsidR="009E6CC5" w:rsidRDefault="009E6CC5" w:rsidP="00596693">
      <w:pPr>
        <w:pStyle w:val="Ttulo3"/>
      </w:pPr>
      <w:bookmarkStart w:id="35" w:name="_Toc323476564"/>
      <w:r>
        <w:t>4.3.5 Infraestrutura</w:t>
      </w:r>
      <w:bookmarkEnd w:id="35"/>
    </w:p>
    <w:p w:rsidR="009E6CC5" w:rsidRDefault="009E6CC5" w:rsidP="00596693">
      <w:pPr>
        <w:pStyle w:val="Ttulo3"/>
      </w:pPr>
      <w:bookmarkStart w:id="36" w:name="_Toc323476565"/>
      <w:r>
        <w:t>4.3.6 Sistemas Alternativos de Energia</w:t>
      </w:r>
      <w:bookmarkEnd w:id="36"/>
    </w:p>
    <w:p w:rsidR="009E6CC5" w:rsidRDefault="009E6CC5">
      <w:r>
        <w:br w:type="page"/>
      </w:r>
    </w:p>
    <w:p w:rsidR="009E6CC5" w:rsidRDefault="009E6CC5" w:rsidP="00AA4341">
      <w:pPr>
        <w:pStyle w:val="Ttulo1"/>
        <w:jc w:val="left"/>
      </w:pPr>
      <w:bookmarkStart w:id="37" w:name="_Toc323476566"/>
      <w:r>
        <w:lastRenderedPageBreak/>
        <w:t>5. METÓDO DE PESQUISA</w:t>
      </w:r>
      <w:bookmarkEnd w:id="37"/>
    </w:p>
    <w:p w:rsidR="009E6CC5" w:rsidRDefault="009E6CC5">
      <w:pPr>
        <w:rPr>
          <w:rFonts w:eastAsiaTheme="majorEastAsia" w:cstheme="majorBidi"/>
          <w:b/>
          <w:bCs/>
          <w:szCs w:val="28"/>
        </w:rPr>
      </w:pPr>
      <w:r>
        <w:br w:type="page"/>
      </w:r>
    </w:p>
    <w:p w:rsidR="009E6CC5" w:rsidRDefault="009E6CC5" w:rsidP="009E6CC5">
      <w:pPr>
        <w:pStyle w:val="Ttulo1"/>
      </w:pPr>
      <w:bookmarkStart w:id="38" w:name="_Toc323476567"/>
      <w:r>
        <w:lastRenderedPageBreak/>
        <w:t>CONCLUSÃO</w:t>
      </w:r>
      <w:bookmarkEnd w:id="38"/>
    </w:p>
    <w:p w:rsidR="009E6CC5" w:rsidRDefault="009E6CC5">
      <w:pPr>
        <w:rPr>
          <w:rFonts w:eastAsiaTheme="majorEastAsia" w:cstheme="majorBidi"/>
          <w:b/>
          <w:bCs/>
          <w:szCs w:val="28"/>
        </w:rPr>
      </w:pPr>
      <w:r>
        <w:br w:type="page"/>
      </w:r>
    </w:p>
    <w:p w:rsidR="009E6CC5" w:rsidRDefault="009E6CC5" w:rsidP="009E6CC5">
      <w:pPr>
        <w:pStyle w:val="Ttulo1"/>
      </w:pPr>
      <w:bookmarkStart w:id="39" w:name="_Toc323476568"/>
      <w:r>
        <w:lastRenderedPageBreak/>
        <w:t>REFERENCIAS BIBLIOGRAFICAS</w:t>
      </w:r>
      <w:bookmarkEnd w:id="39"/>
    </w:p>
    <w:p w:rsidR="002506B3" w:rsidRPr="002506B3" w:rsidRDefault="002506B3" w:rsidP="002506B3"/>
    <w:p w:rsidR="00025027" w:rsidRDefault="00A55EB8">
      <w:hyperlink r:id="rId27" w:history="1">
        <w:r w:rsidR="002506B3">
          <w:rPr>
            <w:rStyle w:val="Hyperlink"/>
          </w:rPr>
          <w:t>http://www.archdaily.com/174242/chongae-canal-restoration-project-mikyoung-kim-design/</w:t>
        </w:r>
      </w:hyperlink>
    </w:p>
    <w:p w:rsidR="00025027" w:rsidRDefault="00025027">
      <w:proofErr w:type="gramStart"/>
      <w:r>
        <w:t>acesso</w:t>
      </w:r>
      <w:proofErr w:type="gramEnd"/>
      <w:r>
        <w:t xml:space="preserve"> 22 de abril de 2012</w:t>
      </w:r>
    </w:p>
    <w:p w:rsidR="00025027" w:rsidRDefault="00025027"/>
    <w:p w:rsidR="00020913" w:rsidRDefault="00C17A1B">
      <w:r>
        <w:t xml:space="preserve">Porto ao Pontal, </w:t>
      </w:r>
      <w:proofErr w:type="spellStart"/>
      <w:r>
        <w:t>Archdaily</w:t>
      </w:r>
      <w:proofErr w:type="spellEnd"/>
      <w:r>
        <w:t>. &lt;</w:t>
      </w:r>
      <w:hyperlink r:id="rId28" w:history="1">
        <w:r w:rsidR="00025027">
          <w:rPr>
            <w:rStyle w:val="Hyperlink"/>
          </w:rPr>
          <w:t>http://www.archdaily.com.br/36254/do-porto-ao-pontal-rua-arquitetos/04-24/</w:t>
        </w:r>
      </w:hyperlink>
      <w:r w:rsidR="00025027">
        <w:t xml:space="preserve"> </w:t>
      </w:r>
      <w:r>
        <w:t>&gt;. A</w:t>
      </w:r>
      <w:r w:rsidR="00025027">
        <w:t>cesso dia 22 de abril de 2012</w:t>
      </w:r>
      <w:r>
        <w:t>.</w:t>
      </w:r>
    </w:p>
    <w:p w:rsidR="00020913" w:rsidRDefault="00020913" w:rsidP="00020913">
      <w:r>
        <w:t xml:space="preserve">SANTOS, Cecília Rodrigues dos. </w:t>
      </w:r>
      <w:proofErr w:type="gramStart"/>
      <w:r w:rsidRPr="00020913">
        <w:rPr>
          <w:b/>
        </w:rPr>
        <w:t>Sesc</w:t>
      </w:r>
      <w:proofErr w:type="gramEnd"/>
      <w:r w:rsidRPr="00020913">
        <w:rPr>
          <w:b/>
        </w:rPr>
        <w:t xml:space="preserve"> – Fábrica da Pompéia</w:t>
      </w:r>
      <w:r>
        <w:rPr>
          <w:b/>
        </w:rPr>
        <w:t xml:space="preserve">. </w:t>
      </w:r>
      <w:r w:rsidRPr="00020913">
        <w:t>São Paulo: Editora, 1993.</w:t>
      </w:r>
    </w:p>
    <w:p w:rsidR="00835630" w:rsidRPr="00020913" w:rsidRDefault="00C17A1B" w:rsidP="00020913">
      <w:proofErr w:type="gramStart"/>
      <w:r w:rsidRPr="00C17A1B">
        <w:rPr>
          <w:lang w:val="en-US"/>
        </w:rPr>
        <w:t>High Line.</w:t>
      </w:r>
      <w:proofErr w:type="gramEnd"/>
      <w:r w:rsidRPr="00C17A1B">
        <w:rPr>
          <w:lang w:val="en-US"/>
        </w:rPr>
        <w:t xml:space="preserve"> </w:t>
      </w:r>
      <w:r w:rsidRPr="00C17A1B">
        <w:t>&lt;</w:t>
      </w:r>
      <w:hyperlink r:id="rId29" w:history="1">
        <w:r w:rsidR="00835630" w:rsidRPr="00C17A1B">
          <w:rPr>
            <w:rStyle w:val="Hyperlink"/>
          </w:rPr>
          <w:t>http://www.thehighline.org/</w:t>
        </w:r>
      </w:hyperlink>
      <w:r>
        <w:rPr>
          <w:rStyle w:val="Hyperlink"/>
        </w:rPr>
        <w:t xml:space="preserve">&gt;.  </w:t>
      </w:r>
      <w:r w:rsidRPr="00C17A1B">
        <w:rPr>
          <w:rStyle w:val="Hyperlink"/>
          <w:color w:val="auto"/>
          <w:u w:val="none"/>
        </w:rPr>
        <w:t>A</w:t>
      </w:r>
      <w:r w:rsidR="00835630" w:rsidRPr="00C17A1B">
        <w:t>cesso 26 de abril de 2012.</w:t>
      </w:r>
    </w:p>
    <w:p w:rsidR="008E451E" w:rsidRDefault="00065AFB">
      <w:r>
        <w:t xml:space="preserve">Prefeitura de São Leopoldo, </w:t>
      </w:r>
      <w:hyperlink r:id="rId30" w:history="1">
        <w:r w:rsidR="00C17A1B" w:rsidRPr="00093BFB">
          <w:rPr>
            <w:rStyle w:val="Hyperlink"/>
          </w:rPr>
          <w:t>https://www.saoleopoldo.rs.gov.br/home/show_page.asp?id_CONTEUDO=1647&amp;codID_CAT=1&amp;id_SERVICO=&amp;ID_LINK_PAI=1243&amp;categoria=%3Cb%3ESecretarias%3C/b%3E</w:t>
        </w:r>
      </w:hyperlink>
      <w:r w:rsidR="00C17A1B">
        <w:t xml:space="preserve">. </w:t>
      </w:r>
      <w:proofErr w:type="gramStart"/>
      <w:r>
        <w:t>acessado</w:t>
      </w:r>
      <w:proofErr w:type="gramEnd"/>
      <w:r>
        <w:t xml:space="preserve"> 29 de abril de 2012</w:t>
      </w:r>
    </w:p>
    <w:p w:rsidR="008E451E" w:rsidRDefault="008E451E">
      <w:r>
        <w:t xml:space="preserve">JACOBS, Jane. </w:t>
      </w:r>
      <w:r w:rsidRPr="008E451E">
        <w:rPr>
          <w:b/>
        </w:rPr>
        <w:t>Morte e Vida das Grandes Cidades</w:t>
      </w:r>
      <w:r>
        <w:t>. São Paulo: Editora Martins Fontes, 2001.</w:t>
      </w:r>
    </w:p>
    <w:p w:rsidR="003E5838" w:rsidRDefault="00C17A1B" w:rsidP="00C17A1B">
      <w:pPr>
        <w:jc w:val="both"/>
      </w:pPr>
      <w:r>
        <w:t xml:space="preserve">DITTMAR, Adriana Cristina </w:t>
      </w:r>
      <w:proofErr w:type="spellStart"/>
      <w:r>
        <w:t>Corsico</w:t>
      </w:r>
      <w:proofErr w:type="spellEnd"/>
      <w:r>
        <w:t xml:space="preserve">. </w:t>
      </w:r>
      <w:r w:rsidRPr="00C17A1B">
        <w:rPr>
          <w:b/>
        </w:rPr>
        <w:t>Paisagem e Morfologia de Vazios Urbanos</w:t>
      </w:r>
      <w:r>
        <w:rPr>
          <w:b/>
        </w:rPr>
        <w:t xml:space="preserve"> </w:t>
      </w:r>
      <w:r w:rsidRPr="00C17A1B">
        <w:t>- Análise da Transformação dos Espaços Residuais e Remanescentes Urbanos Ferroviários em Curitiba</w:t>
      </w:r>
      <w:r>
        <w:t xml:space="preserve">. Curitiba, 2006. </w:t>
      </w:r>
    </w:p>
    <w:p w:rsidR="00C17A1B" w:rsidRPr="00C17A1B" w:rsidRDefault="00C17A1B" w:rsidP="00C17A1B">
      <w:r w:rsidRPr="00C17A1B">
        <w:rPr>
          <w:lang w:val="en-US"/>
        </w:rPr>
        <w:t xml:space="preserve">LA VARRA, Giovanni. </w:t>
      </w:r>
      <w:proofErr w:type="gramStart"/>
      <w:r w:rsidRPr="00C17A1B">
        <w:rPr>
          <w:b/>
          <w:lang w:val="en-US"/>
        </w:rPr>
        <w:t>Post-it City</w:t>
      </w:r>
      <w:r w:rsidRPr="00C17A1B">
        <w:rPr>
          <w:lang w:val="en-US"/>
        </w:rPr>
        <w:t>.</w:t>
      </w:r>
      <w:proofErr w:type="gramEnd"/>
      <w:r w:rsidRPr="00C17A1B">
        <w:rPr>
          <w:lang w:val="en-US"/>
        </w:rPr>
        <w:t xml:space="preserve"> </w:t>
      </w:r>
      <w:hyperlink r:id="rId31" w:history="1">
        <w:r w:rsidRPr="00C17A1B">
          <w:rPr>
            <w:rStyle w:val="Hyperlink"/>
          </w:rPr>
          <w:t>http://www.ciutatsocasionals.net/englishEXPOCOWEB/textos/arqueopostit/postit.htm</w:t>
        </w:r>
      </w:hyperlink>
      <w:r w:rsidRPr="00C17A1B">
        <w:t>. Acessado 29 de abril de 2012.</w:t>
      </w:r>
    </w:p>
    <w:p w:rsidR="00C17A1B" w:rsidRPr="00C17A1B" w:rsidRDefault="003E0674" w:rsidP="00C17A1B">
      <w:r>
        <w:t>Gentileza, &lt;</w:t>
      </w:r>
      <w:r w:rsidRPr="003E0674">
        <w:t xml:space="preserve"> </w:t>
      </w:r>
      <w:hyperlink r:id="rId32" w:history="1">
        <w:r>
          <w:rPr>
            <w:rStyle w:val="Hyperlink"/>
          </w:rPr>
          <w:t>http://www.riocomgentileza.com.br/pilastras.html</w:t>
        </w:r>
      </w:hyperlink>
      <w:r>
        <w:t>&gt;. Acessado 29 de abril de 2012.</w:t>
      </w:r>
      <w:bookmarkStart w:id="40" w:name="_GoBack"/>
      <w:bookmarkEnd w:id="40"/>
    </w:p>
    <w:p w:rsidR="00020913" w:rsidRPr="00C17A1B" w:rsidRDefault="00020913">
      <w:r w:rsidRPr="00C17A1B">
        <w:br w:type="page"/>
      </w:r>
    </w:p>
    <w:p w:rsidR="009E6CC5" w:rsidRPr="00C17A1B" w:rsidRDefault="009E6CC5" w:rsidP="00020913">
      <w:pPr>
        <w:pStyle w:val="Ttulo1"/>
        <w:rPr>
          <w:lang w:val="en-US"/>
        </w:rPr>
      </w:pPr>
      <w:bookmarkStart w:id="41" w:name="_Toc323476569"/>
      <w:r w:rsidRPr="00C17A1B">
        <w:rPr>
          <w:lang w:val="en-US"/>
        </w:rPr>
        <w:lastRenderedPageBreak/>
        <w:t>ANEXOS</w:t>
      </w:r>
      <w:bookmarkEnd w:id="41"/>
    </w:p>
    <w:p w:rsidR="009E6CC5" w:rsidRPr="00C17A1B" w:rsidRDefault="009E6CC5" w:rsidP="009E6CC5">
      <w:pPr>
        <w:rPr>
          <w:lang w:val="en-US"/>
        </w:rPr>
      </w:pPr>
    </w:p>
    <w:p w:rsidR="009E6CC5" w:rsidRPr="00C17A1B" w:rsidRDefault="009E6CC5" w:rsidP="009E6CC5">
      <w:pPr>
        <w:rPr>
          <w:lang w:val="en-US"/>
        </w:rPr>
      </w:pPr>
    </w:p>
    <w:p w:rsidR="00823151" w:rsidRPr="00C17A1B" w:rsidRDefault="00823151" w:rsidP="00823151">
      <w:pPr>
        <w:rPr>
          <w:lang w:val="en-US"/>
        </w:rPr>
      </w:pPr>
    </w:p>
    <w:sectPr w:rsidR="00823151" w:rsidRPr="00C17A1B" w:rsidSect="003744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E7C" w:rsidRDefault="00895E7C" w:rsidP="002506B3">
      <w:pPr>
        <w:spacing w:after="0" w:line="240" w:lineRule="auto"/>
      </w:pPr>
      <w:r>
        <w:separator/>
      </w:r>
    </w:p>
  </w:endnote>
  <w:endnote w:type="continuationSeparator" w:id="0">
    <w:p w:rsidR="00895E7C" w:rsidRDefault="00895E7C" w:rsidP="00250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E7C" w:rsidRDefault="00895E7C" w:rsidP="002506B3">
      <w:pPr>
        <w:spacing w:after="0" w:line="240" w:lineRule="auto"/>
      </w:pPr>
      <w:r>
        <w:separator/>
      </w:r>
    </w:p>
  </w:footnote>
  <w:footnote w:type="continuationSeparator" w:id="0">
    <w:p w:rsidR="00895E7C" w:rsidRDefault="00895E7C" w:rsidP="002506B3">
      <w:pPr>
        <w:spacing w:after="0" w:line="240" w:lineRule="auto"/>
      </w:pPr>
      <w:r>
        <w:continuationSeparator/>
      </w:r>
    </w:p>
  </w:footnote>
  <w:footnote w:id="1">
    <w:p w:rsidR="00A55EB8" w:rsidRDefault="00A55EB8">
      <w:pPr>
        <w:pStyle w:val="Textodenotaderodap"/>
      </w:pPr>
      <w:r>
        <w:rPr>
          <w:rStyle w:val="Refdenotaderodap"/>
        </w:rPr>
        <w:footnoteRef/>
      </w:r>
      <w:r>
        <w:t xml:space="preserve"> Texto traduzido pela autora.</w:t>
      </w:r>
    </w:p>
  </w:footnote>
  <w:footnote w:id="2">
    <w:p w:rsidR="00A55EB8" w:rsidRDefault="00A55EB8">
      <w:pPr>
        <w:pStyle w:val="Textodenotaderodap"/>
      </w:pPr>
      <w:r>
        <w:rPr>
          <w:rStyle w:val="Refdenotaderodap"/>
        </w:rPr>
        <w:footnoteRef/>
      </w:r>
      <w:r>
        <w:t xml:space="preserve"> Texto traduzido pela autora.</w:t>
      </w:r>
    </w:p>
  </w:footnote>
  <w:footnote w:id="3">
    <w:p w:rsidR="00A55EB8" w:rsidRDefault="00A55EB8">
      <w:pPr>
        <w:pStyle w:val="Textodenotaderodap"/>
      </w:pPr>
      <w:r>
        <w:rPr>
          <w:rStyle w:val="Refdenotaderodap"/>
        </w:rPr>
        <w:footnoteRef/>
      </w:r>
      <w:r>
        <w:t xml:space="preserve"> Texto traduzido pela autora.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1767"/>
    <w:multiLevelType w:val="hybridMultilevel"/>
    <w:tmpl w:val="E58E3A42"/>
    <w:lvl w:ilvl="0" w:tplc="44E225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E3765"/>
    <w:multiLevelType w:val="hybridMultilevel"/>
    <w:tmpl w:val="A5BA44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8435A"/>
    <w:multiLevelType w:val="hybridMultilevel"/>
    <w:tmpl w:val="2A0C8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C3C07"/>
    <w:multiLevelType w:val="hybridMultilevel"/>
    <w:tmpl w:val="2666A560"/>
    <w:lvl w:ilvl="0" w:tplc="6F56AC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5CE2"/>
    <w:rsid w:val="00020913"/>
    <w:rsid w:val="00025027"/>
    <w:rsid w:val="00056203"/>
    <w:rsid w:val="00065AFB"/>
    <w:rsid w:val="00072AE9"/>
    <w:rsid w:val="000A6F32"/>
    <w:rsid w:val="000B7AE4"/>
    <w:rsid w:val="000E3688"/>
    <w:rsid w:val="000E4F75"/>
    <w:rsid w:val="001013D4"/>
    <w:rsid w:val="001111E9"/>
    <w:rsid w:val="00177AD9"/>
    <w:rsid w:val="001F5AEC"/>
    <w:rsid w:val="001F6598"/>
    <w:rsid w:val="002105DA"/>
    <w:rsid w:val="00233D58"/>
    <w:rsid w:val="002414E2"/>
    <w:rsid w:val="002467A8"/>
    <w:rsid w:val="002506B3"/>
    <w:rsid w:val="0025211B"/>
    <w:rsid w:val="00262292"/>
    <w:rsid w:val="00293E69"/>
    <w:rsid w:val="002B55B3"/>
    <w:rsid w:val="002D2084"/>
    <w:rsid w:val="002D5781"/>
    <w:rsid w:val="002D6BCD"/>
    <w:rsid w:val="002F2F48"/>
    <w:rsid w:val="003046A1"/>
    <w:rsid w:val="00315D6D"/>
    <w:rsid w:val="00326EE3"/>
    <w:rsid w:val="00337547"/>
    <w:rsid w:val="0037347B"/>
    <w:rsid w:val="00374485"/>
    <w:rsid w:val="00374C9F"/>
    <w:rsid w:val="00390F76"/>
    <w:rsid w:val="003A46CE"/>
    <w:rsid w:val="003E0674"/>
    <w:rsid w:val="003E5838"/>
    <w:rsid w:val="00440FDB"/>
    <w:rsid w:val="004639B1"/>
    <w:rsid w:val="004A38D3"/>
    <w:rsid w:val="004C2807"/>
    <w:rsid w:val="004E4652"/>
    <w:rsid w:val="004E6B5C"/>
    <w:rsid w:val="00505CE2"/>
    <w:rsid w:val="0051771A"/>
    <w:rsid w:val="00545BDD"/>
    <w:rsid w:val="0057662B"/>
    <w:rsid w:val="00576D32"/>
    <w:rsid w:val="00592937"/>
    <w:rsid w:val="00592EC3"/>
    <w:rsid w:val="00596693"/>
    <w:rsid w:val="005B2E17"/>
    <w:rsid w:val="005B5535"/>
    <w:rsid w:val="005C0067"/>
    <w:rsid w:val="00601F52"/>
    <w:rsid w:val="00605710"/>
    <w:rsid w:val="00617A28"/>
    <w:rsid w:val="00622F34"/>
    <w:rsid w:val="00676C80"/>
    <w:rsid w:val="006955F2"/>
    <w:rsid w:val="006A72E0"/>
    <w:rsid w:val="006C1306"/>
    <w:rsid w:val="006C5CC4"/>
    <w:rsid w:val="006C5E23"/>
    <w:rsid w:val="006C6FDA"/>
    <w:rsid w:val="006D14CD"/>
    <w:rsid w:val="007147C3"/>
    <w:rsid w:val="00734C4E"/>
    <w:rsid w:val="00737F55"/>
    <w:rsid w:val="00743006"/>
    <w:rsid w:val="0075075D"/>
    <w:rsid w:val="0076621D"/>
    <w:rsid w:val="0076682B"/>
    <w:rsid w:val="007B1194"/>
    <w:rsid w:val="007D6059"/>
    <w:rsid w:val="007E0A77"/>
    <w:rsid w:val="00805624"/>
    <w:rsid w:val="00805B2A"/>
    <w:rsid w:val="00810229"/>
    <w:rsid w:val="008115B4"/>
    <w:rsid w:val="00813032"/>
    <w:rsid w:val="00816A65"/>
    <w:rsid w:val="00823151"/>
    <w:rsid w:val="00835630"/>
    <w:rsid w:val="0083643B"/>
    <w:rsid w:val="00886ADF"/>
    <w:rsid w:val="008906EB"/>
    <w:rsid w:val="00892BEB"/>
    <w:rsid w:val="008935B0"/>
    <w:rsid w:val="00895E7C"/>
    <w:rsid w:val="008D5776"/>
    <w:rsid w:val="008E451E"/>
    <w:rsid w:val="008F07DD"/>
    <w:rsid w:val="008F0CB1"/>
    <w:rsid w:val="00904EC8"/>
    <w:rsid w:val="00912E46"/>
    <w:rsid w:val="00926863"/>
    <w:rsid w:val="00932A7D"/>
    <w:rsid w:val="009419D0"/>
    <w:rsid w:val="009E6CC5"/>
    <w:rsid w:val="009F2E70"/>
    <w:rsid w:val="00A5253E"/>
    <w:rsid w:val="00A55EB8"/>
    <w:rsid w:val="00AA4341"/>
    <w:rsid w:val="00AB57A9"/>
    <w:rsid w:val="00B03F97"/>
    <w:rsid w:val="00B21DB2"/>
    <w:rsid w:val="00B53108"/>
    <w:rsid w:val="00BA4B2B"/>
    <w:rsid w:val="00C1141A"/>
    <w:rsid w:val="00C14D7D"/>
    <w:rsid w:val="00C17A1B"/>
    <w:rsid w:val="00C36E39"/>
    <w:rsid w:val="00CC27D0"/>
    <w:rsid w:val="00CC5580"/>
    <w:rsid w:val="00CD7A25"/>
    <w:rsid w:val="00D1285A"/>
    <w:rsid w:val="00D2096D"/>
    <w:rsid w:val="00D234A0"/>
    <w:rsid w:val="00D24294"/>
    <w:rsid w:val="00D24C2B"/>
    <w:rsid w:val="00D57A4F"/>
    <w:rsid w:val="00D94EC1"/>
    <w:rsid w:val="00D976F0"/>
    <w:rsid w:val="00E242A6"/>
    <w:rsid w:val="00E572F3"/>
    <w:rsid w:val="00E61FB3"/>
    <w:rsid w:val="00E667A7"/>
    <w:rsid w:val="00E70DD0"/>
    <w:rsid w:val="00E730D2"/>
    <w:rsid w:val="00E80433"/>
    <w:rsid w:val="00EC036C"/>
    <w:rsid w:val="00EC1EB8"/>
    <w:rsid w:val="00EE6D10"/>
    <w:rsid w:val="00F268BC"/>
    <w:rsid w:val="00F33245"/>
    <w:rsid w:val="00F344C8"/>
    <w:rsid w:val="00F37059"/>
    <w:rsid w:val="00F41884"/>
    <w:rsid w:val="00F65B96"/>
    <w:rsid w:val="00F820FA"/>
    <w:rsid w:val="00F8668D"/>
    <w:rsid w:val="00FA1B9C"/>
    <w:rsid w:val="00FA2490"/>
    <w:rsid w:val="00FA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E2"/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74485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A6F32"/>
    <w:pPr>
      <w:keepNext/>
      <w:keepLines/>
      <w:spacing w:before="200" w:after="0"/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643B"/>
    <w:pPr>
      <w:keepNext/>
      <w:keepLines/>
      <w:spacing w:before="200" w:after="0"/>
      <w:outlineLvl w:val="2"/>
    </w:pPr>
    <w:rPr>
      <w:rFonts w:eastAsiaTheme="majorEastAsia" w:cstheme="majorBidi"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74485"/>
    <w:rPr>
      <w:rFonts w:ascii="Arial" w:eastAsiaTheme="majorEastAsia" w:hAnsi="Arial" w:cstheme="majorBidi"/>
      <w:b/>
      <w:bCs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505CE2"/>
    <w:pPr>
      <w:jc w:val="left"/>
      <w:outlineLvl w:val="9"/>
    </w:pPr>
    <w:rPr>
      <w:rFonts w:asciiTheme="majorHAnsi" w:hAnsiTheme="majorHAnsi"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505CE2"/>
    <w:pPr>
      <w:spacing w:after="100"/>
    </w:pPr>
  </w:style>
  <w:style w:type="character" w:styleId="Hyperlink">
    <w:name w:val="Hyperlink"/>
    <w:basedOn w:val="Fontepargpadro"/>
    <w:uiPriority w:val="99"/>
    <w:unhideWhenUsed/>
    <w:rsid w:val="00505CE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CE2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05CE2"/>
    <w:pPr>
      <w:ind w:left="720"/>
      <w:contextualSpacing/>
    </w:pPr>
  </w:style>
  <w:style w:type="paragraph" w:styleId="Subttulo">
    <w:name w:val="Subtitle"/>
    <w:basedOn w:val="Normal"/>
    <w:next w:val="Normal"/>
    <w:link w:val="SubttuloChar"/>
    <w:autoRedefine/>
    <w:uiPriority w:val="11"/>
    <w:qFormat/>
    <w:rsid w:val="000E3688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E3688"/>
    <w:rPr>
      <w:rFonts w:ascii="Arial" w:eastAsiaTheme="majorEastAsia" w:hAnsi="Arial" w:cstheme="majorBidi"/>
      <w:iCs/>
      <w:spacing w:val="15"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9E6CC5"/>
    <w:pPr>
      <w:spacing w:after="100"/>
      <w:ind w:left="220"/>
    </w:pPr>
    <w:rPr>
      <w:rFonts w:asciiTheme="minorHAnsi" w:eastAsiaTheme="minorEastAsia" w:hAnsiTheme="minorHAnsi" w:cstheme="minorBidi"/>
      <w:sz w:val="22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9E6CC5"/>
    <w:pPr>
      <w:spacing w:after="100"/>
      <w:ind w:left="440"/>
    </w:pPr>
    <w:rPr>
      <w:rFonts w:asciiTheme="minorHAnsi" w:eastAsiaTheme="minorEastAsia" w:hAnsiTheme="minorHAnsi" w:cstheme="minorBidi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A6F32"/>
    <w:rPr>
      <w:rFonts w:ascii="Arial" w:eastAsiaTheme="majorEastAsia" w:hAnsi="Arial" w:cstheme="majorBidi"/>
      <w:bCs/>
      <w:sz w:val="24"/>
      <w:szCs w:val="26"/>
    </w:rPr>
  </w:style>
  <w:style w:type="character" w:customStyle="1" w:styleId="apple-converted-space">
    <w:name w:val="apple-converted-space"/>
    <w:basedOn w:val="Fontepargpadro"/>
    <w:rsid w:val="00676C80"/>
  </w:style>
  <w:style w:type="character" w:customStyle="1" w:styleId="style17">
    <w:name w:val="style17"/>
    <w:basedOn w:val="Fontepargpadro"/>
    <w:rsid w:val="00676C80"/>
  </w:style>
  <w:style w:type="character" w:customStyle="1" w:styleId="Ttulo3Char">
    <w:name w:val="Título 3 Char"/>
    <w:basedOn w:val="Fontepargpadro"/>
    <w:link w:val="Ttulo3"/>
    <w:uiPriority w:val="9"/>
    <w:rsid w:val="0083643B"/>
    <w:rPr>
      <w:rFonts w:ascii="Arial" w:eastAsiaTheme="majorEastAsia" w:hAnsi="Arial" w:cstheme="majorBidi"/>
      <w:bCs/>
      <w:sz w:val="24"/>
    </w:rPr>
  </w:style>
  <w:style w:type="character" w:customStyle="1" w:styleId="hps">
    <w:name w:val="hps"/>
    <w:basedOn w:val="Fontepargpadro"/>
    <w:rsid w:val="006C6FDA"/>
  </w:style>
  <w:style w:type="paragraph" w:styleId="Cabealho">
    <w:name w:val="header"/>
    <w:basedOn w:val="Normal"/>
    <w:link w:val="CabealhoChar"/>
    <w:uiPriority w:val="99"/>
    <w:unhideWhenUsed/>
    <w:rsid w:val="002506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06B3"/>
    <w:rPr>
      <w:rFonts w:ascii="Arial" w:eastAsia="Calibri" w:hAnsi="Arial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2506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06B3"/>
    <w:rPr>
      <w:rFonts w:ascii="Arial" w:eastAsia="Calibri" w:hAnsi="Arial" w:cs="Times New Roman"/>
      <w:sz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315D6D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315D6D"/>
    <w:rPr>
      <w:rFonts w:ascii="Arial" w:eastAsia="Calibri" w:hAnsi="Arial"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315D6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15D6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15D6D"/>
    <w:rPr>
      <w:rFonts w:ascii="Arial" w:eastAsia="Calibri" w:hAnsi="Arial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15D6D"/>
    <w:rPr>
      <w:vertAlign w:val="superscript"/>
    </w:rPr>
  </w:style>
  <w:style w:type="paragraph" w:customStyle="1" w:styleId="ABNTFEEVALE">
    <w:name w:val="ABNT FEEVALE"/>
    <w:basedOn w:val="Normal"/>
    <w:link w:val="ABNTFEEVALEChar"/>
    <w:rsid w:val="00EE6D10"/>
    <w:pPr>
      <w:spacing w:after="720" w:line="480" w:lineRule="auto"/>
      <w:ind w:firstLine="851"/>
      <w:jc w:val="both"/>
    </w:pPr>
    <w:rPr>
      <w:rFonts w:eastAsia="Times New Roman"/>
      <w:szCs w:val="20"/>
      <w:lang w:eastAsia="pt-BR"/>
    </w:rPr>
  </w:style>
  <w:style w:type="character" w:customStyle="1" w:styleId="ABNTFEEVALEChar">
    <w:name w:val="ABNT FEEVALE Char"/>
    <w:basedOn w:val="Fontepargpadro"/>
    <w:link w:val="ABNTFEEVALE"/>
    <w:rsid w:val="00EE6D10"/>
    <w:rPr>
      <w:rFonts w:ascii="Arial" w:eastAsia="Times New Roman" w:hAnsi="Arial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E2"/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05CE2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A6F32"/>
    <w:pPr>
      <w:keepNext/>
      <w:keepLines/>
      <w:spacing w:before="200" w:after="0"/>
      <w:outlineLvl w:val="1"/>
    </w:pPr>
    <w:rPr>
      <w:rFonts w:eastAsiaTheme="majorEastAsia" w:cstheme="majorBidi"/>
      <w:bCs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CE2"/>
    <w:rPr>
      <w:rFonts w:ascii="Arial" w:eastAsiaTheme="majorEastAsia" w:hAnsi="Arial" w:cstheme="majorBidi"/>
      <w:b/>
      <w:bCs/>
      <w:sz w:val="24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05CE2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505CE2"/>
    <w:pPr>
      <w:spacing w:after="100"/>
    </w:pPr>
  </w:style>
  <w:style w:type="character" w:styleId="Hyperlink">
    <w:name w:val="Hyperlink"/>
    <w:basedOn w:val="Fontepargpadro"/>
    <w:uiPriority w:val="99"/>
    <w:unhideWhenUsed/>
    <w:rsid w:val="00505CE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CE2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05CE2"/>
    <w:pPr>
      <w:ind w:left="720"/>
      <w:contextualSpacing/>
    </w:pPr>
  </w:style>
  <w:style w:type="paragraph" w:styleId="Subttulo">
    <w:name w:val="Subtitle"/>
    <w:basedOn w:val="Normal"/>
    <w:next w:val="Normal"/>
    <w:link w:val="SubttuloChar"/>
    <w:autoRedefine/>
    <w:uiPriority w:val="11"/>
    <w:qFormat/>
    <w:rsid w:val="006C5CC4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C5CC4"/>
    <w:rPr>
      <w:rFonts w:ascii="Arial" w:eastAsiaTheme="majorEastAsia" w:hAnsi="Arial" w:cstheme="majorBidi"/>
      <w:iCs/>
      <w:spacing w:val="15"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9E6CC5"/>
    <w:pPr>
      <w:spacing w:after="100"/>
      <w:ind w:left="220"/>
    </w:pPr>
    <w:rPr>
      <w:rFonts w:asciiTheme="minorHAnsi" w:eastAsiaTheme="minorEastAsia" w:hAnsiTheme="minorHAnsi" w:cstheme="minorBidi"/>
      <w:sz w:val="22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9E6CC5"/>
    <w:pPr>
      <w:spacing w:after="100"/>
      <w:ind w:left="440"/>
    </w:pPr>
    <w:rPr>
      <w:rFonts w:asciiTheme="minorHAnsi" w:eastAsiaTheme="minorEastAsia" w:hAnsiTheme="minorHAnsi" w:cstheme="minorBidi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A6F32"/>
    <w:rPr>
      <w:rFonts w:ascii="Arial" w:eastAsiaTheme="majorEastAsia" w:hAnsi="Arial" w:cstheme="majorBidi"/>
      <w:bCs/>
      <w:sz w:val="24"/>
      <w:szCs w:val="26"/>
    </w:rPr>
  </w:style>
  <w:style w:type="character" w:customStyle="1" w:styleId="apple-converted-space">
    <w:name w:val="apple-converted-space"/>
    <w:basedOn w:val="Fontepargpadro"/>
    <w:rsid w:val="00676C80"/>
  </w:style>
  <w:style w:type="character" w:customStyle="1" w:styleId="style17">
    <w:name w:val="style17"/>
    <w:basedOn w:val="Fontepargpadro"/>
    <w:rsid w:val="00676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6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7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thehighline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hyperlink" Target="http://www.riocomgentileza.com.br/pilastras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archdaily.com.br/36254/do-porto-ao-pontal-rua-arquitetos/04-24/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hyperlink" Target="http://www.ciutatsocasionals.net/englishEXPOCOWEB/textos/arqueopostit/postit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archdaily.com/174242/chongae-canal-restoration-project-mikyoung-kim-design/" TargetMode="External"/><Relationship Id="rId30" Type="http://schemas.openxmlformats.org/officeDocument/2006/relationships/hyperlink" Target="https://www.saoleopoldo.rs.gov.br/home/show_page.asp?id_CONTEUDO=1647&amp;codID_CAT=1&amp;id_SERVICO=&amp;ID_LINK_PAI=1243&amp;categoria=%3Cb%3ESecretarias%3C/b%3E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C1490-6559-41E4-B196-EA356EFF2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2686</TotalTime>
  <Pages>33</Pages>
  <Words>4708</Words>
  <Characters>25429</Characters>
  <Application>Microsoft Office Word</Application>
  <DocSecurity>0</DocSecurity>
  <Lines>211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52</cp:revision>
  <cp:lastPrinted>2012-04-11T20:37:00Z</cp:lastPrinted>
  <dcterms:created xsi:type="dcterms:W3CDTF">2012-04-12T01:44:00Z</dcterms:created>
  <dcterms:modified xsi:type="dcterms:W3CDTF">2012-04-30T01:25:00Z</dcterms:modified>
</cp:coreProperties>
</file>